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overflowPunct/>
        <w:topLinePunct w:val="0"/>
        <w:autoSpaceDE/>
        <w:autoSpaceDN/>
        <w:bidi w:val="0"/>
        <w:adjustRightInd w:val="0"/>
        <w:snapToGrid w:val="0"/>
        <w:spacing w:line="520" w:lineRule="exact"/>
        <w:jc w:val="center"/>
        <w:textAlignment w:val="auto"/>
        <w:outlineLvl w:val="1"/>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湖南省粮食和物资储备局 湖南省财政厅</w:t>
      </w:r>
    </w:p>
    <w:p>
      <w:pPr>
        <w:keepNext w:val="0"/>
        <w:keepLines w:val="0"/>
        <w:pageBreakBefore w:val="0"/>
        <w:widowControl/>
        <w:shd w:val="clear" w:color="auto" w:fill="FFFFFF"/>
        <w:kinsoku/>
        <w:overflowPunct/>
        <w:topLinePunct w:val="0"/>
        <w:autoSpaceDE/>
        <w:autoSpaceDN/>
        <w:bidi w:val="0"/>
        <w:adjustRightInd w:val="0"/>
        <w:snapToGrid w:val="0"/>
        <w:spacing w:line="520" w:lineRule="exact"/>
        <w:jc w:val="center"/>
        <w:textAlignment w:val="auto"/>
        <w:outlineLvl w:val="1"/>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关于20</w:t>
      </w:r>
      <w:r>
        <w:rPr>
          <w:rFonts w:hint="eastAsia" w:ascii="方正小标宋简体" w:hAnsi="方正小标宋简体" w:eastAsia="方正小标宋简体" w:cs="方正小标宋简体"/>
          <w:b w:val="0"/>
          <w:bCs w:val="0"/>
          <w:sz w:val="44"/>
          <w:szCs w:val="44"/>
          <w:lang w:val="en-US" w:eastAsia="zh-CN"/>
        </w:rPr>
        <w:t>23</w:t>
      </w:r>
      <w:r>
        <w:rPr>
          <w:rFonts w:hint="eastAsia" w:ascii="方正小标宋简体" w:hAnsi="方正小标宋简体" w:eastAsia="方正小标宋简体" w:cs="方正小标宋简体"/>
          <w:b w:val="0"/>
          <w:bCs w:val="0"/>
          <w:sz w:val="44"/>
          <w:szCs w:val="44"/>
          <w:lang w:eastAsia="zh-CN"/>
        </w:rPr>
        <w:t>年粮油“千亿产业”工程（湖南优质粮油工程升级版）项目专项资金拟支持单位的公示</w:t>
      </w:r>
    </w:p>
    <w:p>
      <w:pPr>
        <w:keepNext w:val="0"/>
        <w:keepLines w:val="0"/>
        <w:pageBreakBefore w:val="0"/>
        <w:widowControl/>
        <w:shd w:val="clear" w:color="auto" w:fill="FFFFFF"/>
        <w:kinsoku/>
        <w:overflowPunct/>
        <w:topLinePunct w:val="0"/>
        <w:autoSpaceDE/>
        <w:autoSpaceDN/>
        <w:bidi w:val="0"/>
        <w:adjustRightInd w:val="0"/>
        <w:snapToGrid w:val="0"/>
        <w:spacing w:line="520" w:lineRule="exact"/>
        <w:jc w:val="center"/>
        <w:textAlignment w:val="auto"/>
        <w:outlineLvl w:val="1"/>
        <w:rPr>
          <w:rFonts w:ascii="微软雅黑" w:hAnsi="微软雅黑" w:eastAsia="微软雅黑" w:cs="宋体"/>
          <w:b/>
          <w:bCs/>
          <w:color w:val="333333"/>
          <w:kern w:val="0"/>
          <w:sz w:val="36"/>
          <w:szCs w:val="36"/>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根据省粮食和物资储备局、省财政厅</w:t>
      </w:r>
      <w:r>
        <w:rPr>
          <w:rFonts w:hint="eastAsia" w:ascii="仿宋" w:hAnsi="仿宋" w:eastAsia="仿宋"/>
          <w:bCs/>
          <w:sz w:val="32"/>
          <w:szCs w:val="32"/>
        </w:rPr>
        <w:t>《关于印发</w:t>
      </w:r>
      <w:r>
        <w:rPr>
          <w:rFonts w:hint="eastAsia" w:ascii="仿宋" w:hAnsi="仿宋" w:eastAsia="仿宋" w:cs="仿宋"/>
          <w:bCs/>
          <w:sz w:val="32"/>
          <w:szCs w:val="32"/>
        </w:rPr>
        <w:t>&lt;</w:t>
      </w:r>
      <w:r>
        <w:rPr>
          <w:rFonts w:hint="eastAsia" w:ascii="仿宋" w:hAnsi="仿宋" w:eastAsia="仿宋"/>
          <w:bCs/>
          <w:sz w:val="32"/>
          <w:szCs w:val="32"/>
        </w:rPr>
        <w:t>20</w:t>
      </w:r>
      <w:r>
        <w:rPr>
          <w:rFonts w:hint="eastAsia" w:ascii="仿宋" w:hAnsi="仿宋" w:eastAsia="仿宋"/>
          <w:bCs/>
          <w:sz w:val="32"/>
          <w:szCs w:val="32"/>
          <w:lang w:val="en-US" w:eastAsia="zh-CN"/>
        </w:rPr>
        <w:t>2</w:t>
      </w:r>
      <w:r>
        <w:rPr>
          <w:rFonts w:hint="default" w:ascii="仿宋" w:hAnsi="仿宋" w:eastAsia="仿宋"/>
          <w:bCs/>
          <w:sz w:val="32"/>
          <w:szCs w:val="32"/>
          <w:lang w:val="en" w:eastAsia="zh-CN"/>
        </w:rPr>
        <w:t>3</w:t>
      </w:r>
      <w:r>
        <w:rPr>
          <w:rFonts w:hint="eastAsia" w:ascii="仿宋" w:hAnsi="仿宋" w:eastAsia="仿宋"/>
          <w:bCs/>
          <w:sz w:val="32"/>
          <w:szCs w:val="32"/>
        </w:rPr>
        <w:t>年粮油千亿产业</w:t>
      </w:r>
      <w:r>
        <w:rPr>
          <w:rFonts w:hint="eastAsia" w:ascii="仿宋" w:hAnsi="仿宋" w:eastAsia="仿宋"/>
          <w:bCs/>
          <w:sz w:val="32"/>
          <w:szCs w:val="32"/>
          <w:lang w:eastAsia="zh-CN"/>
        </w:rPr>
        <w:t>工程（湖南优质粮油工程升级版）</w:t>
      </w:r>
      <w:r>
        <w:rPr>
          <w:rFonts w:hint="eastAsia" w:ascii="仿宋" w:hAnsi="仿宋" w:eastAsia="仿宋"/>
          <w:bCs/>
          <w:sz w:val="32"/>
          <w:szCs w:val="32"/>
        </w:rPr>
        <w:t>专项资金申报指南</w:t>
      </w:r>
      <w:r>
        <w:rPr>
          <w:rFonts w:hint="eastAsia" w:ascii="仿宋" w:hAnsi="仿宋" w:eastAsia="仿宋" w:cs="仿宋"/>
          <w:bCs/>
          <w:sz w:val="32"/>
          <w:szCs w:val="32"/>
        </w:rPr>
        <w:t>&gt;</w:t>
      </w:r>
      <w:r>
        <w:rPr>
          <w:rFonts w:hint="eastAsia" w:ascii="仿宋" w:hAnsi="仿宋" w:eastAsia="仿宋"/>
          <w:bCs/>
          <w:sz w:val="32"/>
          <w:szCs w:val="32"/>
        </w:rPr>
        <w:t>的通知》（湘粮产﹝</w:t>
      </w:r>
      <w:r>
        <w:rPr>
          <w:rFonts w:hint="eastAsia" w:ascii="仿宋" w:hAnsi="仿宋" w:eastAsia="仿宋"/>
          <w:bCs/>
          <w:sz w:val="32"/>
          <w:szCs w:val="32"/>
          <w:lang w:val="en-US" w:eastAsia="zh-CN"/>
        </w:rPr>
        <w:t>202</w:t>
      </w:r>
      <w:r>
        <w:rPr>
          <w:rFonts w:hint="default" w:ascii="仿宋" w:hAnsi="仿宋" w:eastAsia="仿宋"/>
          <w:bCs/>
          <w:sz w:val="32"/>
          <w:szCs w:val="32"/>
          <w:lang w:val="en" w:eastAsia="zh-CN"/>
        </w:rPr>
        <w:t>2</w:t>
      </w:r>
      <w:r>
        <w:rPr>
          <w:rFonts w:hint="eastAsia" w:ascii="仿宋" w:hAnsi="仿宋" w:eastAsia="仿宋"/>
          <w:bCs/>
          <w:sz w:val="32"/>
          <w:szCs w:val="32"/>
        </w:rPr>
        <w:t>﹞</w:t>
      </w:r>
      <w:r>
        <w:rPr>
          <w:rFonts w:hint="eastAsia" w:ascii="仿宋" w:hAnsi="仿宋" w:eastAsia="仿宋"/>
          <w:bCs/>
          <w:sz w:val="32"/>
          <w:szCs w:val="32"/>
          <w:lang w:val="en-US" w:eastAsia="zh-CN"/>
        </w:rPr>
        <w:t>1</w:t>
      </w:r>
      <w:r>
        <w:rPr>
          <w:rFonts w:hint="default" w:ascii="仿宋" w:hAnsi="仿宋" w:eastAsia="仿宋"/>
          <w:bCs/>
          <w:sz w:val="32"/>
          <w:szCs w:val="32"/>
          <w:lang w:val="en" w:eastAsia="zh-CN"/>
        </w:rPr>
        <w:t>21</w:t>
      </w:r>
      <w:r>
        <w:rPr>
          <w:rFonts w:hint="eastAsia" w:ascii="仿宋" w:hAnsi="仿宋" w:eastAsia="仿宋"/>
          <w:bCs/>
          <w:sz w:val="32"/>
          <w:szCs w:val="32"/>
        </w:rPr>
        <w:t>号）</w:t>
      </w:r>
      <w:r>
        <w:rPr>
          <w:rFonts w:hint="eastAsia" w:ascii="仿宋_GB2312" w:hAnsi="仿宋_GB2312" w:eastAsia="仿宋_GB2312" w:cs="仿宋_GB2312"/>
          <w:sz w:val="32"/>
          <w:szCs w:val="32"/>
          <w:lang w:val="en-US" w:eastAsia="zh-CN"/>
        </w:rPr>
        <w:t>精神，2023年粮油“千亿产业”工程（湖南优质粮油工程升级版）项目专项资金经项目单位申报、县市（州）推荐、项目初审、专家评审后，省粮食和物资储备局、省财政厅按照专家评审结果确定了纳入2023年粮油“千亿产业”工程（湖南优质粮油工程升级版）项目专项资金支持范围（名单附后），现将名单予以公示，公示期为自发布之日起5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粮油“千亿产业”工程（湖南优质粮油工程升级版）项目专项资金评审工作坚持“公开、公平、公正”的原则，接受公众监督，对公示单位如有异议，请在公示</w:t>
      </w:r>
      <w:bookmarkStart w:id="0" w:name="_GoBack"/>
      <w:bookmarkEnd w:id="0"/>
      <w:r>
        <w:rPr>
          <w:rFonts w:hint="eastAsia" w:ascii="仿宋_GB2312" w:hAnsi="仿宋_GB2312" w:eastAsia="仿宋_GB2312" w:cs="仿宋_GB2312"/>
          <w:sz w:val="32"/>
          <w:szCs w:val="32"/>
          <w:lang w:val="en-US" w:eastAsia="zh-CN"/>
        </w:rPr>
        <w:t>期间以文字或电话形式向湖南省粮食和物资储备局产业发展与科技处、湖南省财政厅经济建设处实名反映。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监督电话：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省粮食和储备局产业处：0731—84813219</w:t>
      </w:r>
    </w:p>
    <w:p>
      <w:pPr>
        <w:keepNext w:val="0"/>
        <w:keepLines w:val="0"/>
        <w:pageBreakBefore w:val="0"/>
        <w:widowControl w:val="0"/>
        <w:kinsoku/>
        <w:wordWrap/>
        <w:overflowPunct/>
        <w:topLinePunct w:val="0"/>
        <w:autoSpaceDE/>
        <w:autoSpaceDN/>
        <w:bidi w:val="0"/>
        <w:adjustRightInd/>
        <w:snapToGrid/>
        <w:spacing w:line="520" w:lineRule="exact"/>
        <w:ind w:firstLine="960" w:firstLineChars="3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省财政厅经济建设处：0731—85165477</w:t>
      </w:r>
    </w:p>
    <w:p>
      <w:pPr>
        <w:keepNext w:val="0"/>
        <w:keepLines w:val="0"/>
        <w:pageBreakBefore w:val="0"/>
        <w:widowControl/>
        <w:shd w:val="clear" w:color="auto" w:fill="FFFFFF"/>
        <w:kinsoku/>
        <w:overflowPunct/>
        <w:topLinePunct w:val="0"/>
        <w:autoSpaceDE/>
        <w:autoSpaceDN/>
        <w:bidi w:val="0"/>
        <w:spacing w:line="520" w:lineRule="exact"/>
        <w:jc w:val="left"/>
        <w:textAlignment w:val="auto"/>
        <w:rPr>
          <w:rFonts w:ascii="仿宋" w:hAnsi="仿宋" w:eastAsia="仿宋" w:cs="宋体"/>
          <w:color w:val="333333"/>
          <w:kern w:val="0"/>
          <w:sz w:val="32"/>
          <w:szCs w:val="32"/>
        </w:rPr>
      </w:pPr>
      <w:r>
        <w:rPr>
          <w:rFonts w:hint="eastAsia" w:ascii="宋体" w:hAnsi="宋体" w:eastAsia="仿宋" w:cs="宋体"/>
          <w:color w:val="333333"/>
          <w:kern w:val="0"/>
          <w:sz w:val="32"/>
          <w:szCs w:val="32"/>
        </w:rPr>
        <w:t>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湖南省粮食和物资储备局 湖南省财政厅</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2022年9月16日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6402B"/>
    <w:rsid w:val="00035435"/>
    <w:rsid w:val="00054100"/>
    <w:rsid w:val="000E22D8"/>
    <w:rsid w:val="00195092"/>
    <w:rsid w:val="0020426F"/>
    <w:rsid w:val="00204B0B"/>
    <w:rsid w:val="0036402B"/>
    <w:rsid w:val="00385820"/>
    <w:rsid w:val="0047456C"/>
    <w:rsid w:val="00535AB4"/>
    <w:rsid w:val="005B4F17"/>
    <w:rsid w:val="007124B8"/>
    <w:rsid w:val="00834CC0"/>
    <w:rsid w:val="008D5AC0"/>
    <w:rsid w:val="00C24428"/>
    <w:rsid w:val="00EC65E1"/>
    <w:rsid w:val="00FB7F34"/>
    <w:rsid w:val="106C789B"/>
    <w:rsid w:val="15816A3D"/>
    <w:rsid w:val="15946B99"/>
    <w:rsid w:val="18D84AC0"/>
    <w:rsid w:val="1B3334E6"/>
    <w:rsid w:val="1C3134D5"/>
    <w:rsid w:val="2106593B"/>
    <w:rsid w:val="24285F28"/>
    <w:rsid w:val="244B3757"/>
    <w:rsid w:val="29935E43"/>
    <w:rsid w:val="2F803DFE"/>
    <w:rsid w:val="353467A4"/>
    <w:rsid w:val="35C43292"/>
    <w:rsid w:val="3CA54853"/>
    <w:rsid w:val="4DA86E95"/>
    <w:rsid w:val="4E25314F"/>
    <w:rsid w:val="556E6D18"/>
    <w:rsid w:val="5B2E458A"/>
    <w:rsid w:val="66BB188B"/>
    <w:rsid w:val="690C4C56"/>
    <w:rsid w:val="73ED8D56"/>
    <w:rsid w:val="76CFD17A"/>
    <w:rsid w:val="7B366FD6"/>
    <w:rsid w:val="7B59387D"/>
    <w:rsid w:val="7E726103"/>
    <w:rsid w:val="F7137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标题 2 Char"/>
    <w:basedOn w:val="7"/>
    <w:link w:val="2"/>
    <w:qFormat/>
    <w:uiPriority w:val="9"/>
    <w:rPr>
      <w:rFonts w:ascii="宋体" w:hAnsi="宋体" w:eastAsia="宋体" w:cs="宋体"/>
      <w:b/>
      <w:bCs/>
      <w:kern w:val="0"/>
      <w:sz w:val="36"/>
      <w:szCs w:val="36"/>
    </w:rPr>
  </w:style>
  <w:style w:type="paragraph" w:customStyle="1" w:styleId="10">
    <w:name w:val="main_conftit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apple-converted-space"/>
    <w:basedOn w:val="7"/>
    <w:qFormat/>
    <w:uiPriority w:val="0"/>
  </w:style>
  <w:style w:type="character" w:customStyle="1" w:styleId="12">
    <w:name w:val="页眉 Char"/>
    <w:basedOn w:val="7"/>
    <w:link w:val="4"/>
    <w:semiHidden/>
    <w:qFormat/>
    <w:uiPriority w:val="99"/>
    <w:rPr>
      <w:sz w:val="18"/>
      <w:szCs w:val="18"/>
    </w:rPr>
  </w:style>
  <w:style w:type="character" w:customStyle="1" w:styleId="13">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66</Words>
  <Characters>377</Characters>
  <Lines>3</Lines>
  <Paragraphs>1</Paragraphs>
  <TotalTime>3</TotalTime>
  <ScaleCrop>false</ScaleCrop>
  <LinksUpToDate>false</LinksUpToDate>
  <CharactersWithSpaces>442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2017-11-02T22:44:00Z</dcterms:created>
  <dc:creator>user</dc:creator>
  <cp:lastModifiedBy>xjkp</cp:lastModifiedBy>
  <cp:lastPrinted>2022-09-16T15:03:28Z</cp:lastPrinted>
  <dcterms:modified xsi:type="dcterms:W3CDTF">2022-09-16T15:03:50Z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