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016" w:rsidRPr="00AB1DD6" w:rsidRDefault="00DA7016" w:rsidP="00DA7016">
      <w:pPr>
        <w:spacing w:line="360" w:lineRule="auto"/>
        <w:rPr>
          <w:rFonts w:ascii="宋体" w:hAnsi="宋体"/>
          <w:sz w:val="28"/>
          <w:szCs w:val="28"/>
        </w:rPr>
      </w:pPr>
      <w:r w:rsidRPr="00AB1DD6">
        <w:rPr>
          <w:rFonts w:ascii="宋体" w:hAnsi="宋体" w:hint="eastAsia"/>
          <w:sz w:val="28"/>
          <w:szCs w:val="28"/>
        </w:rPr>
        <w:t>附件</w:t>
      </w:r>
      <w:r>
        <w:rPr>
          <w:rFonts w:ascii="宋体" w:hAnsi="宋体" w:hint="eastAsia"/>
          <w:sz w:val="28"/>
          <w:szCs w:val="28"/>
        </w:rPr>
        <w:t>8</w:t>
      </w:r>
      <w:r w:rsidRPr="00AB1DD6">
        <w:rPr>
          <w:rFonts w:ascii="宋体" w:hAnsi="宋体" w:hint="eastAsia"/>
          <w:sz w:val="28"/>
          <w:szCs w:val="28"/>
        </w:rPr>
        <w:t>-2:</w:t>
      </w:r>
    </w:p>
    <w:p w:rsidR="00DA7016" w:rsidRDefault="00DA7016" w:rsidP="00DA7016">
      <w:pPr>
        <w:spacing w:line="360" w:lineRule="auto"/>
        <w:jc w:val="center"/>
        <w:rPr>
          <w:rFonts w:ascii="宋体" w:hAnsi="宋体"/>
          <w:sz w:val="24"/>
        </w:rPr>
      </w:pPr>
      <w:bookmarkStart w:id="0" w:name="_GoBack"/>
      <w:bookmarkEnd w:id="0"/>
    </w:p>
    <w:p w:rsidR="00DA7016" w:rsidRPr="00F5189C" w:rsidRDefault="00DA7016" w:rsidP="00DA7016">
      <w:pPr>
        <w:spacing w:line="360" w:lineRule="auto"/>
        <w:jc w:val="center"/>
        <w:rPr>
          <w:rFonts w:ascii="黑体" w:eastAsia="黑体" w:hAnsi="宋体"/>
          <w:sz w:val="36"/>
          <w:szCs w:val="36"/>
        </w:rPr>
      </w:pPr>
      <w:r w:rsidRPr="00306F3D">
        <w:rPr>
          <w:rFonts w:ascii="黑体" w:eastAsia="黑体" w:hAnsi="宋体"/>
          <w:sz w:val="36"/>
          <w:szCs w:val="36"/>
        </w:rPr>
        <w:t>2019年度</w:t>
      </w:r>
      <w:r w:rsidRPr="00306F3D">
        <w:rPr>
          <w:rFonts w:ascii="黑体" w:eastAsia="黑体" w:hAnsi="宋体" w:hint="eastAsia"/>
          <w:sz w:val="36"/>
          <w:szCs w:val="36"/>
        </w:rPr>
        <w:t>财务情况说明书内容提要</w:t>
      </w:r>
    </w:p>
    <w:p w:rsidR="00DA7016" w:rsidRDefault="00DA7016" w:rsidP="00DA7016">
      <w:pPr>
        <w:spacing w:line="360" w:lineRule="auto"/>
        <w:jc w:val="center"/>
        <w:rPr>
          <w:rFonts w:ascii="楷体_GB2312" w:eastAsia="楷体_GB2312" w:hAnsi="楷体_GB2312"/>
          <w:sz w:val="24"/>
        </w:rPr>
      </w:pPr>
      <w:r>
        <w:rPr>
          <w:rFonts w:ascii="楷体_GB2312" w:eastAsia="楷体_GB2312" w:hAnsi="楷体_GB2312" w:hint="eastAsia"/>
          <w:sz w:val="24"/>
        </w:rPr>
        <w:t>（省国资委、</w:t>
      </w:r>
      <w:proofErr w:type="gramStart"/>
      <w:r>
        <w:rPr>
          <w:rFonts w:ascii="楷体_GB2312" w:eastAsia="楷体_GB2312" w:hAnsi="楷体_GB2312" w:hint="eastAsia"/>
          <w:sz w:val="24"/>
        </w:rPr>
        <w:t>省文资委</w:t>
      </w:r>
      <w:proofErr w:type="gramEnd"/>
      <w:r>
        <w:rPr>
          <w:rFonts w:ascii="楷体_GB2312" w:eastAsia="楷体_GB2312" w:hAnsi="楷体_GB2312" w:hint="eastAsia"/>
          <w:sz w:val="24"/>
        </w:rPr>
        <w:t>、省直企业主管厅局、市州财政局使用格式）</w:t>
      </w:r>
    </w:p>
    <w:p w:rsidR="00DA7016" w:rsidRDefault="00DA7016" w:rsidP="00DA7016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:rsidR="00DA7016" w:rsidRDefault="00DA7016" w:rsidP="00DA7016">
      <w:pPr>
        <w:spacing w:line="360" w:lineRule="auto"/>
        <w:ind w:firstLineChars="200" w:firstLine="480"/>
        <w:rPr>
          <w:rFonts w:ascii="宋体" w:hAnsi="宋体"/>
          <w:sz w:val="24"/>
        </w:rPr>
        <w:sectPr w:rsidR="00DA7016">
          <w:footerReference w:type="even" r:id="rId6"/>
          <w:footerReference w:type="default" r:id="rId7"/>
          <w:pgSz w:w="11907" w:h="16840"/>
          <w:pgMar w:top="1797" w:right="1797" w:bottom="1797" w:left="1797" w:header="851" w:footer="964" w:gutter="0"/>
          <w:cols w:space="720"/>
          <w:docGrid w:type="lines" w:linePitch="312"/>
        </w:sectPr>
      </w:pPr>
    </w:p>
    <w:p w:rsidR="00DA7016" w:rsidRDefault="00DA7016" w:rsidP="00DA7016">
      <w:pPr>
        <w:spacing w:line="360" w:lineRule="auto"/>
        <w:ind w:firstLineChars="200" w:firstLine="480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lastRenderedPageBreak/>
        <w:t>财务情况说明书是年度财务决算报告的重要组成部分，</w:t>
      </w:r>
      <w:r>
        <w:rPr>
          <w:rFonts w:ascii="楷体_GB2312" w:eastAsia="楷体_GB2312" w:hAnsi="楷体_GB2312" w:hint="eastAsia"/>
          <w:sz w:val="24"/>
        </w:rPr>
        <w:t>省国资委、</w:t>
      </w:r>
      <w:proofErr w:type="gramStart"/>
      <w:r>
        <w:rPr>
          <w:rFonts w:ascii="楷体_GB2312" w:eastAsia="楷体_GB2312" w:hAnsi="楷体_GB2312" w:hint="eastAsia"/>
          <w:sz w:val="24"/>
        </w:rPr>
        <w:t>省文资委</w:t>
      </w:r>
      <w:proofErr w:type="gramEnd"/>
      <w:r>
        <w:rPr>
          <w:rFonts w:ascii="楷体_GB2312" w:eastAsia="楷体_GB2312" w:hAnsi="楷体_GB2312" w:hint="eastAsia"/>
          <w:sz w:val="24"/>
        </w:rPr>
        <w:t>、省直企业主管厅局、市州财政局</w:t>
      </w:r>
      <w:r>
        <w:rPr>
          <w:rFonts w:ascii="仿宋_GB2312" w:eastAsia="仿宋_GB2312" w:hAnsi="宋体" w:hint="eastAsia"/>
          <w:sz w:val="24"/>
        </w:rPr>
        <w:t>应依据《企业财务会计报告条例》（国务院令第287号）等有关规定，以财务指标和相关统计指标为主要依据，对本年度所属企业的资产质量、财务状况、经营成果等情况进行分析说明，客观反映本部门、本地区企业运营特点及发展趋势。财务情况说明书主要包括以下内容：</w:t>
      </w:r>
    </w:p>
    <w:p w:rsidR="00DA7016" w:rsidRDefault="00DA7016" w:rsidP="00DA7016">
      <w:pPr>
        <w:tabs>
          <w:tab w:val="left" w:pos="8595"/>
        </w:tabs>
        <w:spacing w:line="360" w:lineRule="auto"/>
        <w:rPr>
          <w:rFonts w:ascii="黑体" w:eastAsia="黑体" w:hAnsi="宋体"/>
          <w:sz w:val="24"/>
        </w:rPr>
      </w:pPr>
      <w:r>
        <w:rPr>
          <w:rFonts w:ascii="黑体" w:eastAsia="黑体" w:hAnsi="宋体" w:hint="eastAsia"/>
          <w:sz w:val="24"/>
        </w:rPr>
        <w:t xml:space="preserve">    一、基本情况</w:t>
      </w:r>
    </w:p>
    <w:p w:rsidR="00DA7016" w:rsidRDefault="00DA7016" w:rsidP="00DA7016">
      <w:pPr>
        <w:tabs>
          <w:tab w:val="left" w:pos="8595"/>
        </w:tabs>
        <w:spacing w:line="360" w:lineRule="auto"/>
        <w:rPr>
          <w:rFonts w:ascii="黑体" w:eastAsia="黑体" w:hAnsi="宋体"/>
          <w:sz w:val="24"/>
        </w:rPr>
      </w:pPr>
      <w:r>
        <w:rPr>
          <w:rFonts w:ascii="黑体" w:eastAsia="黑体" w:hAnsi="宋体" w:hint="eastAsia"/>
          <w:sz w:val="24"/>
        </w:rPr>
        <w:t xml:space="preserve">    </w:t>
      </w:r>
      <w:r>
        <w:rPr>
          <w:rFonts w:ascii="仿宋_GB2312" w:eastAsia="仿宋_GB2312" w:hint="eastAsia"/>
          <w:sz w:val="24"/>
        </w:rPr>
        <w:t>说明本部门（地区）所属企业户数、结构及增减变化情况，企业职工人数及人工成本、薪酬水平，会计准则执行情况等。</w:t>
      </w:r>
    </w:p>
    <w:p w:rsidR="00DA7016" w:rsidRDefault="00DA7016" w:rsidP="00DA7016">
      <w:pPr>
        <w:tabs>
          <w:tab w:val="left" w:pos="8595"/>
        </w:tabs>
        <w:spacing w:line="360" w:lineRule="auto"/>
        <w:ind w:leftChars="200" w:left="420"/>
        <w:rPr>
          <w:rFonts w:ascii="黑体" w:eastAsia="黑体" w:hAnsi="宋体"/>
          <w:sz w:val="24"/>
        </w:rPr>
      </w:pPr>
      <w:r>
        <w:rPr>
          <w:rFonts w:ascii="黑体" w:eastAsia="黑体" w:hAnsi="宋体" w:hint="eastAsia"/>
          <w:sz w:val="24"/>
        </w:rPr>
        <w:t>二、财务状况分析</w:t>
      </w:r>
    </w:p>
    <w:p w:rsidR="00DA7016" w:rsidRDefault="00DA7016" w:rsidP="00DA7016">
      <w:pPr>
        <w:tabs>
          <w:tab w:val="left" w:pos="8595"/>
        </w:tabs>
        <w:spacing w:line="360" w:lineRule="auto"/>
        <w:ind w:firstLineChars="200" w:firstLine="480"/>
        <w:rPr>
          <w:rFonts w:ascii="黑体" w:eastAsia="黑体" w:hAnsi="宋体"/>
          <w:sz w:val="24"/>
        </w:rPr>
      </w:pPr>
      <w:r>
        <w:rPr>
          <w:rFonts w:ascii="仿宋_GB2312" w:eastAsia="仿宋_GB2312" w:hAnsi="仿宋_GB2312" w:hint="eastAsia"/>
          <w:sz w:val="24"/>
        </w:rPr>
        <w:t>分析本部门（地区）所属企业汇总资产总额、负债总额、所有者权益总额、</w:t>
      </w:r>
      <w:r>
        <w:rPr>
          <w:rFonts w:ascii="仿宋_GB2312" w:eastAsia="仿宋_GB2312" w:hint="eastAsia"/>
          <w:sz w:val="24"/>
        </w:rPr>
        <w:t>国有资产总量及增减变化及影响因素、行业分布情况及资产和负债的结构分析，国有资本保值增值情况及增减变化、影响因素，所属企业资产运营效率、债务风险等情况。</w:t>
      </w:r>
    </w:p>
    <w:p w:rsidR="00DA7016" w:rsidRDefault="00DA7016" w:rsidP="00DA7016">
      <w:pPr>
        <w:tabs>
          <w:tab w:val="left" w:pos="8595"/>
        </w:tabs>
        <w:spacing w:line="360" w:lineRule="auto"/>
        <w:rPr>
          <w:rFonts w:ascii="黑体" w:eastAsia="黑体" w:hAnsi="宋体"/>
          <w:sz w:val="24"/>
        </w:rPr>
      </w:pPr>
      <w:r>
        <w:rPr>
          <w:rFonts w:ascii="黑体" w:eastAsia="黑体" w:hAnsi="宋体" w:hint="eastAsia"/>
          <w:sz w:val="24"/>
        </w:rPr>
        <w:t xml:space="preserve">    三、经营成果分析</w:t>
      </w:r>
    </w:p>
    <w:p w:rsidR="00DA7016" w:rsidRDefault="00DA7016" w:rsidP="00DA7016">
      <w:pPr>
        <w:tabs>
          <w:tab w:val="left" w:pos="8595"/>
        </w:tabs>
        <w:spacing w:line="360" w:lineRule="auto"/>
        <w:rPr>
          <w:rFonts w:ascii="黑体" w:eastAsia="黑体" w:hAnsi="宋体"/>
          <w:sz w:val="24"/>
        </w:rPr>
      </w:pPr>
      <w:r>
        <w:rPr>
          <w:rFonts w:ascii="仿宋_GB2312" w:eastAsia="仿宋_GB2312" w:hAnsi="仿宋_GB2312" w:hint="eastAsia"/>
          <w:sz w:val="24"/>
        </w:rPr>
        <w:t xml:space="preserve">    分析本部门（地区）所属企业汇总营业总收入、成本费用总额、实现净利润的增减变化及影响因素，所属企业盈亏状况、盈利结构、盈利质量及盈利能力，重点行业企业占比及对本部门（地区）经济发展的影响等。</w:t>
      </w:r>
    </w:p>
    <w:p w:rsidR="00DA7016" w:rsidRDefault="00DA7016" w:rsidP="00DA7016">
      <w:pPr>
        <w:numPr>
          <w:ilvl w:val="0"/>
          <w:numId w:val="1"/>
        </w:numPr>
        <w:spacing w:line="360" w:lineRule="auto"/>
        <w:ind w:firstLineChars="200" w:firstLine="480"/>
        <w:rPr>
          <w:rFonts w:ascii="黑体" w:eastAsia="黑体" w:hAnsi="宋体"/>
          <w:sz w:val="24"/>
        </w:rPr>
      </w:pPr>
      <w:r>
        <w:rPr>
          <w:rFonts w:ascii="黑体" w:eastAsia="黑体" w:hAnsi="宋体" w:hint="eastAsia"/>
          <w:sz w:val="24"/>
        </w:rPr>
        <w:t>重大事项说明</w:t>
      </w:r>
    </w:p>
    <w:p w:rsidR="00DA7016" w:rsidRDefault="00DA7016" w:rsidP="00DA7016">
      <w:pPr>
        <w:spacing w:line="360" w:lineRule="auto"/>
        <w:rPr>
          <w:rFonts w:ascii="黑体" w:eastAsia="黑体" w:hAnsi="宋体"/>
          <w:sz w:val="24"/>
        </w:rPr>
      </w:pPr>
      <w:r>
        <w:rPr>
          <w:rFonts w:ascii="仿宋_GB2312" w:eastAsia="仿宋_GB2312" w:hAnsi="仿宋_GB2312" w:hint="eastAsia"/>
          <w:sz w:val="24"/>
        </w:rPr>
        <w:t xml:space="preserve">    对本部门（地区）所属企业重大资产重组、</w:t>
      </w:r>
      <w:r>
        <w:rPr>
          <w:rFonts w:ascii="仿宋_GB2312" w:eastAsia="仿宋_GB2312" w:hAnsi="宋体" w:hint="eastAsia"/>
          <w:sz w:val="24"/>
        </w:rPr>
        <w:t>债务重组、兼并收购、改制上市、重大投融资、重大资产处置、股权（产权）转让及</w:t>
      </w:r>
      <w:r>
        <w:rPr>
          <w:rFonts w:eastAsia="仿宋_GB2312" w:hint="eastAsia"/>
          <w:sz w:val="24"/>
        </w:rPr>
        <w:t>资产损失情况</w:t>
      </w:r>
      <w:r>
        <w:rPr>
          <w:rFonts w:ascii="仿宋_GB2312" w:eastAsia="仿宋_GB2312" w:hAnsi="宋体" w:hint="eastAsia"/>
          <w:sz w:val="24"/>
        </w:rPr>
        <w:t>等重大事项进行详细说明和分析。</w:t>
      </w:r>
    </w:p>
    <w:p w:rsidR="00DA7016" w:rsidRDefault="00DA7016" w:rsidP="00DA7016">
      <w:pPr>
        <w:numPr>
          <w:ilvl w:val="0"/>
          <w:numId w:val="1"/>
        </w:numPr>
        <w:spacing w:line="360" w:lineRule="auto"/>
        <w:ind w:firstLineChars="200" w:firstLine="480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面临的困难与挑战</w:t>
      </w:r>
    </w:p>
    <w:p w:rsidR="00DA7016" w:rsidRDefault="00DA7016" w:rsidP="00DA7016">
      <w:pPr>
        <w:spacing w:line="360" w:lineRule="auto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lastRenderedPageBreak/>
        <w:t xml:space="preserve">  </w:t>
      </w:r>
      <w:r>
        <w:rPr>
          <w:rFonts w:ascii="仿宋_GB2312" w:eastAsia="仿宋_GB2312" w:hAnsi="仿宋_GB2312" w:hint="eastAsia"/>
          <w:sz w:val="24"/>
        </w:rPr>
        <w:t xml:space="preserve">  分析说明本部门（地区）所属企业日常生产经营中普遍面临的主要困难与挑战、财务管理中存在的主要问题等。</w:t>
      </w:r>
    </w:p>
    <w:p w:rsidR="00DA7016" w:rsidRDefault="00DA7016" w:rsidP="00DA7016">
      <w:pPr>
        <w:spacing w:line="360" w:lineRule="auto"/>
        <w:ind w:firstLineChars="200" w:firstLine="480"/>
        <w:rPr>
          <w:rFonts w:ascii="黑体" w:eastAsia="黑体" w:hAnsi="黑体"/>
          <w:sz w:val="24"/>
        </w:rPr>
      </w:pPr>
      <w:r>
        <w:rPr>
          <w:rFonts w:ascii="黑体" w:eastAsia="黑体" w:hint="eastAsia"/>
          <w:sz w:val="24"/>
        </w:rPr>
        <w:t>六、</w:t>
      </w:r>
      <w:r>
        <w:rPr>
          <w:rFonts w:ascii="黑体" w:eastAsia="黑体" w:hAnsi="黑体" w:hint="eastAsia"/>
          <w:sz w:val="24"/>
        </w:rPr>
        <w:t>有关工作建议。</w:t>
      </w:r>
    </w:p>
    <w:p w:rsidR="00DA7016" w:rsidRDefault="00DA7016" w:rsidP="00DA7016">
      <w:pPr>
        <w:spacing w:line="360" w:lineRule="auto"/>
        <w:ind w:firstLineChars="200" w:firstLine="480"/>
        <w:rPr>
          <w:rFonts w:ascii="仿宋_GB2312" w:eastAsia="仿宋_GB2312" w:hAnsi="仿宋_GB2312"/>
          <w:sz w:val="24"/>
        </w:rPr>
      </w:pPr>
      <w:r>
        <w:rPr>
          <w:rFonts w:ascii="仿宋_GB2312" w:eastAsia="仿宋_GB2312" w:hAnsi="仿宋_GB2312" w:hint="eastAsia"/>
          <w:sz w:val="24"/>
        </w:rPr>
        <w:t>对改进财务会计决算工作的有关工作建议。</w:t>
      </w:r>
    </w:p>
    <w:p w:rsidR="00BD43F5" w:rsidRPr="00DA7016" w:rsidRDefault="00BD43F5"/>
    <w:sectPr w:rsidR="00BD43F5" w:rsidRPr="00DA7016">
      <w:type w:val="continuous"/>
      <w:pgSz w:w="11907" w:h="16840"/>
      <w:pgMar w:top="1797" w:right="1797" w:bottom="1797" w:left="1797" w:header="851" w:footer="964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2B2" w:rsidRDefault="00DA7016">
    <w:pPr>
      <w:pStyle w:val="a4"/>
      <w:framePr w:h="0"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B572B2" w:rsidRDefault="00DA7016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2B2" w:rsidRDefault="00DA7016">
    <w:pPr>
      <w:pStyle w:val="a4"/>
      <w:framePr w:h="0"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>
      <w:rPr>
        <w:rStyle w:val="a3"/>
        <w:noProof/>
      </w:rPr>
      <w:t>1</w:t>
    </w:r>
    <w:r>
      <w:fldChar w:fldCharType="end"/>
    </w:r>
  </w:p>
  <w:p w:rsidR="00B572B2" w:rsidRDefault="00DA7016">
    <w:pPr>
      <w:pStyle w:val="a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lvl w:ilvl="0">
      <w:start w:val="4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801"/>
    <w:rsid w:val="0002077B"/>
    <w:rsid w:val="00026467"/>
    <w:rsid w:val="0003204F"/>
    <w:rsid w:val="000A6E5D"/>
    <w:rsid w:val="000C2580"/>
    <w:rsid w:val="000F7E30"/>
    <w:rsid w:val="001B1053"/>
    <w:rsid w:val="001C0412"/>
    <w:rsid w:val="0021784E"/>
    <w:rsid w:val="0024389F"/>
    <w:rsid w:val="00255CBD"/>
    <w:rsid w:val="00290E55"/>
    <w:rsid w:val="002C5BB9"/>
    <w:rsid w:val="00396C55"/>
    <w:rsid w:val="003B0C32"/>
    <w:rsid w:val="003B5E81"/>
    <w:rsid w:val="003C458A"/>
    <w:rsid w:val="004020DA"/>
    <w:rsid w:val="00414380"/>
    <w:rsid w:val="00416473"/>
    <w:rsid w:val="00427E28"/>
    <w:rsid w:val="004721BC"/>
    <w:rsid w:val="004839BB"/>
    <w:rsid w:val="004A6841"/>
    <w:rsid w:val="0052225B"/>
    <w:rsid w:val="00545908"/>
    <w:rsid w:val="00563D61"/>
    <w:rsid w:val="005A69F4"/>
    <w:rsid w:val="005E6801"/>
    <w:rsid w:val="005E77DD"/>
    <w:rsid w:val="00605BF0"/>
    <w:rsid w:val="0061118F"/>
    <w:rsid w:val="00633CD4"/>
    <w:rsid w:val="00637EEA"/>
    <w:rsid w:val="00640D4C"/>
    <w:rsid w:val="006A004A"/>
    <w:rsid w:val="006B252C"/>
    <w:rsid w:val="006F6B73"/>
    <w:rsid w:val="00792F51"/>
    <w:rsid w:val="007C4C9B"/>
    <w:rsid w:val="007F0D94"/>
    <w:rsid w:val="00825E64"/>
    <w:rsid w:val="00840362"/>
    <w:rsid w:val="00872B0F"/>
    <w:rsid w:val="00882AA5"/>
    <w:rsid w:val="008913AA"/>
    <w:rsid w:val="008967AA"/>
    <w:rsid w:val="008D1607"/>
    <w:rsid w:val="008D7D3C"/>
    <w:rsid w:val="00945BA0"/>
    <w:rsid w:val="00952F9B"/>
    <w:rsid w:val="009666BF"/>
    <w:rsid w:val="009718E9"/>
    <w:rsid w:val="009F1AC8"/>
    <w:rsid w:val="009F265D"/>
    <w:rsid w:val="00A37F22"/>
    <w:rsid w:val="00A80C75"/>
    <w:rsid w:val="00A97D17"/>
    <w:rsid w:val="00AB6262"/>
    <w:rsid w:val="00AC362F"/>
    <w:rsid w:val="00BB7ECA"/>
    <w:rsid w:val="00BD43F5"/>
    <w:rsid w:val="00BE5A60"/>
    <w:rsid w:val="00C01564"/>
    <w:rsid w:val="00C023A3"/>
    <w:rsid w:val="00C07A90"/>
    <w:rsid w:val="00C50DD9"/>
    <w:rsid w:val="00CA558B"/>
    <w:rsid w:val="00CB607F"/>
    <w:rsid w:val="00CE5D19"/>
    <w:rsid w:val="00D066AE"/>
    <w:rsid w:val="00D25F84"/>
    <w:rsid w:val="00D472B2"/>
    <w:rsid w:val="00DA7016"/>
    <w:rsid w:val="00DD7EA1"/>
    <w:rsid w:val="00DE480A"/>
    <w:rsid w:val="00E24E22"/>
    <w:rsid w:val="00EE7DDE"/>
    <w:rsid w:val="00EF16A3"/>
    <w:rsid w:val="00EF1A00"/>
    <w:rsid w:val="00F47883"/>
    <w:rsid w:val="00F577B0"/>
    <w:rsid w:val="00FD125D"/>
    <w:rsid w:val="00FE0C43"/>
    <w:rsid w:val="00FE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016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DA7016"/>
  </w:style>
  <w:style w:type="paragraph" w:styleId="a4">
    <w:name w:val="footer"/>
    <w:basedOn w:val="a"/>
    <w:link w:val="Char"/>
    <w:rsid w:val="00DA7016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0"/>
    <w:link w:val="a4"/>
    <w:rsid w:val="00DA7016"/>
    <w:rPr>
      <w:rFonts w:ascii="Times New Roman" w:eastAsia="宋体" w:hAnsi="Times New Roman" w:cs="Times New Roman"/>
      <w:sz w:val="1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016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DA7016"/>
  </w:style>
  <w:style w:type="paragraph" w:styleId="a4">
    <w:name w:val="footer"/>
    <w:basedOn w:val="a"/>
    <w:link w:val="Char"/>
    <w:rsid w:val="00DA7016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0"/>
    <w:link w:val="a4"/>
    <w:rsid w:val="00DA7016"/>
    <w:rPr>
      <w:rFonts w:ascii="Times New Roman" w:eastAsia="宋体" w:hAnsi="Times New Roman" w:cs="Times New Roman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106</Words>
  <Characters>606</Characters>
  <Application>Microsoft Office Word</Application>
  <DocSecurity>0</DocSecurity>
  <Lines>5</Lines>
  <Paragraphs>1</Paragraphs>
  <ScaleCrop>false</ScaleCrop>
  <Company>Microsoft</Company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李玮 null</dc:creator>
  <cp:keywords/>
  <dc:description/>
  <cp:lastModifiedBy>李玮 null</cp:lastModifiedBy>
  <cp:revision>2</cp:revision>
  <dcterms:created xsi:type="dcterms:W3CDTF">2020-01-14T01:22:00Z</dcterms:created>
  <dcterms:modified xsi:type="dcterms:W3CDTF">2020-01-14T01:22:00Z</dcterms:modified>
</cp:coreProperties>
</file>