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7C" w:rsidRPr="001829E7" w:rsidRDefault="00292FC1" w:rsidP="00923560">
      <w:pPr>
        <w:widowControl/>
        <w:tabs>
          <w:tab w:val="left" w:pos="7425"/>
        </w:tabs>
        <w:spacing w:line="390" w:lineRule="atLeast"/>
        <w:jc w:val="center"/>
        <w:rPr>
          <w:rFonts w:ascii="黑体" w:eastAsia="黑体" w:hAnsiTheme="majorEastAsia"/>
          <w:sz w:val="44"/>
          <w:szCs w:val="44"/>
        </w:rPr>
      </w:pPr>
      <w:r w:rsidRPr="001829E7">
        <w:rPr>
          <w:rFonts w:ascii="黑体" w:eastAsia="黑体" w:hAnsiTheme="majorEastAsia" w:hint="eastAsia"/>
          <w:sz w:val="44"/>
          <w:szCs w:val="44"/>
        </w:rPr>
        <w:t>关于</w:t>
      </w:r>
      <w:r w:rsidR="00550B78" w:rsidRPr="001829E7">
        <w:rPr>
          <w:rFonts w:ascii="黑体" w:eastAsia="黑体" w:hAnsiTheme="majorEastAsia" w:hint="eastAsia"/>
          <w:sz w:val="44"/>
          <w:szCs w:val="44"/>
        </w:rPr>
        <w:t>省</w:t>
      </w:r>
      <w:r w:rsidR="007E02A9" w:rsidRPr="001829E7">
        <w:rPr>
          <w:rFonts w:ascii="黑体" w:eastAsia="黑体" w:hAnsiTheme="majorEastAsia" w:hint="eastAsia"/>
          <w:sz w:val="44"/>
          <w:szCs w:val="44"/>
        </w:rPr>
        <w:t>本</w:t>
      </w:r>
      <w:r w:rsidR="00550B78" w:rsidRPr="001829E7">
        <w:rPr>
          <w:rFonts w:ascii="黑体" w:eastAsia="黑体" w:hAnsiTheme="majorEastAsia" w:hint="eastAsia"/>
          <w:sz w:val="44"/>
          <w:szCs w:val="44"/>
        </w:rPr>
        <w:t>级财政</w:t>
      </w:r>
      <w:r w:rsidR="00E74650" w:rsidRPr="001829E7">
        <w:rPr>
          <w:rFonts w:ascii="黑体" w:eastAsia="黑体" w:hAnsiTheme="majorEastAsia" w:hint="eastAsia"/>
          <w:sz w:val="44"/>
          <w:szCs w:val="44"/>
        </w:rPr>
        <w:t>投资项目</w:t>
      </w:r>
      <w:r w:rsidR="00805731" w:rsidRPr="001829E7">
        <w:rPr>
          <w:rFonts w:ascii="黑体" w:eastAsia="黑体" w:hAnsiTheme="majorEastAsia" w:hint="eastAsia"/>
          <w:sz w:val="44"/>
          <w:szCs w:val="44"/>
        </w:rPr>
        <w:t>造价</w:t>
      </w:r>
      <w:r w:rsidR="00550B78" w:rsidRPr="001829E7">
        <w:rPr>
          <w:rFonts w:ascii="黑体" w:eastAsia="黑体" w:hAnsiTheme="majorEastAsia" w:hint="eastAsia"/>
          <w:sz w:val="44"/>
          <w:szCs w:val="44"/>
        </w:rPr>
        <w:t>咨询</w:t>
      </w:r>
      <w:r w:rsidR="00805731" w:rsidRPr="001829E7">
        <w:rPr>
          <w:rFonts w:ascii="黑体" w:eastAsia="黑体" w:hAnsiTheme="majorEastAsia" w:hint="eastAsia"/>
          <w:sz w:val="44"/>
          <w:szCs w:val="44"/>
        </w:rPr>
        <w:t>服务</w:t>
      </w:r>
      <w:r w:rsidR="002C0498" w:rsidRPr="001829E7">
        <w:rPr>
          <w:rFonts w:ascii="黑体" w:eastAsia="黑体" w:hAnsiTheme="majorEastAsia" w:hint="eastAsia"/>
          <w:sz w:val="44"/>
          <w:szCs w:val="44"/>
        </w:rPr>
        <w:t>机构</w:t>
      </w:r>
    </w:p>
    <w:p w:rsidR="00805731" w:rsidRPr="001829E7" w:rsidRDefault="00F42A7C" w:rsidP="00923560">
      <w:pPr>
        <w:widowControl/>
        <w:tabs>
          <w:tab w:val="left" w:pos="7425"/>
        </w:tabs>
        <w:spacing w:line="390" w:lineRule="atLeast"/>
        <w:jc w:val="center"/>
        <w:rPr>
          <w:rFonts w:ascii="黑体" w:eastAsia="黑体" w:hAnsiTheme="majorEastAsia"/>
          <w:sz w:val="44"/>
          <w:szCs w:val="44"/>
        </w:rPr>
      </w:pPr>
      <w:r w:rsidRPr="001829E7">
        <w:rPr>
          <w:rFonts w:ascii="黑体" w:eastAsia="黑体" w:hAnsiTheme="majorEastAsia" w:hint="eastAsia"/>
          <w:sz w:val="44"/>
          <w:szCs w:val="44"/>
        </w:rPr>
        <w:t>实行服务质量承诺</w:t>
      </w:r>
      <w:r w:rsidR="00292FC1" w:rsidRPr="001829E7">
        <w:rPr>
          <w:rFonts w:ascii="黑体" w:eastAsia="黑体" w:hAnsiTheme="majorEastAsia" w:hint="eastAsia"/>
          <w:sz w:val="44"/>
          <w:szCs w:val="44"/>
        </w:rPr>
        <w:t>的通知</w:t>
      </w:r>
    </w:p>
    <w:p w:rsidR="00A552F9" w:rsidRDefault="00A552F9" w:rsidP="001602C3">
      <w:pPr>
        <w:widowControl/>
        <w:spacing w:line="390" w:lineRule="atLeast"/>
        <w:jc w:val="left"/>
        <w:rPr>
          <w:rFonts w:ascii="楷体" w:eastAsia="楷体" w:hAnsi="楷体" w:cs="宋体"/>
          <w:color w:val="3D3D3D"/>
          <w:kern w:val="0"/>
          <w:sz w:val="32"/>
          <w:szCs w:val="32"/>
        </w:rPr>
      </w:pPr>
    </w:p>
    <w:p w:rsidR="001602C3" w:rsidRPr="001829E7" w:rsidRDefault="001602C3" w:rsidP="00554810">
      <w:pPr>
        <w:widowControl/>
        <w:tabs>
          <w:tab w:val="left" w:pos="7425"/>
        </w:tabs>
        <w:spacing w:line="390" w:lineRule="atLeast"/>
        <w:jc w:val="left"/>
        <w:rPr>
          <w:rFonts w:ascii="仿宋_GB2312" w:eastAsia="仿宋_GB2312" w:hAnsi="仿宋" w:cs="宋体"/>
          <w:color w:val="3D3D3D"/>
          <w:kern w:val="0"/>
          <w:sz w:val="32"/>
          <w:szCs w:val="32"/>
        </w:rPr>
      </w:pPr>
      <w:r w:rsidRPr="001829E7">
        <w:rPr>
          <w:rFonts w:ascii="仿宋_GB2312" w:eastAsia="仿宋_GB2312" w:hAnsi="仿宋" w:hint="eastAsia"/>
          <w:sz w:val="32"/>
          <w:szCs w:val="32"/>
        </w:rPr>
        <w:t>各</w:t>
      </w:r>
      <w:r w:rsidR="00132030" w:rsidRPr="001829E7">
        <w:rPr>
          <w:rFonts w:ascii="仿宋_GB2312" w:eastAsia="仿宋_GB2312" w:hAnsi="仿宋" w:hint="eastAsia"/>
          <w:sz w:val="32"/>
          <w:szCs w:val="32"/>
        </w:rPr>
        <w:t>工程</w:t>
      </w:r>
      <w:r w:rsidRPr="001829E7">
        <w:rPr>
          <w:rFonts w:ascii="仿宋_GB2312" w:eastAsia="仿宋_GB2312" w:hAnsi="仿宋" w:hint="eastAsia"/>
          <w:sz w:val="32"/>
          <w:szCs w:val="32"/>
        </w:rPr>
        <w:t>造价咨询</w:t>
      </w:r>
      <w:r w:rsidR="00132030" w:rsidRPr="001829E7">
        <w:rPr>
          <w:rFonts w:ascii="仿宋_GB2312" w:eastAsia="仿宋_GB2312" w:hAnsi="仿宋" w:hint="eastAsia"/>
          <w:sz w:val="32"/>
          <w:szCs w:val="32"/>
        </w:rPr>
        <w:t>服务机构</w:t>
      </w:r>
      <w:r w:rsidR="00292FC1" w:rsidRPr="001829E7">
        <w:rPr>
          <w:rFonts w:ascii="仿宋_GB2312" w:eastAsia="仿宋_GB2312" w:hAnsi="仿宋" w:cs="宋体" w:hint="eastAsia"/>
          <w:color w:val="3D3D3D"/>
          <w:kern w:val="0"/>
          <w:sz w:val="32"/>
          <w:szCs w:val="32"/>
        </w:rPr>
        <w:t>：</w:t>
      </w:r>
      <w:r w:rsidR="00292FC1" w:rsidRPr="001829E7">
        <w:rPr>
          <w:rFonts w:ascii="宋体" w:eastAsia="仿宋_GB2312" w:hAnsi="宋体" w:cs="宋体" w:hint="eastAsia"/>
          <w:color w:val="3D3D3D"/>
          <w:kern w:val="0"/>
          <w:sz w:val="32"/>
          <w:szCs w:val="32"/>
        </w:rPr>
        <w:t> </w:t>
      </w:r>
      <w:r w:rsidR="00554810" w:rsidRPr="001829E7">
        <w:rPr>
          <w:rFonts w:ascii="仿宋_GB2312" w:eastAsia="仿宋_GB2312" w:hAnsi="仿宋" w:cs="宋体" w:hint="eastAsia"/>
          <w:color w:val="3D3D3D"/>
          <w:kern w:val="0"/>
          <w:sz w:val="32"/>
          <w:szCs w:val="32"/>
        </w:rPr>
        <w:tab/>
      </w:r>
    </w:p>
    <w:p w:rsidR="009D2233" w:rsidRPr="001829E7" w:rsidRDefault="001602C3" w:rsidP="00A552F9">
      <w:pPr>
        <w:tabs>
          <w:tab w:val="left" w:pos="720"/>
        </w:tabs>
        <w:spacing w:line="600" w:lineRule="exact"/>
        <w:ind w:firstLine="601"/>
        <w:rPr>
          <w:rFonts w:ascii="仿宋_GB2312" w:eastAsia="仿宋_GB2312" w:hAnsi="仿宋"/>
          <w:sz w:val="32"/>
          <w:szCs w:val="32"/>
        </w:rPr>
      </w:pPr>
      <w:r w:rsidRPr="001829E7">
        <w:rPr>
          <w:rFonts w:ascii="仿宋_GB2312" w:eastAsia="仿宋_GB2312" w:hAnsi="仿宋" w:hint="eastAsia"/>
          <w:sz w:val="32"/>
          <w:szCs w:val="32"/>
        </w:rPr>
        <w:t>根据</w:t>
      </w:r>
      <w:r w:rsidR="009D2233" w:rsidRPr="001829E7">
        <w:rPr>
          <w:rFonts w:ascii="仿宋_GB2312" w:eastAsia="仿宋_GB2312" w:hAnsi="仿宋" w:hint="eastAsia"/>
          <w:sz w:val="32"/>
          <w:szCs w:val="32"/>
        </w:rPr>
        <w:t>《湖南省财政投资评审管理实施办法》和</w:t>
      </w:r>
      <w:r w:rsidRPr="001829E7">
        <w:rPr>
          <w:rFonts w:ascii="仿宋_GB2312" w:eastAsia="仿宋_GB2312" w:hAnsi="仿宋" w:hint="eastAsia"/>
          <w:sz w:val="32"/>
          <w:szCs w:val="32"/>
        </w:rPr>
        <w:t>《湖南省建筑工程造价管理办法》</w:t>
      </w:r>
      <w:r w:rsidR="009D2233" w:rsidRPr="001829E7">
        <w:rPr>
          <w:rFonts w:ascii="仿宋_GB2312" w:eastAsia="仿宋_GB2312" w:hAnsi="仿宋" w:hint="eastAsia"/>
          <w:sz w:val="32"/>
          <w:szCs w:val="32"/>
        </w:rPr>
        <w:t>等</w:t>
      </w:r>
      <w:r w:rsidRPr="001829E7">
        <w:rPr>
          <w:rFonts w:ascii="仿宋_GB2312" w:eastAsia="仿宋_GB2312" w:hAnsi="仿宋" w:hint="eastAsia"/>
          <w:sz w:val="32"/>
          <w:szCs w:val="32"/>
        </w:rPr>
        <w:t>财政投资评审</w:t>
      </w:r>
      <w:r w:rsidR="009D2233" w:rsidRPr="001829E7">
        <w:rPr>
          <w:rFonts w:ascii="仿宋_GB2312" w:eastAsia="仿宋_GB2312" w:hAnsi="仿宋" w:hint="eastAsia"/>
          <w:sz w:val="32"/>
          <w:szCs w:val="32"/>
        </w:rPr>
        <w:t>管理相关制度规定</w:t>
      </w:r>
      <w:r w:rsidR="00D6336D" w:rsidRPr="001829E7">
        <w:rPr>
          <w:rFonts w:ascii="仿宋_GB2312" w:eastAsia="仿宋_GB2312" w:hAnsi="仿宋" w:hint="eastAsia"/>
          <w:sz w:val="32"/>
          <w:szCs w:val="32"/>
        </w:rPr>
        <w:t>，</w:t>
      </w:r>
      <w:r w:rsidR="003C56CC" w:rsidRPr="001829E7">
        <w:rPr>
          <w:rFonts w:ascii="仿宋_GB2312" w:eastAsia="仿宋_GB2312" w:hAnsi="仿宋" w:hint="eastAsia"/>
          <w:sz w:val="32"/>
          <w:szCs w:val="32"/>
        </w:rPr>
        <w:t>为</w:t>
      </w:r>
      <w:r w:rsidR="00132030" w:rsidRPr="001829E7">
        <w:rPr>
          <w:rFonts w:ascii="仿宋_GB2312" w:eastAsia="仿宋_GB2312" w:hAnsi="仿宋" w:hint="eastAsia"/>
          <w:sz w:val="32"/>
          <w:szCs w:val="32"/>
        </w:rPr>
        <w:t>进一步</w:t>
      </w:r>
      <w:r w:rsidR="00D6336D" w:rsidRPr="001829E7">
        <w:rPr>
          <w:rFonts w:ascii="仿宋_GB2312" w:eastAsia="仿宋_GB2312" w:hAnsi="仿宋" w:hint="eastAsia"/>
          <w:sz w:val="32"/>
          <w:szCs w:val="32"/>
        </w:rPr>
        <w:t>规范财政</w:t>
      </w:r>
      <w:r w:rsidR="009D2233" w:rsidRPr="001829E7">
        <w:rPr>
          <w:rFonts w:ascii="仿宋_GB2312" w:eastAsia="仿宋_GB2312" w:hAnsi="仿宋" w:hint="eastAsia"/>
          <w:sz w:val="32"/>
          <w:szCs w:val="32"/>
        </w:rPr>
        <w:t>投资项目造价咨询服务工作，</w:t>
      </w:r>
      <w:r w:rsidR="00D6336D" w:rsidRPr="001829E7">
        <w:rPr>
          <w:rFonts w:ascii="仿宋_GB2312" w:eastAsia="仿宋_GB2312" w:hAnsi="仿宋" w:hint="eastAsia"/>
          <w:sz w:val="32"/>
          <w:szCs w:val="32"/>
        </w:rPr>
        <w:t>建立高效有序的财政</w:t>
      </w:r>
      <w:r w:rsidR="00132030" w:rsidRPr="001829E7">
        <w:rPr>
          <w:rFonts w:ascii="仿宋_GB2312" w:eastAsia="仿宋_GB2312" w:hAnsi="仿宋" w:hint="eastAsia"/>
          <w:sz w:val="32"/>
          <w:szCs w:val="32"/>
        </w:rPr>
        <w:t>投资项目委托评审机制</w:t>
      </w:r>
      <w:r w:rsidR="00D6336D" w:rsidRPr="001829E7">
        <w:rPr>
          <w:rFonts w:ascii="仿宋_GB2312" w:eastAsia="仿宋_GB2312" w:hAnsi="仿宋" w:hint="eastAsia"/>
          <w:sz w:val="32"/>
          <w:szCs w:val="32"/>
        </w:rPr>
        <w:t>，</w:t>
      </w:r>
      <w:r w:rsidR="009D2233" w:rsidRPr="001829E7">
        <w:rPr>
          <w:rFonts w:ascii="仿宋_GB2312" w:eastAsia="仿宋_GB2312" w:hAnsi="仿宋" w:hint="eastAsia"/>
          <w:sz w:val="32"/>
          <w:szCs w:val="32"/>
        </w:rPr>
        <w:t>经</w:t>
      </w:r>
      <w:r w:rsidR="00E74650" w:rsidRPr="001829E7">
        <w:rPr>
          <w:rFonts w:ascii="仿宋_GB2312" w:eastAsia="仿宋_GB2312" w:hAnsi="仿宋" w:hint="eastAsia"/>
          <w:sz w:val="32"/>
          <w:szCs w:val="32"/>
        </w:rPr>
        <w:t>商工程造价咨询服务行业主管部门</w:t>
      </w:r>
      <w:r w:rsidR="009D2233" w:rsidRPr="001829E7">
        <w:rPr>
          <w:rFonts w:ascii="仿宋_GB2312" w:eastAsia="仿宋_GB2312" w:hAnsi="仿宋" w:hint="eastAsia"/>
          <w:sz w:val="32"/>
          <w:szCs w:val="32"/>
        </w:rPr>
        <w:t>，</w:t>
      </w:r>
      <w:r w:rsidR="00132030" w:rsidRPr="001829E7">
        <w:rPr>
          <w:rFonts w:ascii="仿宋_GB2312" w:eastAsia="仿宋_GB2312" w:hAnsi="仿宋" w:hint="eastAsia"/>
          <w:sz w:val="32"/>
          <w:szCs w:val="32"/>
        </w:rPr>
        <w:t>我中心拟</w:t>
      </w:r>
      <w:r w:rsidR="00E74650" w:rsidRPr="001829E7">
        <w:rPr>
          <w:rFonts w:ascii="仿宋_GB2312" w:eastAsia="仿宋_GB2312" w:hAnsi="仿宋" w:hint="eastAsia"/>
          <w:sz w:val="32"/>
          <w:szCs w:val="32"/>
        </w:rPr>
        <w:t>对承诺遵守财政投资评审有关规定</w:t>
      </w:r>
      <w:r w:rsidR="00D6336D" w:rsidRPr="001829E7">
        <w:rPr>
          <w:rFonts w:ascii="仿宋_GB2312" w:eastAsia="仿宋_GB2312" w:hAnsi="仿宋" w:hint="eastAsia"/>
          <w:sz w:val="32"/>
          <w:szCs w:val="32"/>
        </w:rPr>
        <w:t>、</w:t>
      </w:r>
      <w:r w:rsidR="00E74650" w:rsidRPr="001829E7">
        <w:rPr>
          <w:rFonts w:ascii="仿宋_GB2312" w:eastAsia="仿宋_GB2312" w:hAnsi="仿宋" w:hint="eastAsia"/>
          <w:sz w:val="32"/>
          <w:szCs w:val="32"/>
        </w:rPr>
        <w:t>有意愿承担省</w:t>
      </w:r>
      <w:r w:rsidR="007E02A9" w:rsidRPr="001829E7">
        <w:rPr>
          <w:rFonts w:ascii="仿宋_GB2312" w:eastAsia="仿宋_GB2312" w:hAnsi="仿宋" w:hint="eastAsia"/>
          <w:sz w:val="32"/>
          <w:szCs w:val="32"/>
        </w:rPr>
        <w:t>本</w:t>
      </w:r>
      <w:r w:rsidR="00E74650" w:rsidRPr="001829E7">
        <w:rPr>
          <w:rFonts w:ascii="仿宋_GB2312" w:eastAsia="仿宋_GB2312" w:hAnsi="仿宋" w:hint="eastAsia"/>
          <w:sz w:val="32"/>
          <w:szCs w:val="32"/>
        </w:rPr>
        <w:t>级财政投资项目造价咨询服务工作的机构</w:t>
      </w:r>
      <w:r w:rsidR="00F42A7C" w:rsidRPr="001829E7">
        <w:rPr>
          <w:rFonts w:ascii="仿宋_GB2312" w:eastAsia="仿宋_GB2312" w:hAnsi="仿宋" w:hint="eastAsia"/>
          <w:sz w:val="32"/>
          <w:szCs w:val="32"/>
        </w:rPr>
        <w:t>实行服务质量承诺制</w:t>
      </w:r>
      <w:r w:rsidR="00E74650" w:rsidRPr="001829E7">
        <w:rPr>
          <w:rFonts w:ascii="仿宋_GB2312" w:eastAsia="仿宋_GB2312" w:hAnsi="仿宋" w:hint="eastAsia"/>
          <w:sz w:val="32"/>
          <w:szCs w:val="32"/>
        </w:rPr>
        <w:t>。</w:t>
      </w:r>
      <w:r w:rsidR="00132030" w:rsidRPr="001829E7">
        <w:rPr>
          <w:rFonts w:ascii="仿宋_GB2312" w:eastAsia="仿宋_GB2312" w:hAnsi="仿宋" w:hint="eastAsia"/>
          <w:sz w:val="32"/>
          <w:szCs w:val="32"/>
        </w:rPr>
        <w:t>现将有关事项通知如下：</w:t>
      </w:r>
    </w:p>
    <w:p w:rsidR="00AB2BA7" w:rsidRPr="001829E7" w:rsidRDefault="00AB2BA7" w:rsidP="001829E7">
      <w:pPr>
        <w:tabs>
          <w:tab w:val="left" w:pos="720"/>
        </w:tabs>
        <w:spacing w:line="600" w:lineRule="exact"/>
        <w:ind w:firstLineChars="200" w:firstLine="640"/>
        <w:rPr>
          <w:rFonts w:ascii="黑体" w:eastAsia="黑体" w:hAnsi="黑体"/>
          <w:sz w:val="32"/>
          <w:szCs w:val="32"/>
        </w:rPr>
      </w:pPr>
      <w:r w:rsidRPr="001829E7">
        <w:rPr>
          <w:rFonts w:ascii="黑体" w:eastAsia="黑体" w:hAnsi="黑体" w:hint="eastAsia"/>
          <w:sz w:val="32"/>
          <w:szCs w:val="32"/>
        </w:rPr>
        <w:t>一、</w:t>
      </w:r>
      <w:r w:rsidR="00F42A7C" w:rsidRPr="001829E7">
        <w:rPr>
          <w:rFonts w:ascii="黑体" w:eastAsia="黑体" w:hAnsi="黑体" w:hint="eastAsia"/>
          <w:sz w:val="32"/>
          <w:szCs w:val="32"/>
        </w:rPr>
        <w:t>承诺</w:t>
      </w:r>
      <w:r w:rsidR="0034515B" w:rsidRPr="001829E7">
        <w:rPr>
          <w:rFonts w:ascii="黑体" w:eastAsia="黑体" w:hAnsi="黑体" w:hint="eastAsia"/>
          <w:sz w:val="32"/>
          <w:szCs w:val="32"/>
        </w:rPr>
        <w:t>对象</w:t>
      </w:r>
    </w:p>
    <w:p w:rsidR="00AB2BA7" w:rsidRPr="001829E7" w:rsidRDefault="00AB2BA7" w:rsidP="00AB2BA7">
      <w:pPr>
        <w:tabs>
          <w:tab w:val="left" w:pos="720"/>
        </w:tabs>
        <w:spacing w:line="600" w:lineRule="exact"/>
        <w:ind w:firstLine="601"/>
        <w:rPr>
          <w:rFonts w:ascii="仿宋_GB2312" w:eastAsia="仿宋_GB2312" w:hAnsi="仿宋"/>
          <w:sz w:val="32"/>
          <w:szCs w:val="32"/>
        </w:rPr>
      </w:pPr>
      <w:r w:rsidRPr="001829E7">
        <w:rPr>
          <w:rFonts w:ascii="仿宋_GB2312" w:eastAsia="仿宋_GB2312" w:hAnsi="仿宋" w:hint="eastAsia"/>
          <w:sz w:val="32"/>
          <w:szCs w:val="32"/>
        </w:rPr>
        <w:t>具有国家法律、法规规定的工程造价咨询执业资质，并承诺遵守湖南省省本级财政投资评审相关制度规定的造价咨询服务机构。</w:t>
      </w:r>
    </w:p>
    <w:p w:rsidR="00AB2BA7" w:rsidRPr="001829E7" w:rsidRDefault="00AB2BA7" w:rsidP="00AB2BA7">
      <w:pPr>
        <w:tabs>
          <w:tab w:val="left" w:pos="720"/>
        </w:tabs>
        <w:spacing w:line="600" w:lineRule="exact"/>
        <w:ind w:firstLineChars="200" w:firstLine="640"/>
        <w:rPr>
          <w:rFonts w:ascii="黑体" w:eastAsia="黑体" w:hAnsi="Arial" w:cs="Arial"/>
          <w:color w:val="333333"/>
          <w:kern w:val="0"/>
          <w:sz w:val="24"/>
          <w:szCs w:val="24"/>
        </w:rPr>
      </w:pPr>
      <w:r w:rsidRPr="001829E7">
        <w:rPr>
          <w:rFonts w:ascii="黑体" w:eastAsia="黑体" w:hAnsi="黑体" w:hint="eastAsia"/>
          <w:sz w:val="32"/>
          <w:szCs w:val="32"/>
        </w:rPr>
        <w:t>二、需提交的资料 </w:t>
      </w:r>
    </w:p>
    <w:p w:rsidR="00AB2BA7" w:rsidRPr="001829E7" w:rsidRDefault="00AB2BA7" w:rsidP="00AB2BA7">
      <w:pPr>
        <w:tabs>
          <w:tab w:val="left" w:pos="720"/>
        </w:tabs>
        <w:spacing w:line="600" w:lineRule="exact"/>
        <w:ind w:firstLine="601"/>
        <w:rPr>
          <w:rFonts w:ascii="仿宋_GB2312" w:eastAsia="仿宋_GB2312" w:hAnsi="仿宋"/>
          <w:sz w:val="32"/>
          <w:szCs w:val="32"/>
        </w:rPr>
      </w:pPr>
      <w:r w:rsidRPr="001829E7">
        <w:rPr>
          <w:rFonts w:ascii="仿宋_GB2312" w:eastAsia="仿宋_GB2312" w:hAnsi="仿宋" w:hint="eastAsia"/>
          <w:sz w:val="32"/>
          <w:szCs w:val="32"/>
        </w:rPr>
        <w:t>1、签订《省本级财政投资项目造价咨询服务机构</w:t>
      </w:r>
      <w:r w:rsidR="007814F9" w:rsidRPr="001829E7">
        <w:rPr>
          <w:rFonts w:ascii="仿宋_GB2312" w:eastAsia="仿宋_GB2312" w:hAnsi="仿宋" w:hint="eastAsia"/>
          <w:sz w:val="32"/>
          <w:szCs w:val="32"/>
        </w:rPr>
        <w:t>服务质量</w:t>
      </w:r>
      <w:r w:rsidRPr="001829E7">
        <w:rPr>
          <w:rFonts w:ascii="仿宋_GB2312" w:eastAsia="仿宋_GB2312" w:hAnsi="仿宋" w:hint="eastAsia"/>
          <w:sz w:val="32"/>
          <w:szCs w:val="32"/>
        </w:rPr>
        <w:t>承诺书》；</w:t>
      </w:r>
    </w:p>
    <w:p w:rsidR="00AB2BA7" w:rsidRPr="001829E7" w:rsidRDefault="00AB2BA7" w:rsidP="00AB2BA7">
      <w:pPr>
        <w:tabs>
          <w:tab w:val="left" w:pos="720"/>
        </w:tabs>
        <w:spacing w:line="600" w:lineRule="exact"/>
        <w:ind w:firstLine="601"/>
        <w:rPr>
          <w:rFonts w:ascii="仿宋_GB2312" w:eastAsia="仿宋_GB2312" w:hAnsi="仿宋"/>
          <w:sz w:val="32"/>
          <w:szCs w:val="32"/>
        </w:rPr>
      </w:pPr>
      <w:r w:rsidRPr="001829E7">
        <w:rPr>
          <w:rFonts w:ascii="仿宋_GB2312" w:eastAsia="仿宋_GB2312" w:hAnsi="仿宋" w:hint="eastAsia"/>
          <w:sz w:val="32"/>
          <w:szCs w:val="32"/>
        </w:rPr>
        <w:t>2</w:t>
      </w:r>
      <w:r w:rsidR="00BE6766">
        <w:rPr>
          <w:rFonts w:ascii="仿宋_GB2312" w:eastAsia="仿宋_GB2312" w:hAnsi="仿宋" w:hint="eastAsia"/>
          <w:sz w:val="32"/>
          <w:szCs w:val="32"/>
        </w:rPr>
        <w:t>、填写《省本级财政投资项目造价咨询服务机构</w:t>
      </w:r>
      <w:r w:rsidRPr="001829E7">
        <w:rPr>
          <w:rFonts w:ascii="仿宋_GB2312" w:eastAsia="仿宋_GB2312" w:hAnsi="仿宋" w:hint="eastAsia"/>
          <w:sz w:val="32"/>
          <w:szCs w:val="32"/>
        </w:rPr>
        <w:t>登记表》。</w:t>
      </w:r>
    </w:p>
    <w:p w:rsidR="0034515B" w:rsidRPr="001829E7" w:rsidRDefault="0034515B" w:rsidP="0034515B">
      <w:pPr>
        <w:tabs>
          <w:tab w:val="left" w:pos="720"/>
        </w:tabs>
        <w:spacing w:line="600" w:lineRule="exact"/>
        <w:ind w:firstLine="601"/>
        <w:rPr>
          <w:rFonts w:ascii="黑体" w:eastAsia="黑体" w:hAnsi="黑体"/>
          <w:sz w:val="32"/>
          <w:szCs w:val="32"/>
        </w:rPr>
      </w:pPr>
      <w:r w:rsidRPr="001829E7">
        <w:rPr>
          <w:rFonts w:ascii="黑体" w:eastAsia="黑体" w:hAnsi="黑体" w:hint="eastAsia"/>
          <w:sz w:val="32"/>
          <w:szCs w:val="32"/>
        </w:rPr>
        <w:t>三、时间及地点</w:t>
      </w:r>
    </w:p>
    <w:p w:rsidR="001602C3" w:rsidRPr="001829E7" w:rsidRDefault="0034515B" w:rsidP="007C1CD3">
      <w:pPr>
        <w:tabs>
          <w:tab w:val="left" w:pos="720"/>
        </w:tabs>
        <w:spacing w:line="600" w:lineRule="exact"/>
        <w:ind w:firstLineChars="200" w:firstLine="640"/>
        <w:rPr>
          <w:rFonts w:ascii="仿宋_GB2312" w:eastAsia="仿宋_GB2312" w:hAnsi="仿宋"/>
          <w:sz w:val="32"/>
          <w:szCs w:val="32"/>
        </w:rPr>
      </w:pPr>
      <w:r w:rsidRPr="001829E7">
        <w:rPr>
          <w:rFonts w:ascii="仿宋_GB2312" w:eastAsia="仿宋_GB2312" w:hAnsi="仿宋" w:cs="Arial" w:hint="eastAsia"/>
          <w:color w:val="333333"/>
          <w:kern w:val="0"/>
          <w:sz w:val="32"/>
          <w:szCs w:val="32"/>
        </w:rPr>
        <w:t>请有意</w:t>
      </w:r>
      <w:r w:rsidR="00F42A7C" w:rsidRPr="001829E7">
        <w:rPr>
          <w:rFonts w:ascii="仿宋_GB2312" w:eastAsia="仿宋_GB2312" w:hAnsi="仿宋" w:cs="Arial" w:hint="eastAsia"/>
          <w:color w:val="333333"/>
          <w:kern w:val="0"/>
          <w:sz w:val="32"/>
          <w:szCs w:val="32"/>
        </w:rPr>
        <w:t>做出承诺</w:t>
      </w:r>
      <w:r w:rsidRPr="001829E7">
        <w:rPr>
          <w:rFonts w:ascii="仿宋_GB2312" w:eastAsia="仿宋_GB2312" w:hAnsi="仿宋" w:cs="Arial" w:hint="eastAsia"/>
          <w:color w:val="333333"/>
          <w:kern w:val="0"/>
          <w:sz w:val="32"/>
          <w:szCs w:val="32"/>
        </w:rPr>
        <w:t>的机构，请将</w:t>
      </w:r>
      <w:r w:rsidR="007C1CD3" w:rsidRPr="001829E7">
        <w:rPr>
          <w:rFonts w:ascii="仿宋_GB2312" w:eastAsia="仿宋_GB2312" w:hAnsi="仿宋" w:cs="Arial" w:hint="eastAsia"/>
          <w:color w:val="333333"/>
          <w:kern w:val="0"/>
          <w:sz w:val="32"/>
          <w:szCs w:val="32"/>
        </w:rPr>
        <w:t>承诺书、登记表</w:t>
      </w:r>
      <w:r w:rsidRPr="001829E7">
        <w:rPr>
          <w:rFonts w:ascii="仿宋_GB2312" w:eastAsia="仿宋_GB2312" w:hAnsi="仿宋" w:cs="Arial" w:hint="eastAsia"/>
          <w:color w:val="333333"/>
          <w:kern w:val="0"/>
          <w:sz w:val="32"/>
          <w:szCs w:val="32"/>
        </w:rPr>
        <w:t>于</w:t>
      </w:r>
      <w:r w:rsidRPr="001829E7">
        <w:rPr>
          <w:rFonts w:ascii="仿宋_GB2312" w:eastAsia="仿宋_GB2312" w:hAnsi="仿宋" w:hint="eastAsia"/>
          <w:sz w:val="32"/>
          <w:szCs w:val="32"/>
        </w:rPr>
        <w:t>4月</w:t>
      </w:r>
      <w:r w:rsidR="00BE6766">
        <w:rPr>
          <w:rFonts w:ascii="仿宋_GB2312" w:eastAsia="仿宋_GB2312" w:hAnsi="仿宋" w:hint="eastAsia"/>
          <w:sz w:val="32"/>
          <w:szCs w:val="32"/>
        </w:rPr>
        <w:t>30</w:t>
      </w:r>
      <w:r w:rsidRPr="001829E7">
        <w:rPr>
          <w:rFonts w:ascii="仿宋_GB2312" w:eastAsia="仿宋_GB2312" w:hAnsi="仿宋" w:hint="eastAsia"/>
          <w:sz w:val="32"/>
          <w:szCs w:val="32"/>
        </w:rPr>
        <w:t>日</w:t>
      </w:r>
      <w:r w:rsidRPr="001829E7">
        <w:rPr>
          <w:rFonts w:ascii="仿宋_GB2312" w:eastAsia="仿宋_GB2312" w:hAnsi="仿宋" w:hint="eastAsia"/>
          <w:sz w:val="32"/>
          <w:szCs w:val="32"/>
        </w:rPr>
        <w:lastRenderedPageBreak/>
        <w:t>17:</w:t>
      </w:r>
      <w:r w:rsidR="007C1CD3" w:rsidRPr="001829E7">
        <w:rPr>
          <w:rFonts w:ascii="仿宋_GB2312" w:eastAsia="仿宋_GB2312" w:hAnsi="仿宋" w:hint="eastAsia"/>
          <w:sz w:val="32"/>
          <w:szCs w:val="32"/>
        </w:rPr>
        <w:t>0</w:t>
      </w:r>
      <w:r w:rsidRPr="001829E7">
        <w:rPr>
          <w:rFonts w:ascii="仿宋_GB2312" w:eastAsia="仿宋_GB2312" w:hAnsi="仿宋" w:hint="eastAsia"/>
          <w:sz w:val="32"/>
          <w:szCs w:val="32"/>
        </w:rPr>
        <w:t>0前提交湖南省财政厅三楼309室，联系人：潘晓宇，联系电话：0731-85165025。</w:t>
      </w:r>
    </w:p>
    <w:p w:rsidR="003C56CC" w:rsidRPr="001829E7" w:rsidRDefault="007C1CD3" w:rsidP="00CF16D9">
      <w:pPr>
        <w:tabs>
          <w:tab w:val="left" w:pos="720"/>
        </w:tabs>
        <w:spacing w:line="600" w:lineRule="exact"/>
        <w:ind w:firstLine="601"/>
        <w:rPr>
          <w:rFonts w:ascii="黑体" w:eastAsia="黑体" w:hAnsi="仿宋"/>
          <w:sz w:val="32"/>
          <w:szCs w:val="32"/>
        </w:rPr>
      </w:pPr>
      <w:r w:rsidRPr="001829E7">
        <w:rPr>
          <w:rFonts w:ascii="黑体" w:eastAsia="黑体" w:hAnsi="黑体" w:hint="eastAsia"/>
          <w:sz w:val="32"/>
          <w:szCs w:val="32"/>
        </w:rPr>
        <w:t>四</w:t>
      </w:r>
      <w:r w:rsidR="001602C3" w:rsidRPr="001829E7">
        <w:rPr>
          <w:rFonts w:ascii="黑体" w:eastAsia="黑体" w:hAnsi="黑体" w:hint="eastAsia"/>
          <w:sz w:val="32"/>
          <w:szCs w:val="32"/>
        </w:rPr>
        <w:t>、</w:t>
      </w:r>
      <w:r w:rsidR="003E2FDF" w:rsidRPr="001829E7">
        <w:rPr>
          <w:rFonts w:ascii="黑体" w:eastAsia="黑体" w:hAnsi="黑体" w:hint="eastAsia"/>
          <w:sz w:val="32"/>
          <w:szCs w:val="32"/>
        </w:rPr>
        <w:t>注意事项</w:t>
      </w:r>
    </w:p>
    <w:p w:rsidR="00CF16D9" w:rsidRPr="001829E7" w:rsidRDefault="00CF16D9" w:rsidP="007C1CD3">
      <w:pPr>
        <w:tabs>
          <w:tab w:val="left" w:pos="720"/>
        </w:tabs>
        <w:spacing w:line="600" w:lineRule="exact"/>
        <w:ind w:firstLine="601"/>
        <w:rPr>
          <w:rFonts w:ascii="仿宋_GB2312" w:eastAsia="仿宋_GB2312" w:hAnsi="仿宋"/>
          <w:sz w:val="32"/>
          <w:szCs w:val="32"/>
        </w:rPr>
      </w:pPr>
      <w:r w:rsidRPr="001829E7">
        <w:rPr>
          <w:rFonts w:ascii="仿宋_GB2312" w:eastAsia="仿宋_GB2312" w:hAnsi="仿宋" w:hint="eastAsia"/>
          <w:sz w:val="32"/>
          <w:szCs w:val="32"/>
        </w:rPr>
        <w:t>近期</w:t>
      </w:r>
      <w:r w:rsidR="007C1CD3" w:rsidRPr="001829E7">
        <w:rPr>
          <w:rFonts w:ascii="仿宋_GB2312" w:eastAsia="仿宋_GB2312" w:hAnsi="仿宋" w:hint="eastAsia"/>
          <w:sz w:val="32"/>
          <w:szCs w:val="32"/>
        </w:rPr>
        <w:t>我中心将</w:t>
      </w:r>
      <w:r w:rsidR="00F42A7C" w:rsidRPr="001829E7">
        <w:rPr>
          <w:rFonts w:ascii="仿宋_GB2312" w:eastAsia="仿宋_GB2312" w:hAnsi="仿宋" w:hint="eastAsia"/>
          <w:sz w:val="32"/>
          <w:szCs w:val="32"/>
        </w:rPr>
        <w:t>对</w:t>
      </w:r>
      <w:r w:rsidR="007C1CD3" w:rsidRPr="001829E7">
        <w:rPr>
          <w:rFonts w:ascii="仿宋_GB2312" w:eastAsia="仿宋_GB2312" w:hAnsi="仿宋" w:hint="eastAsia"/>
          <w:sz w:val="32"/>
          <w:szCs w:val="32"/>
        </w:rPr>
        <w:t>已</w:t>
      </w:r>
      <w:proofErr w:type="gramStart"/>
      <w:r w:rsidR="00622D40" w:rsidRPr="001829E7">
        <w:rPr>
          <w:rFonts w:ascii="仿宋_GB2312" w:eastAsia="仿宋_GB2312" w:hAnsi="仿宋" w:hint="eastAsia"/>
          <w:sz w:val="32"/>
          <w:szCs w:val="32"/>
        </w:rPr>
        <w:t>作出</w:t>
      </w:r>
      <w:proofErr w:type="gramEnd"/>
      <w:r w:rsidR="00622D40" w:rsidRPr="001829E7">
        <w:rPr>
          <w:rFonts w:ascii="仿宋_GB2312" w:eastAsia="仿宋_GB2312" w:hAnsi="仿宋" w:hint="eastAsia"/>
          <w:sz w:val="32"/>
          <w:szCs w:val="32"/>
        </w:rPr>
        <w:t>服务质量</w:t>
      </w:r>
      <w:r w:rsidR="00F42A7C" w:rsidRPr="001829E7">
        <w:rPr>
          <w:rFonts w:ascii="仿宋_GB2312" w:eastAsia="仿宋_GB2312" w:hAnsi="仿宋" w:hint="eastAsia"/>
          <w:sz w:val="32"/>
          <w:szCs w:val="32"/>
        </w:rPr>
        <w:t>承诺</w:t>
      </w:r>
      <w:r w:rsidRPr="001829E7">
        <w:rPr>
          <w:rFonts w:ascii="仿宋_GB2312" w:eastAsia="仿宋_GB2312" w:hAnsi="仿宋" w:hint="eastAsia"/>
          <w:sz w:val="32"/>
          <w:szCs w:val="32"/>
        </w:rPr>
        <w:t>的机构</w:t>
      </w:r>
      <w:r w:rsidR="007C1CD3" w:rsidRPr="001829E7">
        <w:rPr>
          <w:rFonts w:ascii="仿宋_GB2312" w:eastAsia="仿宋_GB2312" w:hAnsi="仿宋" w:hint="eastAsia"/>
          <w:sz w:val="32"/>
          <w:szCs w:val="32"/>
        </w:rPr>
        <w:t>进行</w:t>
      </w:r>
      <w:r w:rsidRPr="001829E7">
        <w:rPr>
          <w:rFonts w:ascii="仿宋_GB2312" w:eastAsia="仿宋_GB2312" w:hAnsi="仿宋" w:hint="eastAsia"/>
          <w:sz w:val="32"/>
          <w:szCs w:val="32"/>
        </w:rPr>
        <w:t>培训，具体培训时间和培训地点，在湖南省财政厅官网</w:t>
      </w:r>
      <w:r w:rsidRPr="001829E7">
        <w:rPr>
          <w:rFonts w:ascii="仿宋_GB2312" w:eastAsia="仿宋_GB2312" w:hAnsi="仿宋" w:hint="eastAsia"/>
          <w:spacing w:val="-16"/>
          <w:sz w:val="32"/>
          <w:szCs w:val="32"/>
        </w:rPr>
        <w:t>（http://czt.hunan.gov.cn）</w:t>
      </w:r>
      <w:r w:rsidRPr="001829E7">
        <w:rPr>
          <w:rFonts w:ascii="仿宋_GB2312" w:eastAsia="仿宋_GB2312" w:hAnsi="仿宋" w:hint="eastAsia"/>
          <w:sz w:val="32"/>
          <w:szCs w:val="32"/>
        </w:rPr>
        <w:t>和湖南省建设工程造价管理总站网站</w:t>
      </w:r>
      <w:r w:rsidRPr="001829E7">
        <w:rPr>
          <w:rFonts w:ascii="仿宋_GB2312" w:eastAsia="仿宋_GB2312" w:hAnsi="仿宋" w:hint="eastAsia"/>
          <w:spacing w:val="-20"/>
          <w:sz w:val="32"/>
          <w:szCs w:val="32"/>
        </w:rPr>
        <w:t>（http://zjt.hunan.gov.cn/hnweb）</w:t>
      </w:r>
      <w:r w:rsidRPr="001829E7">
        <w:rPr>
          <w:rFonts w:ascii="仿宋_GB2312" w:eastAsia="仿宋_GB2312" w:hAnsi="仿宋" w:hint="eastAsia"/>
          <w:sz w:val="32"/>
          <w:szCs w:val="32"/>
        </w:rPr>
        <w:t>另行通知。</w:t>
      </w:r>
    </w:p>
    <w:p w:rsidR="00CF16D9" w:rsidRPr="001829E7" w:rsidRDefault="00CF16D9" w:rsidP="00A552F9">
      <w:pPr>
        <w:tabs>
          <w:tab w:val="left" w:pos="720"/>
        </w:tabs>
        <w:spacing w:line="600" w:lineRule="exact"/>
        <w:ind w:firstLine="601"/>
        <w:rPr>
          <w:rFonts w:ascii="仿宋_GB2312" w:eastAsia="仿宋_GB2312" w:hAnsi="仿宋"/>
          <w:sz w:val="32"/>
          <w:szCs w:val="32"/>
        </w:rPr>
      </w:pPr>
    </w:p>
    <w:p w:rsidR="00FB227E" w:rsidRPr="001829E7" w:rsidRDefault="00FB227E" w:rsidP="00FB227E">
      <w:pPr>
        <w:tabs>
          <w:tab w:val="left" w:pos="720"/>
        </w:tabs>
        <w:spacing w:line="600" w:lineRule="exact"/>
        <w:ind w:firstLineChars="100" w:firstLine="320"/>
        <w:rPr>
          <w:rFonts w:ascii="仿宋_GB2312" w:eastAsia="仿宋_GB2312" w:hAnsi="仿宋"/>
          <w:sz w:val="32"/>
          <w:szCs w:val="32"/>
        </w:rPr>
      </w:pPr>
    </w:p>
    <w:p w:rsidR="004037E1" w:rsidRDefault="00FB227E" w:rsidP="00FB227E">
      <w:pPr>
        <w:tabs>
          <w:tab w:val="left" w:pos="720"/>
        </w:tabs>
        <w:spacing w:line="600" w:lineRule="exact"/>
        <w:rPr>
          <w:rFonts w:ascii="黑体" w:eastAsia="黑体" w:hAnsi="仿宋"/>
          <w:sz w:val="32"/>
          <w:szCs w:val="32"/>
        </w:rPr>
      </w:pPr>
      <w:r w:rsidRPr="004037E1">
        <w:rPr>
          <w:rFonts w:ascii="黑体" w:eastAsia="黑体" w:hAnsi="仿宋" w:hint="eastAsia"/>
          <w:sz w:val="32"/>
          <w:szCs w:val="32"/>
        </w:rPr>
        <w:t>附件：</w:t>
      </w:r>
    </w:p>
    <w:p w:rsidR="00075858" w:rsidRDefault="00FB227E" w:rsidP="004037E1">
      <w:pPr>
        <w:tabs>
          <w:tab w:val="left" w:pos="720"/>
        </w:tabs>
        <w:spacing w:line="600" w:lineRule="exact"/>
        <w:ind w:firstLineChars="200" w:firstLine="584"/>
        <w:rPr>
          <w:rFonts w:ascii="华文楷体" w:eastAsia="华文楷体" w:hAnsi="华文楷体" w:hint="eastAsia"/>
          <w:spacing w:val="-14"/>
          <w:sz w:val="32"/>
          <w:szCs w:val="32"/>
        </w:rPr>
      </w:pPr>
      <w:r w:rsidRPr="004037E1">
        <w:rPr>
          <w:rFonts w:ascii="华文楷体" w:eastAsia="华文楷体" w:hAnsi="华文楷体" w:hint="eastAsia"/>
          <w:spacing w:val="-14"/>
          <w:sz w:val="32"/>
          <w:szCs w:val="32"/>
        </w:rPr>
        <w:t>1、</w:t>
      </w:r>
      <w:r w:rsidR="00075858">
        <w:rPr>
          <w:rFonts w:ascii="华文楷体" w:eastAsia="华文楷体" w:hAnsi="华文楷体" w:hint="eastAsia"/>
          <w:spacing w:val="-14"/>
          <w:sz w:val="32"/>
          <w:szCs w:val="32"/>
        </w:rPr>
        <w:t>《</w:t>
      </w:r>
      <w:r w:rsidR="00075858" w:rsidRPr="00075858">
        <w:rPr>
          <w:rFonts w:ascii="华文楷体" w:eastAsia="华文楷体" w:hAnsi="华文楷体" w:hint="eastAsia"/>
          <w:spacing w:val="-14"/>
          <w:sz w:val="32"/>
          <w:szCs w:val="32"/>
        </w:rPr>
        <w:t>省本级财政投资项目造价咨询服务考核评价暂行办法（修订版）</w:t>
      </w:r>
      <w:r w:rsidR="00075858">
        <w:rPr>
          <w:rFonts w:ascii="华文楷体" w:eastAsia="华文楷体" w:hAnsi="华文楷体" w:hint="eastAsia"/>
          <w:spacing w:val="-14"/>
          <w:sz w:val="32"/>
          <w:szCs w:val="32"/>
        </w:rPr>
        <w:t>》</w:t>
      </w:r>
    </w:p>
    <w:p w:rsidR="00AD5BBB" w:rsidRPr="004037E1" w:rsidRDefault="00075858" w:rsidP="004037E1">
      <w:pPr>
        <w:tabs>
          <w:tab w:val="left" w:pos="720"/>
        </w:tabs>
        <w:spacing w:line="600" w:lineRule="exact"/>
        <w:ind w:firstLineChars="200" w:firstLine="584"/>
        <w:rPr>
          <w:rFonts w:ascii="华文楷体" w:eastAsia="华文楷体" w:hAnsi="华文楷体"/>
          <w:spacing w:val="-14"/>
          <w:sz w:val="32"/>
          <w:szCs w:val="32"/>
        </w:rPr>
      </w:pPr>
      <w:r>
        <w:rPr>
          <w:rFonts w:ascii="华文楷体" w:eastAsia="华文楷体" w:hAnsi="华文楷体" w:hint="eastAsia"/>
          <w:spacing w:val="-14"/>
          <w:sz w:val="32"/>
          <w:szCs w:val="32"/>
        </w:rPr>
        <w:t>2、</w:t>
      </w:r>
      <w:r w:rsidR="00FB227E" w:rsidRPr="004037E1">
        <w:rPr>
          <w:rFonts w:ascii="华文楷体" w:eastAsia="华文楷体" w:hAnsi="华文楷体" w:hint="eastAsia"/>
          <w:spacing w:val="-14"/>
          <w:sz w:val="32"/>
          <w:szCs w:val="32"/>
        </w:rPr>
        <w:t>《省</w:t>
      </w:r>
      <w:r w:rsidR="00AB2BA7" w:rsidRPr="004037E1">
        <w:rPr>
          <w:rFonts w:ascii="华文楷体" w:eastAsia="华文楷体" w:hAnsi="华文楷体" w:hint="eastAsia"/>
          <w:spacing w:val="-14"/>
          <w:sz w:val="32"/>
          <w:szCs w:val="32"/>
        </w:rPr>
        <w:t>本</w:t>
      </w:r>
      <w:r w:rsidR="00FB227E" w:rsidRPr="004037E1">
        <w:rPr>
          <w:rFonts w:ascii="华文楷体" w:eastAsia="华文楷体" w:hAnsi="华文楷体" w:hint="eastAsia"/>
          <w:spacing w:val="-14"/>
          <w:sz w:val="32"/>
          <w:szCs w:val="32"/>
        </w:rPr>
        <w:t>级</w:t>
      </w:r>
      <w:r w:rsidR="002F0B3A" w:rsidRPr="004037E1">
        <w:rPr>
          <w:rFonts w:ascii="华文楷体" w:eastAsia="华文楷体" w:hAnsi="华文楷体" w:hint="eastAsia"/>
          <w:spacing w:val="-14"/>
          <w:sz w:val="32"/>
          <w:szCs w:val="32"/>
        </w:rPr>
        <w:t>财政投资</w:t>
      </w:r>
      <w:r w:rsidR="00FB227E" w:rsidRPr="004037E1">
        <w:rPr>
          <w:rFonts w:ascii="华文楷体" w:eastAsia="华文楷体" w:hAnsi="华文楷体" w:hint="eastAsia"/>
          <w:spacing w:val="-14"/>
          <w:sz w:val="32"/>
          <w:szCs w:val="32"/>
        </w:rPr>
        <w:t>项目造价咨询服务机构</w:t>
      </w:r>
      <w:r w:rsidR="007814F9" w:rsidRPr="004037E1">
        <w:rPr>
          <w:rFonts w:ascii="华文楷体" w:eastAsia="华文楷体" w:hAnsi="华文楷体" w:hint="eastAsia"/>
          <w:spacing w:val="-14"/>
          <w:sz w:val="32"/>
          <w:szCs w:val="32"/>
        </w:rPr>
        <w:t>服务质量</w:t>
      </w:r>
      <w:r w:rsidR="00FB227E" w:rsidRPr="004037E1">
        <w:rPr>
          <w:rFonts w:ascii="华文楷体" w:eastAsia="华文楷体" w:hAnsi="华文楷体" w:hint="eastAsia"/>
          <w:spacing w:val="-14"/>
          <w:sz w:val="32"/>
          <w:szCs w:val="32"/>
        </w:rPr>
        <w:t>承诺书》</w:t>
      </w:r>
    </w:p>
    <w:p w:rsidR="003C56CC" w:rsidRPr="004037E1" w:rsidRDefault="00075858" w:rsidP="004037E1">
      <w:pPr>
        <w:tabs>
          <w:tab w:val="left" w:pos="720"/>
        </w:tabs>
        <w:spacing w:line="600" w:lineRule="exact"/>
        <w:ind w:firstLineChars="200" w:firstLine="584"/>
        <w:rPr>
          <w:rFonts w:ascii="华文楷体" w:eastAsia="华文楷体" w:hAnsi="华文楷体"/>
          <w:spacing w:val="-14"/>
          <w:sz w:val="32"/>
          <w:szCs w:val="32"/>
        </w:rPr>
      </w:pPr>
      <w:r>
        <w:rPr>
          <w:rFonts w:ascii="华文楷体" w:eastAsia="华文楷体" w:hAnsi="华文楷体" w:hint="eastAsia"/>
          <w:spacing w:val="-14"/>
          <w:sz w:val="32"/>
          <w:szCs w:val="32"/>
        </w:rPr>
        <w:t>3</w:t>
      </w:r>
      <w:r w:rsidR="00FB227E" w:rsidRPr="004037E1">
        <w:rPr>
          <w:rFonts w:ascii="华文楷体" w:eastAsia="华文楷体" w:hAnsi="华文楷体" w:hint="eastAsia"/>
          <w:spacing w:val="-14"/>
          <w:sz w:val="32"/>
          <w:szCs w:val="32"/>
        </w:rPr>
        <w:t>、《省</w:t>
      </w:r>
      <w:r w:rsidR="00AB2BA7" w:rsidRPr="004037E1">
        <w:rPr>
          <w:rFonts w:ascii="华文楷体" w:eastAsia="华文楷体" w:hAnsi="华文楷体" w:hint="eastAsia"/>
          <w:spacing w:val="-14"/>
          <w:sz w:val="32"/>
          <w:szCs w:val="32"/>
        </w:rPr>
        <w:t>本</w:t>
      </w:r>
      <w:r w:rsidR="00FB227E" w:rsidRPr="004037E1">
        <w:rPr>
          <w:rFonts w:ascii="华文楷体" w:eastAsia="华文楷体" w:hAnsi="华文楷体" w:hint="eastAsia"/>
          <w:spacing w:val="-14"/>
          <w:sz w:val="32"/>
          <w:szCs w:val="32"/>
        </w:rPr>
        <w:t>级财政投资项目造价咨询服务机构登记表》</w:t>
      </w:r>
    </w:p>
    <w:p w:rsidR="00FB227E" w:rsidRPr="001829E7" w:rsidRDefault="00FB227E" w:rsidP="003C56CC">
      <w:pPr>
        <w:tabs>
          <w:tab w:val="left" w:pos="720"/>
        </w:tabs>
        <w:spacing w:line="600" w:lineRule="exact"/>
        <w:ind w:firstLine="601"/>
        <w:jc w:val="right"/>
        <w:rPr>
          <w:rFonts w:ascii="仿宋_GB2312" w:eastAsia="仿宋_GB2312" w:hAnsi="仿宋"/>
          <w:sz w:val="32"/>
          <w:szCs w:val="32"/>
        </w:rPr>
      </w:pPr>
    </w:p>
    <w:p w:rsidR="00FB227E" w:rsidRDefault="00FB227E" w:rsidP="003C56CC">
      <w:pPr>
        <w:tabs>
          <w:tab w:val="left" w:pos="720"/>
        </w:tabs>
        <w:spacing w:line="600" w:lineRule="exact"/>
        <w:ind w:firstLine="601"/>
        <w:jc w:val="right"/>
        <w:rPr>
          <w:rFonts w:ascii="仿宋_GB2312" w:eastAsia="仿宋_GB2312" w:hAnsi="仿宋" w:hint="eastAsia"/>
          <w:sz w:val="32"/>
          <w:szCs w:val="32"/>
        </w:rPr>
      </w:pPr>
    </w:p>
    <w:p w:rsidR="00923560" w:rsidRPr="001829E7" w:rsidRDefault="00923560" w:rsidP="003C56CC">
      <w:pPr>
        <w:tabs>
          <w:tab w:val="left" w:pos="720"/>
        </w:tabs>
        <w:spacing w:line="600" w:lineRule="exact"/>
        <w:ind w:firstLine="601"/>
        <w:jc w:val="right"/>
        <w:rPr>
          <w:rFonts w:ascii="仿宋_GB2312" w:eastAsia="仿宋_GB2312" w:hAnsi="仿宋"/>
          <w:sz w:val="32"/>
          <w:szCs w:val="32"/>
        </w:rPr>
      </w:pPr>
      <w:bookmarkStart w:id="0" w:name="_GoBack"/>
      <w:bookmarkEnd w:id="0"/>
    </w:p>
    <w:p w:rsidR="003C56CC" w:rsidRPr="001829E7" w:rsidRDefault="003C56CC" w:rsidP="003C56CC">
      <w:pPr>
        <w:tabs>
          <w:tab w:val="left" w:pos="720"/>
        </w:tabs>
        <w:spacing w:line="600" w:lineRule="exact"/>
        <w:ind w:firstLine="601"/>
        <w:jc w:val="right"/>
        <w:rPr>
          <w:rFonts w:ascii="仿宋_GB2312" w:eastAsia="仿宋_GB2312" w:hAnsi="仿宋"/>
          <w:sz w:val="32"/>
          <w:szCs w:val="32"/>
        </w:rPr>
      </w:pPr>
      <w:r w:rsidRPr="001829E7">
        <w:rPr>
          <w:rFonts w:ascii="仿宋_GB2312" w:eastAsia="仿宋_GB2312" w:hAnsi="仿宋" w:hint="eastAsia"/>
          <w:sz w:val="32"/>
          <w:szCs w:val="32"/>
        </w:rPr>
        <w:t>湖南省财政投资评审中心</w:t>
      </w:r>
    </w:p>
    <w:p w:rsidR="00FB227E" w:rsidRPr="001829E7" w:rsidRDefault="00FB227E" w:rsidP="00FB227E">
      <w:pPr>
        <w:tabs>
          <w:tab w:val="left" w:pos="720"/>
        </w:tabs>
        <w:spacing w:line="600" w:lineRule="exact"/>
        <w:ind w:right="480" w:firstLine="601"/>
        <w:jc w:val="right"/>
        <w:rPr>
          <w:rFonts w:ascii="仿宋_GB2312" w:eastAsia="仿宋_GB2312" w:hAnsi="仿宋"/>
          <w:sz w:val="32"/>
          <w:szCs w:val="32"/>
        </w:rPr>
      </w:pPr>
      <w:r w:rsidRPr="001829E7">
        <w:rPr>
          <w:rFonts w:ascii="仿宋_GB2312" w:eastAsia="仿宋_GB2312" w:hAnsi="仿宋" w:hint="eastAsia"/>
          <w:sz w:val="32"/>
          <w:szCs w:val="32"/>
        </w:rPr>
        <w:t>2019年4月</w:t>
      </w:r>
      <w:r w:rsidR="00BE6766">
        <w:rPr>
          <w:rFonts w:ascii="仿宋_GB2312" w:eastAsia="仿宋_GB2312" w:hAnsi="仿宋" w:hint="eastAsia"/>
          <w:sz w:val="32"/>
          <w:szCs w:val="32"/>
        </w:rPr>
        <w:t>22</w:t>
      </w:r>
      <w:r w:rsidRPr="001829E7">
        <w:rPr>
          <w:rFonts w:ascii="仿宋_GB2312" w:eastAsia="仿宋_GB2312" w:hAnsi="仿宋" w:hint="eastAsia"/>
          <w:sz w:val="32"/>
          <w:szCs w:val="32"/>
        </w:rPr>
        <w:t>日</w:t>
      </w:r>
    </w:p>
    <w:sectPr w:rsidR="00FB227E" w:rsidRPr="001829E7" w:rsidSect="007906B6">
      <w:headerReference w:type="even" r:id="rId7"/>
      <w:headerReference w:type="default" r:id="rId8"/>
      <w:footerReference w:type="even" r:id="rId9"/>
      <w:footerReference w:type="default" r:id="rId10"/>
      <w:headerReference w:type="first" r:id="rId11"/>
      <w:footerReference w:type="first" r:id="rId12"/>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FA5" w:rsidRDefault="002E4FA5" w:rsidP="003C56CC">
      <w:r>
        <w:separator/>
      </w:r>
    </w:p>
  </w:endnote>
  <w:endnote w:type="continuationSeparator" w:id="0">
    <w:p w:rsidR="002E4FA5" w:rsidRDefault="002E4FA5" w:rsidP="003C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58" w:rsidRDefault="0007585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04766"/>
      <w:docPartObj>
        <w:docPartGallery w:val="Page Numbers (Bottom of Page)"/>
        <w:docPartUnique/>
      </w:docPartObj>
    </w:sdtPr>
    <w:sdtEndPr/>
    <w:sdtContent>
      <w:p w:rsidR="00D5369E" w:rsidRDefault="002E4FA5">
        <w:pPr>
          <w:pStyle w:val="a6"/>
          <w:jc w:val="center"/>
        </w:pPr>
        <w:r>
          <w:fldChar w:fldCharType="begin"/>
        </w:r>
        <w:r>
          <w:instrText xml:space="preserve"> PAGE   \* MERGEFORMAT </w:instrText>
        </w:r>
        <w:r>
          <w:fldChar w:fldCharType="separate"/>
        </w:r>
        <w:r w:rsidR="00923560" w:rsidRPr="00923560">
          <w:rPr>
            <w:noProof/>
            <w:lang w:val="zh-CN"/>
          </w:rPr>
          <w:t>2</w:t>
        </w:r>
        <w:r>
          <w:rPr>
            <w:noProof/>
            <w:lang w:val="zh-CN"/>
          </w:rPr>
          <w:fldChar w:fldCharType="end"/>
        </w:r>
      </w:p>
    </w:sdtContent>
  </w:sdt>
  <w:p w:rsidR="00D5369E" w:rsidRDefault="00D5369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58" w:rsidRDefault="000758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FA5" w:rsidRDefault="002E4FA5" w:rsidP="003C56CC">
      <w:r>
        <w:separator/>
      </w:r>
    </w:p>
  </w:footnote>
  <w:footnote w:type="continuationSeparator" w:id="0">
    <w:p w:rsidR="002E4FA5" w:rsidRDefault="002E4FA5" w:rsidP="003C5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58" w:rsidRDefault="0007585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58" w:rsidRDefault="0007585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58" w:rsidRDefault="000758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2FC1"/>
    <w:rsid w:val="0004566D"/>
    <w:rsid w:val="00075858"/>
    <w:rsid w:val="00132030"/>
    <w:rsid w:val="00154737"/>
    <w:rsid w:val="001602C3"/>
    <w:rsid w:val="00162BA3"/>
    <w:rsid w:val="001829E7"/>
    <w:rsid w:val="001C386F"/>
    <w:rsid w:val="001E63F9"/>
    <w:rsid w:val="00247154"/>
    <w:rsid w:val="00292FC1"/>
    <w:rsid w:val="002B251B"/>
    <w:rsid w:val="002C0498"/>
    <w:rsid w:val="002E4FA5"/>
    <w:rsid w:val="002F0B3A"/>
    <w:rsid w:val="002F2E74"/>
    <w:rsid w:val="0034515B"/>
    <w:rsid w:val="003A7CAA"/>
    <w:rsid w:val="003B4807"/>
    <w:rsid w:val="003C4115"/>
    <w:rsid w:val="003C557E"/>
    <w:rsid w:val="003C56CC"/>
    <w:rsid w:val="003E2FDF"/>
    <w:rsid w:val="004037E1"/>
    <w:rsid w:val="004F1394"/>
    <w:rsid w:val="00527640"/>
    <w:rsid w:val="00550B78"/>
    <w:rsid w:val="00554810"/>
    <w:rsid w:val="00622D40"/>
    <w:rsid w:val="007241D5"/>
    <w:rsid w:val="007814F9"/>
    <w:rsid w:val="007906B6"/>
    <w:rsid w:val="007C1CD3"/>
    <w:rsid w:val="007D0BF1"/>
    <w:rsid w:val="007E02A9"/>
    <w:rsid w:val="00805731"/>
    <w:rsid w:val="00903167"/>
    <w:rsid w:val="00923560"/>
    <w:rsid w:val="00923D61"/>
    <w:rsid w:val="00957B2F"/>
    <w:rsid w:val="009601B3"/>
    <w:rsid w:val="009D2233"/>
    <w:rsid w:val="00A046B1"/>
    <w:rsid w:val="00A552F9"/>
    <w:rsid w:val="00A566B1"/>
    <w:rsid w:val="00A629D9"/>
    <w:rsid w:val="00AB2BA7"/>
    <w:rsid w:val="00AD5BBB"/>
    <w:rsid w:val="00AE3EC1"/>
    <w:rsid w:val="00BE6766"/>
    <w:rsid w:val="00C443E9"/>
    <w:rsid w:val="00C50671"/>
    <w:rsid w:val="00C62DCA"/>
    <w:rsid w:val="00C67A84"/>
    <w:rsid w:val="00C90968"/>
    <w:rsid w:val="00CA5BDD"/>
    <w:rsid w:val="00CE50E5"/>
    <w:rsid w:val="00CF16D9"/>
    <w:rsid w:val="00D34D2E"/>
    <w:rsid w:val="00D5369E"/>
    <w:rsid w:val="00D6336D"/>
    <w:rsid w:val="00E51F37"/>
    <w:rsid w:val="00E5674C"/>
    <w:rsid w:val="00E74650"/>
    <w:rsid w:val="00E860EC"/>
    <w:rsid w:val="00EC1A96"/>
    <w:rsid w:val="00ED691C"/>
    <w:rsid w:val="00EF5E43"/>
    <w:rsid w:val="00F42A7C"/>
    <w:rsid w:val="00F44EC1"/>
    <w:rsid w:val="00FB227E"/>
    <w:rsid w:val="00FE36F1"/>
    <w:rsid w:val="00FE5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FC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602C3"/>
    <w:rPr>
      <w:b/>
      <w:bCs/>
    </w:rPr>
  </w:style>
  <w:style w:type="paragraph" w:styleId="a5">
    <w:name w:val="header"/>
    <w:basedOn w:val="a"/>
    <w:link w:val="Char"/>
    <w:uiPriority w:val="99"/>
    <w:unhideWhenUsed/>
    <w:rsid w:val="003C56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56CC"/>
    <w:rPr>
      <w:sz w:val="18"/>
      <w:szCs w:val="18"/>
    </w:rPr>
  </w:style>
  <w:style w:type="paragraph" w:styleId="a6">
    <w:name w:val="footer"/>
    <w:basedOn w:val="a"/>
    <w:link w:val="Char0"/>
    <w:uiPriority w:val="99"/>
    <w:unhideWhenUsed/>
    <w:rsid w:val="003C56CC"/>
    <w:pPr>
      <w:tabs>
        <w:tab w:val="center" w:pos="4153"/>
        <w:tab w:val="right" w:pos="8306"/>
      </w:tabs>
      <w:snapToGrid w:val="0"/>
      <w:jc w:val="left"/>
    </w:pPr>
    <w:rPr>
      <w:sz w:val="18"/>
      <w:szCs w:val="18"/>
    </w:rPr>
  </w:style>
  <w:style w:type="character" w:customStyle="1" w:styleId="Char0">
    <w:name w:val="页脚 Char"/>
    <w:basedOn w:val="a0"/>
    <w:link w:val="a6"/>
    <w:uiPriority w:val="99"/>
    <w:rsid w:val="003C56CC"/>
    <w:rPr>
      <w:sz w:val="18"/>
      <w:szCs w:val="18"/>
    </w:rPr>
  </w:style>
  <w:style w:type="paragraph" w:styleId="a7">
    <w:name w:val="Balloon Text"/>
    <w:basedOn w:val="a"/>
    <w:link w:val="Char1"/>
    <w:uiPriority w:val="99"/>
    <w:semiHidden/>
    <w:unhideWhenUsed/>
    <w:rsid w:val="00A046B1"/>
    <w:rPr>
      <w:sz w:val="18"/>
      <w:szCs w:val="18"/>
    </w:rPr>
  </w:style>
  <w:style w:type="character" w:customStyle="1" w:styleId="Char1">
    <w:name w:val="批注框文本 Char"/>
    <w:basedOn w:val="a0"/>
    <w:link w:val="a7"/>
    <w:uiPriority w:val="99"/>
    <w:semiHidden/>
    <w:rsid w:val="00A046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FC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602C3"/>
    <w:rPr>
      <w:b/>
      <w:bCs/>
    </w:rPr>
  </w:style>
  <w:style w:type="paragraph" w:styleId="a5">
    <w:name w:val="header"/>
    <w:basedOn w:val="a"/>
    <w:link w:val="Char"/>
    <w:uiPriority w:val="99"/>
    <w:unhideWhenUsed/>
    <w:rsid w:val="003C56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56CC"/>
    <w:rPr>
      <w:sz w:val="18"/>
      <w:szCs w:val="18"/>
    </w:rPr>
  </w:style>
  <w:style w:type="paragraph" w:styleId="a6">
    <w:name w:val="footer"/>
    <w:basedOn w:val="a"/>
    <w:link w:val="Char0"/>
    <w:uiPriority w:val="99"/>
    <w:unhideWhenUsed/>
    <w:rsid w:val="003C56CC"/>
    <w:pPr>
      <w:tabs>
        <w:tab w:val="center" w:pos="4153"/>
        <w:tab w:val="right" w:pos="8306"/>
      </w:tabs>
      <w:snapToGrid w:val="0"/>
      <w:jc w:val="left"/>
    </w:pPr>
    <w:rPr>
      <w:sz w:val="18"/>
      <w:szCs w:val="18"/>
    </w:rPr>
  </w:style>
  <w:style w:type="character" w:customStyle="1" w:styleId="Char0">
    <w:name w:val="页脚 Char"/>
    <w:basedOn w:val="a0"/>
    <w:link w:val="a6"/>
    <w:uiPriority w:val="99"/>
    <w:rsid w:val="003C56CC"/>
    <w:rPr>
      <w:sz w:val="18"/>
      <w:szCs w:val="18"/>
    </w:rPr>
  </w:style>
  <w:style w:type="paragraph" w:styleId="a7">
    <w:name w:val="Balloon Text"/>
    <w:basedOn w:val="a"/>
    <w:link w:val="Char1"/>
    <w:uiPriority w:val="99"/>
    <w:semiHidden/>
    <w:unhideWhenUsed/>
    <w:rsid w:val="00A046B1"/>
    <w:rPr>
      <w:sz w:val="18"/>
      <w:szCs w:val="18"/>
    </w:rPr>
  </w:style>
  <w:style w:type="character" w:customStyle="1" w:styleId="Char1">
    <w:name w:val="批注框文本 Char"/>
    <w:basedOn w:val="a0"/>
    <w:link w:val="a7"/>
    <w:uiPriority w:val="99"/>
    <w:semiHidden/>
    <w:rsid w:val="00A046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392">
      <w:bodyDiv w:val="1"/>
      <w:marLeft w:val="0"/>
      <w:marRight w:val="0"/>
      <w:marTop w:val="0"/>
      <w:marBottom w:val="0"/>
      <w:divBdr>
        <w:top w:val="none" w:sz="0" w:space="0" w:color="auto"/>
        <w:left w:val="none" w:sz="0" w:space="0" w:color="auto"/>
        <w:bottom w:val="none" w:sz="0" w:space="0" w:color="auto"/>
        <w:right w:val="none" w:sz="0" w:space="0" w:color="auto"/>
      </w:divBdr>
    </w:div>
    <w:div w:id="813572329">
      <w:bodyDiv w:val="1"/>
      <w:marLeft w:val="0"/>
      <w:marRight w:val="0"/>
      <w:marTop w:val="0"/>
      <w:marBottom w:val="0"/>
      <w:divBdr>
        <w:top w:val="none" w:sz="0" w:space="0" w:color="auto"/>
        <w:left w:val="none" w:sz="0" w:space="0" w:color="auto"/>
        <w:bottom w:val="none" w:sz="0" w:space="0" w:color="auto"/>
        <w:right w:val="none" w:sz="0" w:space="0" w:color="auto"/>
      </w:divBdr>
    </w:div>
    <w:div w:id="1283414469">
      <w:bodyDiv w:val="1"/>
      <w:marLeft w:val="0"/>
      <w:marRight w:val="0"/>
      <w:marTop w:val="0"/>
      <w:marBottom w:val="0"/>
      <w:divBdr>
        <w:top w:val="none" w:sz="0" w:space="0" w:color="auto"/>
        <w:left w:val="none" w:sz="0" w:space="0" w:color="auto"/>
        <w:bottom w:val="none" w:sz="0" w:space="0" w:color="auto"/>
        <w:right w:val="none" w:sz="0" w:space="0" w:color="auto"/>
      </w:divBdr>
    </w:div>
    <w:div w:id="1446776813">
      <w:bodyDiv w:val="1"/>
      <w:marLeft w:val="0"/>
      <w:marRight w:val="0"/>
      <w:marTop w:val="0"/>
      <w:marBottom w:val="0"/>
      <w:divBdr>
        <w:top w:val="none" w:sz="0" w:space="0" w:color="auto"/>
        <w:left w:val="none" w:sz="0" w:space="0" w:color="auto"/>
        <w:bottom w:val="none" w:sz="0" w:space="0" w:color="auto"/>
        <w:right w:val="none" w:sz="0" w:space="0" w:color="auto"/>
      </w:divBdr>
      <w:divsChild>
        <w:div w:id="29383405">
          <w:marLeft w:val="0"/>
          <w:marRight w:val="0"/>
          <w:marTop w:val="0"/>
          <w:marBottom w:val="0"/>
          <w:divBdr>
            <w:top w:val="none" w:sz="0" w:space="0" w:color="auto"/>
            <w:left w:val="none" w:sz="0" w:space="0" w:color="auto"/>
            <w:bottom w:val="none" w:sz="0" w:space="0" w:color="auto"/>
            <w:right w:val="none" w:sz="0" w:space="0" w:color="auto"/>
          </w:divBdr>
          <w:divsChild>
            <w:div w:id="458307067">
              <w:marLeft w:val="0"/>
              <w:marRight w:val="0"/>
              <w:marTop w:val="0"/>
              <w:marBottom w:val="0"/>
              <w:divBdr>
                <w:top w:val="none" w:sz="0" w:space="0" w:color="auto"/>
                <w:left w:val="none" w:sz="0" w:space="0" w:color="auto"/>
                <w:bottom w:val="none" w:sz="0" w:space="0" w:color="auto"/>
                <w:right w:val="none" w:sz="0" w:space="0" w:color="auto"/>
              </w:divBdr>
              <w:divsChild>
                <w:div w:id="1940406284">
                  <w:marLeft w:val="0"/>
                  <w:marRight w:val="0"/>
                  <w:marTop w:val="0"/>
                  <w:marBottom w:val="300"/>
                  <w:divBdr>
                    <w:top w:val="single" w:sz="12" w:space="0" w:color="EDEDED"/>
                    <w:left w:val="single" w:sz="12" w:space="0" w:color="EDEDED"/>
                    <w:bottom w:val="single" w:sz="12" w:space="15" w:color="EDEDED"/>
                    <w:right w:val="single" w:sz="12" w:space="0" w:color="EDEDED"/>
                  </w:divBdr>
                  <w:divsChild>
                    <w:div w:id="548882500">
                      <w:marLeft w:val="0"/>
                      <w:marRight w:val="0"/>
                      <w:marTop w:val="0"/>
                      <w:marBottom w:val="0"/>
                      <w:divBdr>
                        <w:top w:val="none" w:sz="0" w:space="0" w:color="auto"/>
                        <w:left w:val="none" w:sz="0" w:space="0" w:color="auto"/>
                        <w:bottom w:val="none" w:sz="0" w:space="0" w:color="auto"/>
                        <w:right w:val="none" w:sz="0" w:space="0" w:color="auto"/>
                      </w:divBdr>
                      <w:divsChild>
                        <w:div w:id="1776485448">
                          <w:marLeft w:val="0"/>
                          <w:marRight w:val="0"/>
                          <w:marTop w:val="0"/>
                          <w:marBottom w:val="0"/>
                          <w:divBdr>
                            <w:top w:val="none" w:sz="0" w:space="0" w:color="auto"/>
                            <w:left w:val="none" w:sz="0" w:space="0" w:color="auto"/>
                            <w:bottom w:val="none" w:sz="0" w:space="0" w:color="auto"/>
                            <w:right w:val="none" w:sz="0" w:space="0" w:color="auto"/>
                          </w:divBdr>
                          <w:divsChild>
                            <w:div w:id="1060057801">
                              <w:marLeft w:val="0"/>
                              <w:marRight w:val="0"/>
                              <w:marTop w:val="0"/>
                              <w:marBottom w:val="0"/>
                              <w:divBdr>
                                <w:top w:val="none" w:sz="0" w:space="0" w:color="auto"/>
                                <w:left w:val="none" w:sz="0" w:space="0" w:color="auto"/>
                                <w:bottom w:val="none" w:sz="0" w:space="0" w:color="auto"/>
                                <w:right w:val="none" w:sz="0" w:space="0" w:color="auto"/>
                              </w:divBdr>
                            </w:div>
                            <w:div w:id="18293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1515</TotalTime>
  <Pages>2</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2019-04-19T03:37:00Z</cp:lastPrinted>
  <dcterms:created xsi:type="dcterms:W3CDTF">2019-04-17T00:56:00Z</dcterms:created>
  <dcterms:modified xsi:type="dcterms:W3CDTF">2019-04-22T08:43:00Z</dcterms:modified>
</cp:coreProperties>
</file>