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</w:t>
      </w:r>
    </w:p>
    <w:p>
      <w:pPr>
        <w:spacing w:before="312" w:beforeLines="100" w:after="312" w:afterLines="100"/>
        <w:rPr>
          <w:rFonts w:ascii="宋体" w:hAnsi="宋体" w:eastAsia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2020年小额贷款公司风险补偿资金拟奖补名单</w:t>
      </w:r>
    </w:p>
    <w:tbl>
      <w:tblPr>
        <w:tblStyle w:val="2"/>
        <w:tblW w:w="9435" w:type="dxa"/>
        <w:tblInd w:w="-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10"/>
        <w:gridCol w:w="5265"/>
        <w:gridCol w:w="1107"/>
        <w:gridCol w:w="1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市州</w:t>
            </w:r>
          </w:p>
        </w:tc>
        <w:tc>
          <w:tcPr>
            <w:tcW w:w="52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小额贷款公司名称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2019年度分类监管评级等级</w:t>
            </w:r>
          </w:p>
        </w:tc>
        <w:tc>
          <w:tcPr>
            <w:tcW w:w="139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补偿金额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lang w:bidi="ar"/>
              </w:rPr>
              <w:t>长沙市望城区银信小额贷款有限责任公司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湖南省富湘小额贷款集团望城至诚有限公司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长沙市芙蓉区友阿小额贷款有限公司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长沙市芙蓉区旺德府小额贷款有限公司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lang w:bidi="ar"/>
              </w:rPr>
              <w:t>长沙市芙蓉区山水小额贷款有限责任公司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长沙市恒丰小额贷款有限责任公司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长沙市汇银小额贷款有限公司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浏阳市银盛小额贷款有限公司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湖南中和农信小额贷款有限责任公司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湖南浩瀚汇通互联网小额贷款有限公司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lang w:bidi="ar"/>
              </w:rPr>
              <w:t>长沙高新开发区步步高小额贷款有限公司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长沙隆平农业小额贷款有限公司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长沙高新开发区麓谷小额贷款有限公司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bidi="ar"/>
              </w:rPr>
              <w:t>长沙市雨花区高桥小额贷款有限公司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  <w:lang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长沙市雨花区红星钱谷小额贷款有限公司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湖南省富湘小额贷款集团岳麓佳兴有限公司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长沙经济技术开发区经沣小额贷款有限责任公司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长沙市天心区同发小额贷款有限责任公司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长沙市天心区银通小额贷款有限公司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湖南快乐通宝小额贷款有限公司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长沙市开福区中圆小额贷款有限公司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湖南省富湘小额贷款集团股份有限公司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衡阳市石鼓区鑫融小额贷款有限公司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衡阳市石鼓区弘华小额贷款有限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衡山县银泰小额贷款有限公司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衡阳市蒸湘区大明小额贷款有限公司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衡阳市雁峰区弘毅小额贷款有限公司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株洲市天元区国信财富小额贷款有限公司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湘潭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湘潭高新区银信小额贷款有限公司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湘潭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湖南省财信小额贷款有限公司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湘潭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湘潭雨湖区城郊小额贷款有限公司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邵阳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邵东市宏源小额贷款有限责任公司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邵阳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邵阳市大祥区金源小额贷款有限公司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lang w:bidi="ar"/>
              </w:rPr>
              <w:t>岳阳市经济技术开发区金成小额贷款股份有限公司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湘阴福湘健铭小额贷款有限责任公司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岳阳县大沣和小额贷款有限公司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岳阳市君山区众泰小额贷款有限公司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岳阳市云溪区鑫联小额贷款有限公司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8"/>
                <w:szCs w:val="28"/>
                <w:lang w:bidi="ar"/>
              </w:rPr>
              <w:t>岳阳经济技术开发区钰城小额贷款股份有限公司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岳阳市岳阳楼区玉鑫小额贷款股份有限公司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常德双鑫小额贷款股份有限公司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常德市天汇小额贷款有限公司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常德市鑫达小额贷款股份有限公司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常德德源小额贷款有限公司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常德经济技术开发区益邦小额贷款有限公司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常德市柳叶湖汇丰小额贷款股份有限公司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常德市汉寿县永丰华盛小额贷款股份有限公司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益阳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南县克明小额贷款股份有限公司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郴州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汝城县锦达小额贷款有限公司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怀化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中方县建银小额贷款有限公司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娄底市城投小额贷款有限责任公司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湘西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吉首市海圳小额贷款有限责任公司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浏阳市通源小额贷款股份有限公司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长沙县亚明小额贷款有限公司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长沙县众兴小额贷款有限公司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长沙市岳麓区金和小额贷款有限公司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长沙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宁乡县信达小额贷款有限责任公司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衡阳珠晖区博达小额贷款有限责任公司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株洲市天元区银丰小额贷款有限责任公司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株洲市天元区鸿金小额贷款有限责任公司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株洲市天元区中融小额贷款有限责任公司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株洲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茶陵县乐源小额贷款有限公司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岳阳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岳阳南湖风景区金泰小额贷款股份有限公司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汉寿县天融小额贷款有限公司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桃源县和兴小额贷款有限公司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常德市澧县银鑫小额贷款股份有限公司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常德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津市市金源小额贷款有限责任公司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张家界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张家界市永定区胜源小额贷款股份有限公司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张家界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慈利县银通小额贷款有限公司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益阳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湖南省富湘小额贷款集团桃花江有限公司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郴州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郴州经济开发区银丰小额贷款股份有限公司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郴州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郴州经济开发区银泰小额贷款有限公司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郴州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汝城县华信小额贷款有限公司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东安众鑫小额贷款有限公司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永州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lang w:bidi="ar"/>
              </w:rPr>
              <w:t>永州市凤凰园伟创小额贷款有限责任公司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涟源市源方小额贷款有限公司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娄底经济开发区锦银小额贷款有限公司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双峰县惠民小额贷款有限公司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娄底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新化县首信小额贷款有限公司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B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9 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kern w:val="0"/>
          <w:sz w:val="40"/>
          <w:szCs w:val="4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22F63"/>
    <w:rsid w:val="001425CD"/>
    <w:rsid w:val="00526F5C"/>
    <w:rsid w:val="008111E6"/>
    <w:rsid w:val="00867121"/>
    <w:rsid w:val="009D629C"/>
    <w:rsid w:val="0105435B"/>
    <w:rsid w:val="046E7C2A"/>
    <w:rsid w:val="04B20527"/>
    <w:rsid w:val="0A3B0E8F"/>
    <w:rsid w:val="0DE71F4D"/>
    <w:rsid w:val="0F9E6AFD"/>
    <w:rsid w:val="16133E2B"/>
    <w:rsid w:val="17097809"/>
    <w:rsid w:val="1AB26B56"/>
    <w:rsid w:val="23143923"/>
    <w:rsid w:val="2AEE17DB"/>
    <w:rsid w:val="2BE71721"/>
    <w:rsid w:val="2C930E68"/>
    <w:rsid w:val="30D34498"/>
    <w:rsid w:val="3F417E93"/>
    <w:rsid w:val="47430694"/>
    <w:rsid w:val="57E3345F"/>
    <w:rsid w:val="58922F63"/>
    <w:rsid w:val="67555284"/>
    <w:rsid w:val="6B7D2277"/>
    <w:rsid w:val="7EC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2057</Characters>
  <Lines>17</Lines>
  <Paragraphs>4</Paragraphs>
  <TotalTime>20</TotalTime>
  <ScaleCrop>false</ScaleCrop>
  <LinksUpToDate>false</LinksUpToDate>
  <CharactersWithSpaces>2413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2020-06-12T00:20:00Z</dcterms:created>
  <dc:creator>Administrator</dc:creator>
  <cp:lastModifiedBy>Administrator</cp:lastModifiedBy>
  <dcterms:modified xsi:type="dcterms:W3CDTF">2020-06-18T23:27:13Z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