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ind w:left="160" w:hanging="160" w:hangingChars="50"/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附件1</w:t>
      </w:r>
      <w:r>
        <w:rPr>
          <w:rFonts w:ascii="仿宋_GB2312" w:eastAsia="仿宋_GB2312"/>
          <w:sz w:val="32"/>
        </w:rPr>
        <w:fldChar w:fldCharType="begin"/>
      </w:r>
      <w:r>
        <w:rPr>
          <w:rFonts w:ascii="仿宋_GB2312" w:eastAsia="仿宋_GB2312"/>
          <w:sz w:val="32"/>
        </w:rPr>
        <w:instrText xml:space="preserve"> LINK Excel.Sheet.12 "工作簿2" "2019年!R1C1:R195C3" \a \f 4 \h  \* MERGEFORMAT </w:instrText>
      </w:r>
      <w:r>
        <w:rPr>
          <w:rFonts w:ascii="仿宋_GB2312" w:eastAsia="仿宋_GB2312"/>
          <w:sz w:val="32"/>
        </w:rPr>
        <w:fldChar w:fldCharType="separate"/>
      </w:r>
    </w:p>
    <w:p>
      <w:pPr>
        <w:spacing w:line="572" w:lineRule="exact"/>
        <w:ind w:left="160" w:hanging="160" w:hangingChars="50"/>
      </w:pPr>
      <w:r>
        <w:rPr>
          <w:rFonts w:ascii="仿宋_GB2312" w:eastAsia="仿宋_GB2312"/>
          <w:sz w:val="32"/>
        </w:rPr>
        <w:fldChar w:fldCharType="end"/>
      </w:r>
      <w:r>
        <w:fldChar w:fldCharType="begin"/>
      </w:r>
      <w:r>
        <w:instrText xml:space="preserve"> LINK Excel.Sheet.12 C:\\Users\\Administrator\\Desktop\\2020年度多层次市场构建补助资金明细7.3（公示附件版本）.xlsx 2019年!R1C1:R197C3 \a \f 4 \h  \* MERGEFORMAT </w:instrText>
      </w:r>
      <w:r>
        <w:fldChar w:fldCharType="separate"/>
      </w:r>
    </w:p>
    <w:tbl>
      <w:tblPr>
        <w:tblStyle w:val="7"/>
        <w:tblW w:w="91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6720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2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2020年度多层次资本市场构建补助资金拟安排计划表1（2019年项目）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7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5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拟安排资金（万元）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一、沪深证券交易所上市补助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安克创新科技股份有限公司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威胜信息技术股份有限公司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长沙远大住宅工业集团股份有限公司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湖南松井新材料股份有限公司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湖南宇新能源科技股份有限公司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湖南南新制药股份有限公司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华文食品股份有限公司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湖南金博碳素股份有限公司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1,600.00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二、新三板上市补助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湖南海源医疗科技股份有限公司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湖南飞沃新能源科技股份有限公司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湖南文昌新材料科技股份有限公司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150.00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三、区域性股权市场股改挂牌补助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湖南智城光电股份有限公司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湖南加美乐素新材料股份有限公司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长沙中联泵业股份有限公司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湖南天士地电梯股份有限公司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湖南鸿旗线缆股份有限公司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湖南鹏登生物科技股份有限公司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湖南方恒新材料技术股份有限公司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长沙归一新材料科技股份有限公司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湖南朗乐科技股份有限公司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湖南竹简文化股份有限公司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湖南展博科技发展股份有限公司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长沙久信电力科技股份有限公司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湖南新光智能科技股份有限公司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湖南璟悦新材料股份有限公司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株洲霍普科技文化股份有限公司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株洲宏益机械制造股份有限公司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湖南大辰环保股份有限公司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湖南力威液压设备股份有限公司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湖南银河商贸股份有限公司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湖南景悦箱包股份有限公司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湖南俊涵箱包股份有限公司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湖南湘福翔食用菌股份有限公司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湖南华穗生态科技股份有限公司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湖南昌业生物科技股份有限公司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长沙市黄兴包装股份有限公司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湖南水立方农业科技股份有限公司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湖南柳吉现代农业科技股份有限公司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长沙百果园生态农业股份有限公司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环保桥（湖南）生态环境工程股份有限公司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长沙智博生物科技股份有限公司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湖南省星海农副产品开发股份有限公司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湖南非你魔薯食品股份有限公司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湖南黄三爷农业科技股份有限公司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株洲市沙坡里农土产品深加工股份有限公司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株洲恒盛田园农副产品股份有限公司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湖南新农农资股份有限公司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湖南苗妹子食品股份有限公司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株洲市金盟熹农业科技股份有限公司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株洲青天木业股份有限公司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湖南猕恋生物科技股份有限公司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湖南大溪农业发展股份有限公司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湖南省永光食品股份有限公司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湖南华亿农业科技股份有限责任公司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湖南润香源食品股份有限公司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湖南一品松农业发展股份有限公司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湘潭三惠蔬菜种植股份有限公司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湖南莲美食品股份有限公司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湖南莲冠湘莲食品股份有限公司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湖南良源食品股份有限公司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湖南狮冲农业股份有限公司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湖南华远莲业股份有限公司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湖南万荷堂湘莲食品股份有限公司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湖南柏坊生态农业科技股份有限公司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湖南绿贝农业股份有限公司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湖南许丰现代农业股份有限公司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湖南超群农业科技股份有限公司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湖南湘楚辉农业科技股份有限公司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湖南金竹笋农业发展股份有限公司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湖南美味佳瑶农业科技股份有限公司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湖南新源发制品股份有限公司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湖南龙回一都富硒茶业股份有限公司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邵阳盛和农林科技股份有限公司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湖南楚冠农业科技股份有限公司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岳阳富安农业科技发展股份有限公司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湖南良田米业股份有限公司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湖南湘滨晶珠米业股份有限公司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湖南牧辉养殖股份有限公司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岳阳蓝光亮点生态农业股份有限公司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岳阳市众益园农业发展股份有限公司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湖南谷成农业发展股份有限公司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湖南农福来生物质科技股份有限公司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岳阳千度农业发展股份有限公司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湖南省高圣生物科技股份有限公司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湖南桃林佬食品股份有限公司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岳阳市湘鸿养殖股份有限公司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湖南省艺苑农业科技股份有限公司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湖南志坤米业股份有限公司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湖南年年红生态农业科技股份有限公司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湖南东祥油脂股份有限公司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湖南艾馨园中药材股份有限公司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湖南今顺食品股份有限公司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湖南津味绿康食品股份有限公司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湖南德嘉益民食品股份有限公司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湖南惠源农牧发展股份有限公司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常德市进安农机股份有限公司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湖南王饺儿食品股份有限公司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张家界老八区农产品开发股份有限公司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安化县渠之源茶业股份公司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湖南省金柠农林发展股份有限公司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湖南天乐生态农业科技发展股份有限公司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湖南省银河米业股份有限公司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益阳市梦荷米业股份有限公司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湖南中亿现代农业发展股份有限公司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益阳市佑林米业股份公司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郴州市唐朝食品科技股份有限公司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湖南凤楚食品股份有限公司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湖南恒伟药业股份有限公司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湖南万山农业科技发展股份有限公司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湖南省鸿昌食品股份有限公司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湖南天惠油茶开发股份有限公司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江华六月香果业股份有限公司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湖南梓鸿农业开发股份有限公司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湖南星辰生物科技股份有限公司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怀化恒祺农业发展股份有限公司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怀化市祺鑫木业股份有限公司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湖南省麻阳县福寿糖业股份有限公司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湖南至高农业发展科技股份有限公司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怀化市茂丰农林发展股份有限公司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怀化市鹤翔生态农业股份有限公司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湖南佰诺酒业股份有限公司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通道华盛农业开发股份有限公司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湖南侗湘生态农业股份有限公司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湖南食尚康农业股份有限公司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湖南博嘉魔力农业科技股份有限公司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湖南金硕进出口贸易股份有限公司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靖州康源苓业科技股份有限公司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溆浦银珍生物科技股份有限公司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湖南王爷山食品股份有限公司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湖南省恒龙中药材股份有限公司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湘西黛帕迷迭香生物科技股份有限公司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3,189.00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四、中小企业债券发行贴息补助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长沙麓谷实业发展股份有限公司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湖南凯利医疗科技有限公司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湖南高新创业投资集团有限公司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浏阳市广宇高科技农业有限公司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常德市鼎力实业有限公司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常德市鼎城江南新城建设投资开发有限公司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怀化经济开发区开发建设投资有限公司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9.33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五、股权投资类企业补助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长沙天际新能源产业投资基金合伙企业（有限合伙)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长沙高新技术创业投资管理有限公司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湖南国微投资管理合伙企业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湖南德成宇纳投资合伙企业（有限合伙）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湖南永创伟业投资管理有限公司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湖南潇湘致宜私募股权基金管理有限公司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湖南高新创业投资管理有限公司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28.64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湖南国企改革发展基金管理有限公司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165.46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湖南红土瑞锦创业投资合伙企业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湖南马栏山芒果听见创业投资基金合伙企业（有限合伙）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湖南兴湘新兴产业投资基金管理有限公司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湖南中技华软知识产权基金管理有限公司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长沙麓谷高新移动互联网创业投资有限公司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湖南湘江力远投资管理有限公司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长沙高新炜德基金管理有限公司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湖南泊富基金管理有限公司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29.96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湖南省财信常勤基金管理有限公司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湖南文化旅游创业投资基金企业（有限合伙）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湖南五八阡陌股权投资基金合伙企业（有限合伙）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湖南高新纵横资产经营有限公司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108.80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湖南中启洞鉴私募股权投资合伙企业（有限公司）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湖南高创海盈医疗健康产业投资合伙企业（有限合伙）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湖南高新创投健康养老基金管理有限公司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农银国际（湖南）投资管理有限公司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长沙高新开发区和生股权投资合伙企业（有限合伙）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202.33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湖南博云投资管理有限公司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111.30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湖南鼎信泰和股权投资管理有限公司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77.12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湖南升华立和信息产业创业投资基金合伙企业（有限合伙）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湖南沃融富通投资管理有限公司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株洲经济开发区产业投资管理有限公司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株洲市国投创新创业投资有限公司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40.86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株洲科创创业投资管理有限公司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湘潭云菏股权投资合伙企业（有限合伙）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湘潭智杰私募股权投资基金企业（有限合伙）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衡阳高新南粤基金管理有限公司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常德柳叶湖鑫湘产业投资基金企业（有限合伙）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湖南湘投军融产业投资基金企业（有限合伙）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常德鼎合科创产业投资基金合伙企业（有限合伙）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怀化舞创健康产业投资合伙企业（有限合伙）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2,854.47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六、区域性股权市场等中小微企业融资综合服务平台补助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湖南股权交易所有限公司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湖南金融资产交易中心有限公司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1,450.00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七、涉农企业股改挂牌定向费用补助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湖南股权交易所有限公司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832.00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10,084.80 </w:t>
            </w:r>
          </w:p>
        </w:tc>
      </w:tr>
    </w:tbl>
    <w:p>
      <w:pPr>
        <w:spacing w:line="572" w:lineRule="exact"/>
        <w:ind w:left="160" w:hanging="160" w:hangingChars="50"/>
        <w:rPr>
          <w:rFonts w:ascii="仿宋_GB2312" w:eastAsia="仿宋_GB2312"/>
          <w:sz w:val="32"/>
        </w:rPr>
      </w:pPr>
      <w:r>
        <w:rPr>
          <w:rFonts w:ascii="黑体" w:hAnsi="黑体" w:eastAsia="黑体"/>
          <w:sz w:val="32"/>
        </w:rPr>
        <w:fldChar w:fldCharType="end"/>
      </w:r>
    </w:p>
    <w:p>
      <w:pPr>
        <w:widowControl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br w:type="page"/>
      </w:r>
    </w:p>
    <w:p>
      <w:pPr>
        <w:spacing w:line="572" w:lineRule="exact"/>
        <w:ind w:left="160" w:hanging="160" w:hangingChars="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附件2</w:t>
      </w:r>
      <w:r>
        <w:rPr>
          <w:rFonts w:hint="eastAsia" w:ascii="仿宋_GB2312" w:eastAsia="仿宋_GB2312"/>
          <w:sz w:val="32"/>
        </w:rPr>
        <w:fldChar w:fldCharType="begin"/>
      </w:r>
      <w:r>
        <w:rPr>
          <w:rFonts w:hint="eastAsia" w:ascii="仿宋_GB2312" w:eastAsia="仿宋_GB2312"/>
          <w:sz w:val="32"/>
        </w:rPr>
        <w:instrText xml:space="preserve"> LINK Excel.Sheet.12 "工作簿2" "2019年!R1C1:R198C3" \a \f 4 \h </w:instrText>
      </w:r>
      <w:r>
        <w:rPr>
          <w:rFonts w:ascii="仿宋_GB2312" w:eastAsia="仿宋_GB2312"/>
          <w:sz w:val="32"/>
        </w:rPr>
        <w:instrText xml:space="preserve"> \* MERGEFORMAT </w:instrText>
      </w:r>
      <w:r>
        <w:rPr>
          <w:rFonts w:hint="eastAsia" w:ascii="仿宋_GB2312" w:eastAsia="仿宋_GB2312"/>
          <w:sz w:val="32"/>
        </w:rPr>
        <w:fldChar w:fldCharType="separate"/>
      </w:r>
    </w:p>
    <w:p>
      <w:pPr>
        <w:spacing w:line="572" w:lineRule="exact"/>
        <w:ind w:left="160" w:hanging="160" w:hangingChars="50"/>
      </w:pPr>
      <w:r>
        <w:rPr>
          <w:rFonts w:hint="eastAsia" w:ascii="仿宋_GB2312" w:eastAsia="仿宋_GB2312"/>
          <w:sz w:val="32"/>
        </w:rPr>
        <w:fldChar w:fldCharType="end"/>
      </w:r>
      <w:r>
        <w:rPr>
          <w:rFonts w:ascii="仿宋_GB2312" w:eastAsia="仿宋_GB2312"/>
          <w:sz w:val="32"/>
        </w:rPr>
        <w:fldChar w:fldCharType="begin"/>
      </w:r>
      <w:r>
        <w:rPr>
          <w:rFonts w:ascii="仿宋_GB2312" w:eastAsia="仿宋_GB2312"/>
          <w:sz w:val="32"/>
        </w:rPr>
        <w:instrText xml:space="preserve"> </w:instrText>
      </w:r>
      <w:r>
        <w:rPr>
          <w:rFonts w:hint="eastAsia" w:ascii="仿宋_GB2312" w:eastAsia="仿宋_GB2312"/>
          <w:sz w:val="32"/>
        </w:rPr>
        <w:instrText xml:space="preserve">LINK Excel.Sheet.12 "工作簿2" "2020年!R1C1:R45C3" \a \f 4 \h</w:instrText>
      </w:r>
      <w:r>
        <w:rPr>
          <w:rFonts w:ascii="仿宋_GB2312" w:eastAsia="仿宋_GB2312"/>
          <w:sz w:val="32"/>
        </w:rPr>
        <w:instrText xml:space="preserve">  \* MERGEFORMAT </w:instrText>
      </w:r>
      <w:r>
        <w:rPr>
          <w:rFonts w:ascii="仿宋_GB2312" w:eastAsia="仿宋_GB2312"/>
          <w:sz w:val="32"/>
        </w:rPr>
        <w:fldChar w:fldCharType="separate"/>
      </w:r>
    </w:p>
    <w:tbl>
      <w:tblPr>
        <w:tblStyle w:val="7"/>
        <w:tblW w:w="94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6538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2020年度多层次资本市场构建补助资金拟安排计划表2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（2020年项目）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53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拟安排资金（万元）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一、沪深证券交易所上市补助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威胜信息技术股份有限公司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圣湘生物科技股份有限公司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创智和宇信息技术股份有限公司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湖南南新制药股份有限公司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株洲欧科亿数控精密刀具股份有限公司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湖南华联瓷业股份有限公司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67.00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667.00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二、区域性股权市场股改挂牌补助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长沙天地源装饰股份有限公司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安信生物科技有限公司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湖南东映碳材料科技有限公司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湖南兴元科技股份有限公司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湖南创星科技股份有限公司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湖南丰汇银佳科技股份有限公司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湖南中晟全肽生化有限公司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湘潭市电机车厂有限公司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湖南星鑫航天新材料股份有限公司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湖南东亿电气股份有限公司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湖南湘衡重科制造股份有限公司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亚洲富士电梯股份有限公司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长虹格兰博科技股份有限公司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湖南省美程陶瓷科技有限公司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湖南益农种子股份有限公司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湖南成事粮油贸易股份有限公司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湖南怡美米业股份有限公司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湖南正盛农林科技开发股份有限公司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517.00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三、中小企业债券发行贴息补助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湖南新参芝林中药饮片有限公司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12.38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四、股权投资类企业补助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长沙高新炜德基金管理有限公司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湖南湘投新兴产业投资基金管理有限公司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湖南红土瑞锦创业投资合伙企业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湖南宇纳私募股权基金管理有限公司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54.58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湖南泊富基金管理有限公司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湖南国企改革发展基金管理有限公司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湖南鑫旺私募股权基金管理有限公司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常德兴湘财鑫新能源产业投资基金企业（有限合伙）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449.58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1,645.96 </w:t>
            </w:r>
          </w:p>
        </w:tc>
      </w:tr>
    </w:tbl>
    <w:p>
      <w:pPr>
        <w:spacing w:line="572" w:lineRule="exact"/>
        <w:ind w:left="160" w:hanging="160" w:hangingChars="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eastAsia="仿宋_GB2312"/>
          <w:sz w:val="32"/>
        </w:rPr>
        <w:fldChar w:fldCharType="end"/>
      </w:r>
    </w:p>
    <w:p>
      <w:pPr>
        <w:spacing w:line="572" w:lineRule="exact"/>
        <w:ind w:left="160" w:hanging="160" w:hangingChars="5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大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61"/>
    <w:rsid w:val="00055183"/>
    <w:rsid w:val="00087573"/>
    <w:rsid w:val="000C4D2C"/>
    <w:rsid w:val="001324A3"/>
    <w:rsid w:val="00172CD3"/>
    <w:rsid w:val="00284C86"/>
    <w:rsid w:val="003E4D6D"/>
    <w:rsid w:val="004E43DB"/>
    <w:rsid w:val="00506FEA"/>
    <w:rsid w:val="00512048"/>
    <w:rsid w:val="005C514F"/>
    <w:rsid w:val="00632F41"/>
    <w:rsid w:val="006E0361"/>
    <w:rsid w:val="006E4609"/>
    <w:rsid w:val="0090126E"/>
    <w:rsid w:val="00910ED1"/>
    <w:rsid w:val="00A11F4F"/>
    <w:rsid w:val="00A33A8E"/>
    <w:rsid w:val="00AD3121"/>
    <w:rsid w:val="00B21644"/>
    <w:rsid w:val="00B77477"/>
    <w:rsid w:val="00B955FA"/>
    <w:rsid w:val="00C43AA9"/>
    <w:rsid w:val="00D10C50"/>
    <w:rsid w:val="00DA06FB"/>
    <w:rsid w:val="00E878D1"/>
    <w:rsid w:val="00F26188"/>
    <w:rsid w:val="2FA4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basedOn w:val="9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1083</Words>
  <Characters>6177</Characters>
  <Lines>51</Lines>
  <Paragraphs>14</Paragraphs>
  <TotalTime>0</TotalTime>
  <ScaleCrop>false</ScaleCrop>
  <LinksUpToDate>false</LinksUpToDate>
  <CharactersWithSpaces>7246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2020-07-03T07:25:00Z</dcterms:created>
  <dc:creator>微软用户</dc:creator>
  <cp:lastModifiedBy>lewuo</cp:lastModifiedBy>
  <cp:lastPrinted>2020-07-03T09:42:00Z</cp:lastPrinted>
  <dcterms:modified xsi:type="dcterms:W3CDTF">2020-07-06T10:08:45Z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