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kern w:val="0"/>
          <w:sz w:val="38"/>
          <w:szCs w:val="38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38"/>
          <w:szCs w:val="38"/>
        </w:rPr>
        <w:t>湖南省拟享受有关税收优惠政策的商品储备企业  名单（</w:t>
      </w:r>
      <w:r>
        <w:rPr>
          <w:rFonts w:hint="eastAsia" w:ascii="Times New Roman" w:hAnsi="Times New Roman" w:eastAsia="方正小标宋简体" w:cs="Times New Roman"/>
          <w:sz w:val="38"/>
          <w:szCs w:val="38"/>
          <w:lang w:val="en-US" w:eastAsia="zh-CN"/>
        </w:rPr>
        <w:t>284</w:t>
      </w:r>
      <w:r>
        <w:rPr>
          <w:rFonts w:hint="eastAsia" w:ascii="方正小标宋_GBK" w:hAnsi="方正小标宋_GBK" w:eastAsia="方正小标宋_GBK" w:cs="方正小标宋_GBK"/>
          <w:kern w:val="0"/>
          <w:sz w:val="38"/>
          <w:szCs w:val="38"/>
        </w:rPr>
        <w:t>户）</w:t>
      </w:r>
      <w:bookmarkEnd w:id="0"/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sz w:val="28"/>
          <w:szCs w:val="28"/>
        </w:rPr>
        <w:t>一、粮油储备管理公司及其直属库名单（</w:t>
      </w:r>
      <w:r>
        <w:rPr>
          <w:rFonts w:hint="eastAsia" w:ascii="Times New Roman" w:hAnsi="Times New Roman" w:eastAsia="方正小标宋简体" w:cs="Times New Roman"/>
          <w:sz w:val="28"/>
          <w:szCs w:val="28"/>
          <w:lang w:val="en-US" w:eastAsia="zh-CN"/>
        </w:rPr>
        <w:t>245</w:t>
      </w:r>
      <w:r>
        <w:rPr>
          <w:rFonts w:hint="eastAsia" w:ascii="Times New Roman" w:hAnsi="Times New Roman" w:eastAsia="方正小标宋简体" w:cs="Times New Roman"/>
          <w:sz w:val="28"/>
          <w:szCs w:val="28"/>
        </w:rPr>
        <w:t>户）</w:t>
      </w:r>
    </w:p>
    <w:tbl>
      <w:tblPr>
        <w:tblStyle w:val="2"/>
        <w:tblW w:w="89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长沙（28家）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长沙霞凝粮油购销有限公司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宁乡金霞粮食购销有限公司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湖南金山粮油食品有限公司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望城金霞粮油购销有限公司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长沙帅牌油脂有限公司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湖南军粮储备加工有限责任公司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浏阳市粮食购销有限责任公司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湖南省军粮放心粮油有限公司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湖南乐米乐家庭营销股份有限公司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湖南裕湘食品宁乡有限公司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长沙田中禾农产品配送有限公司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长沙市信和粮油食品有限公司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湖南省丰祥粮油商贸有限公司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湖南华宇食品商贸有限公司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宁乡市花明粮油食品有限公司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湖南军粮红旗米业有限责任公司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湖南米吉星粮油食品有限公司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湖南省茶油有限公司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长沙县天华粮食购销有限公司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浏阳市浏阳河米业有限责任公司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浏阳市丰优米业有限公司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湖南浏河源米业有限公司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浏阳市笑哈哈食品厂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湖南省横市粮食储备库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湖南玉润米业有限公司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宁乡市颗颗香米业有限公司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湖南社丰翔米业有限公司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湖南金霞（浏阳）油茶科技有限公司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株洲（10家）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炎陵县神农粮油有限责任公司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茶陵县洣水粮油有限责任公司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攸县城关国家粮食储备库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攸县新市国家粮食储备库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株洲市湘东仙竹米业有限责任公司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攸县金湘米业有限责任公司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醴陵市农鑫粮油购销有限公司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株洲湘渌米业有限责任公司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湖南神农米业有限责任公司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株洲军粮发展有限公司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湘潭（10家）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湘潭市粮油购销总公司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聚宝金昊农业高科有限公司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湘潭县裕湘粮食购销有限公司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湘乡市粮油购销有限责任公司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湖南新华龙粮油有限公司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湖南华绿生态农业发展有限公司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湘潭双禾米业有限公司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湖南天人谷业有限公司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韶山市中心粮站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湖南金风食品有限责任公司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衡阳（18家）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湖南衡阳三塘国家粮食储备有限公司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衡阳油脂食品有限公司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衡阳市金雁粮食购销有限公司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衡阳健安米业有限公司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衡南县军粮供应管理站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湖南衡阳灵瑞寺国家粮食储备库有限公司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衡阳安合农业服务有限公司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衡山黄花坪粮食收储有限公司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衡东桂霞米业有限公司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湖南长乐粮油贸易有限公司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祁东县星源米业有限责任公司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祁东县归阳粮食购销有限责任公司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祁东县双桥粮食购销有限责任公司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祁东县蒋家桥粮食购销有限责任公司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常宁市地方储备粮收储有限责任公司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常宁市耘茂农业产业发展有限责任公司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湖南耒阳国家粮食储备库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耒阳市军粮供应站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邵阳（20家）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湖南邵阳小江湖国家粮食储备库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中央储备粮食邵阳直属库有限公司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湖南浩天米业有限公司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湖南省湘俏米业有限公司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邵东国家粮食储备库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新邵县粮食和物资储备事务中心（新邵县粮食质量检测站）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邵阳县桂竹山粮食储备库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隆回县粮油质量监测中心（隆回县军粮供应站）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洞口县军粮供应站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洞口县粮食购销有限公司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武冈市军粮供应和地方粮食储备服务中心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湖南菁芗米业股份有限公司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武冈市南芗米业有限公司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湖南省强兴贸易有限公司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绥宁县雪峰粮油购销有限责任公司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绥宁县李西双园大米厂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湖南蓼水田畔米业有限责任公司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城步苗族自治县粮食储备中心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新宁县湖南省粮食储备库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绥宁县粮食和物资储备事务中心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岳阳（21家）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87 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平江幕阜粮食购销有限公司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88 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平江恒盛粮食购销有限公司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89 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湖南天下洞庭屈原粮食购销有限公司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90 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湖南丰翼景源农业发展有限公司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91 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岳阳市粮食购销有限公司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92 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中国华粮物流集团城陵矶港口库有限公司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93 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湖南天下洞庭成事粮油有限公司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94 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临湘市城东粮食收储有限公司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95 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岳阳县荣家湾粮库有限公司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96 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湖南岳阳洞庭湖米业有限公司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97 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中粮米业（岳阳）有限公司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98 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华容丰穗粮食购销有限公司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99 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汨兴粮油购销有限公司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100 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湘阴县长城粮油购销有限责任公司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101 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湘阴县军粮供应有限公司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102 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湖南金惠农业科技发展有限公司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103 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湖南省长康实业有限责任公司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104 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湘阴县潇湘粮食购销有限责任公司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105 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岳阳市君山区粮食购销有限公司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106 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湖南大农粮食米业有限公司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107 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岳阳市惠鑫米业有限公司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常德（16家）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临澧县粮食储备库有限责任公司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金健面制品有限公司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湖南金牛粮油实业有限公司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湖南省石门县宝峰国家储备粮有限公司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湖南常德国家粮食储备库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湖南桃源陬溪粮食储备库有限公司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澧县华鑫粮食购销有限公司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常德市经广储备粮食有限公司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常德广积米业有限公司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常德市储备粮油有限公司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金健植物油有限公司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金健粮食有限公司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津市市军粮供应有限责任公司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安乡县六角尾粮食收储有限公司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精为天生态农业发展有限公司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湖南洞庭春米业有限公司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张家界（7家）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张家界打谷台粮食储备库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张家界军粮供应站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张家界金绿油脂股份有限公司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武陵源区粮食购销公司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慈利县燕子洞粮库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桑植县粮食购销有限公司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慈利县军粮供应站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益阳（13家）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湖南省沅江市粮油购销总公司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湖南益阳琼湖国家粮食储备库有限公司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湖南天下洞庭粮油实业有限公司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金健粮食（益阳）有限公司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湖南大通湖农业发展有限公司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湖南湘粮生态农业发展有限公司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湖南益阳小河口国家粮食储备库有限公司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湖南益阳桥南国家粮食储备库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益阳市中心粮食储备库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湖南佳佳粮油食品有限公司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益阳朱洪米业有限公司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益阳市金典粮食购销有限公司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益阳市资阳区粮食收储有限责任公司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郴州（14家）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湖南郴州福城国家粮食储备库有限公司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湖南郴州福城国家物资储备库有限公司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郴州市百福粮油有限公司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郴州市大诚粮油有限公司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桂阳县粮食购销有限公司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永兴县鸿祥粮油购销有限公司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湖南宜章白石渡国家粮食储备有限公司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湖南资兴民和国家粮食储备库有限公司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嘉禾县珠泉粮食和物资储备有限公司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临武县舜强储备粮油购销有限公司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汝城县庐阳粮油购销有限公司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桂东县罗霄粮食和物资储备有限公司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湖南安仁国家粮食储备库有限责任公司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安仁县粮食购销有限责任公司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永州（45家）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永州市零陵区粮油购销有限责任公司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永州市亮达米业有限责任公司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永州市零陵泰丰米业公司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永州市金湘米业有限公司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永州市冷水滩区丰穗粮油贸易有限公司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湖南金三和粮油有限公司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永州市湘永宏旺粮油发展有限公司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永州庆源农副产品加工有限公司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永州市冷水滩区五谷香农产品加工有限责任公司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湖南林之神林韵油茶科技发展有限公司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湖南银光粮油股份有限公司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永州市浯溪农业开发有限公司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湖南鑫穗龙米业有限公司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湖南年兴米业有限公司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湖南省东安县粮食购销有限公司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东安县津燕米业有限公司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东安县周记米业有限公司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东安鸿发米业有限公司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东安县禾丰米业有限公司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双牌县阳明粮油购销有限责任公司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宁远县好放心米业有限责任公司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宁远县五道味米业有限责任公司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宁远县金海鑫粮油店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宁远县九疑粮油购销有限责任公司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宁远县老四粮油商贸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宁远县金福米厂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新田县粮油购销有限责任公司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新田县恒丰粮油有限公司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新田祥丰食品有限公司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新田县达利粮油食品有限公司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新田永丰贸易有限公司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蓝山县粮油购销有限责任公司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蓝山县恒华米业有限公司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湖南舜蓝农业科技开发股份有限公司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道县宏天储备粮管理有限公司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道县谷丰粮油有限公司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道县丰湘农业发展有限公司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道县香湘粮贸有限公司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道县隆穗粮油贸易有限公司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江永县粮食购销有限公司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江永县裕丰米业有限公司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江华瑶族自治县金源粮食有限责任公司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湖南瑶珍粮油有限公司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江永县合欢粮食加工厂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湖南永州下河国家粮食储备库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怀化（28家）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沅陵县国家粮食储备库有限公司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辰溪县粮油购销有限责任公司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溆浦卢峰国家粮食储备库有限公司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溆浦绿之然农业发展有限公司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溆浦四都农业开发有限公司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溆浦健粮大米加工厂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麻阳苗族自治县粮油购销有限责任公司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新晃侗族自治县粮食购销有限责任公司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芷江国家粮食储备库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芷江侗族自治县粮食购销公司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会同县林城粮食购销有限责任公司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会同县黄茅粮油加工厂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靖州县振宏米业有限责任公司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会同县华瑞天成贸易有限公司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会同县康裕食品有限责任公司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靖州县粮油购销有限责任公司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靖州苗族侗族自治县军粮供应有限公司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湖南四通食品科技有限责任公司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通道侗族自治县粮食购销有限责任公司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通道侗族自治县独峰农业开发有限公司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通道金穗米业有限公司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洪江黔城国家粮食储备库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怀化市洪江区粮食购销有限责任公司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怀化市鹤城区粮油购销有限公司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怀化市鹤城区军粮供应有限公司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中方县国有粮油购销有限公司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怀化第二粮油直属仓库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会同县军粮供应有限责任公司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娄底（6家）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娄底市国家粮油储备有限责任公司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娄星区国家粮食和物资储备有限公司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双峰国家粮食储备有限公司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新化县国家粮食储备有限公司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冷水江国家粮食储备库有限公司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涟源市国家粮食储备有限责任公司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湘西州（9家）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湘西湘谷粮油发展有限公司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湖南吉首国家粮食储备库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泸溪县粮油购销有限责任公司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凤凰县兴盛粮油购销有限责任公司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花垣县粮食购销总站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保靖县粮食局粮食储备经营管理站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古丈县粮油购销有限责任公司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永顺县金丰粮油有限责任公司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7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龙山县新城国家粮食储备库</w:t>
            </w:r>
          </w:p>
        </w:tc>
      </w:tr>
    </w:tbl>
    <w:p>
      <w:pPr>
        <w:ind w:firstLine="1120" w:firstLineChars="400"/>
        <w:rPr>
          <w:rFonts w:hint="eastAsia" w:ascii="黑体" w:hAnsi="黑体" w:eastAsia="黑体" w:cs="黑体"/>
          <w:sz w:val="28"/>
          <w:szCs w:val="28"/>
        </w:rPr>
      </w:pPr>
    </w:p>
    <w:p>
      <w:pPr>
        <w:ind w:firstLine="1120" w:firstLineChars="400"/>
        <w:rPr>
          <w:rFonts w:hint="eastAsia" w:ascii="黑体" w:hAnsi="黑体" w:eastAsia="黑体" w:cs="黑体"/>
          <w:sz w:val="28"/>
          <w:szCs w:val="28"/>
        </w:rPr>
      </w:pPr>
    </w:p>
    <w:p>
      <w:pPr>
        <w:ind w:firstLine="1120" w:firstLineChars="400"/>
        <w:rPr>
          <w:rFonts w:hint="eastAsia" w:ascii="黑体" w:hAnsi="黑体" w:eastAsia="黑体" w:cs="黑体"/>
          <w:sz w:val="28"/>
          <w:szCs w:val="28"/>
        </w:rPr>
      </w:pPr>
    </w:p>
    <w:p>
      <w:pPr>
        <w:ind w:firstLine="1120" w:firstLineChars="400"/>
        <w:rPr>
          <w:rFonts w:hint="eastAsia" w:ascii="黑体" w:hAnsi="黑体" w:eastAsia="黑体" w:cs="黑体"/>
          <w:sz w:val="28"/>
          <w:szCs w:val="28"/>
        </w:rPr>
      </w:pPr>
    </w:p>
    <w:p>
      <w:pPr>
        <w:ind w:firstLine="1120" w:firstLineChars="400"/>
        <w:rPr>
          <w:rFonts w:hint="eastAsia" w:ascii="黑体" w:hAnsi="黑体" w:eastAsia="黑体" w:cs="黑体"/>
          <w:sz w:val="28"/>
          <w:szCs w:val="28"/>
        </w:rPr>
      </w:pPr>
    </w:p>
    <w:p>
      <w:pPr>
        <w:ind w:firstLine="1120" w:firstLineChars="400"/>
        <w:rPr>
          <w:rFonts w:hint="eastAsia" w:ascii="黑体" w:hAnsi="黑体" w:eastAsia="黑体" w:cs="黑体"/>
          <w:sz w:val="28"/>
          <w:szCs w:val="28"/>
        </w:rPr>
      </w:pPr>
    </w:p>
    <w:p>
      <w:pPr>
        <w:ind w:firstLine="1120" w:firstLineChars="400"/>
        <w:rPr>
          <w:rFonts w:hint="eastAsia" w:ascii="黑体" w:hAnsi="黑体" w:eastAsia="黑体" w:cs="黑体"/>
          <w:sz w:val="28"/>
          <w:szCs w:val="28"/>
        </w:rPr>
      </w:pPr>
    </w:p>
    <w:p>
      <w:pPr>
        <w:ind w:firstLine="1120" w:firstLineChars="400"/>
        <w:rPr>
          <w:rFonts w:hint="eastAsia" w:ascii="黑体" w:hAnsi="黑体" w:eastAsia="黑体" w:cs="黑体"/>
          <w:sz w:val="28"/>
          <w:szCs w:val="28"/>
        </w:rPr>
      </w:pPr>
    </w:p>
    <w:p>
      <w:pPr>
        <w:ind w:firstLine="1120" w:firstLineChars="400"/>
        <w:rPr>
          <w:rFonts w:hint="eastAsia" w:ascii="黑体" w:hAnsi="黑体" w:eastAsia="黑体" w:cs="黑体"/>
          <w:sz w:val="28"/>
          <w:szCs w:val="28"/>
        </w:rPr>
      </w:pPr>
    </w:p>
    <w:p>
      <w:pPr>
        <w:ind w:firstLine="1120" w:firstLineChars="400"/>
        <w:rPr>
          <w:rFonts w:hint="eastAsia" w:ascii="黑体" w:hAnsi="黑体" w:eastAsia="黑体" w:cs="黑体"/>
          <w:sz w:val="28"/>
          <w:szCs w:val="28"/>
        </w:rPr>
      </w:pPr>
    </w:p>
    <w:p>
      <w:pPr>
        <w:ind w:firstLine="1120" w:firstLineChars="400"/>
        <w:rPr>
          <w:rFonts w:hint="eastAsia" w:ascii="黑体" w:hAnsi="黑体" w:eastAsia="黑体" w:cs="黑体"/>
          <w:sz w:val="28"/>
          <w:szCs w:val="28"/>
        </w:rPr>
      </w:pPr>
    </w:p>
    <w:p>
      <w:pPr>
        <w:ind w:firstLine="1120" w:firstLineChars="4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二、肉、糖储备公司及其直属库名单（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39</w:t>
      </w:r>
      <w:r>
        <w:rPr>
          <w:rFonts w:hint="eastAsia" w:ascii="黑体" w:hAnsi="黑体" w:eastAsia="黑体" w:cs="黑体"/>
          <w:sz w:val="28"/>
          <w:szCs w:val="28"/>
        </w:rPr>
        <w:t>家）</w:t>
      </w:r>
    </w:p>
    <w:tbl>
      <w:tblPr>
        <w:tblStyle w:val="2"/>
        <w:tblW w:w="0" w:type="auto"/>
        <w:tblInd w:w="56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58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2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  <w:t>单位</w:t>
            </w:r>
            <w:r>
              <w:rPr>
                <w:rStyle w:val="4"/>
                <w:rFonts w:hint="default" w:hAnsi="仿宋_GB2312"/>
                <w:b/>
                <w:bCs/>
                <w:color w:val="auto"/>
                <w:sz w:val="21"/>
                <w:szCs w:val="21"/>
                <w:lang w:bidi="ar"/>
              </w:rPr>
              <w:t>名称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  <w:t>长沙（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  <w:t>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湖南红星盛业食品股份有限公司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湖南云冷冷链股份有限公司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湖南现代资源农业科技有限公司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长沙水渡河农产品配送有限公司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湖南省食品产业有限责任公司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湖南长株潭广联生猪交易市场有限公司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湖南湘典食品有限公司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长沙沃霖农副产品开发有限公司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长沙中食冷藏有限公司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  <w:t>株洲（1家）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51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唐人神肉制品有限公司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  <w:t>湘潭（4家）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11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伟鸿食品股份有限公司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三旺实业有限公司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湖南长盛科技开发有限公司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湖南穗丰食品有限公司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  <w:t>衡阳（2家）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湖南湘宏食品股份有限公司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湖南北极冷链有限公司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  <w:t>邵阳（4家）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洞口县肉食冷冻有限责任公司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邵阳步步高食材供应链管理有限公司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19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邵阳宝庆肉类联合加工有限公司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湖南省三可食品有限公司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  <w:t>岳阳（6家）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湖南新怡丰食品有限公司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22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岳阳玉松食品有限公司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51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23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平江县胖子香食品有限公司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51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24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岳阳市屈原管理区绿叶渔牧发展有限公司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25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汨罗市罗家塘生猪养殖场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26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汨罗市兴红肉制品有限公司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  <w:t>常德（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  <w:t>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27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湖南惠生农业科技开发股份有限公司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28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湖南</w:t>
            </w:r>
            <w:r>
              <w:rPr>
                <w:rStyle w:val="5"/>
                <w:rFonts w:hint="default" w:hAnsi="仿宋_GB2312"/>
                <w:color w:val="auto"/>
                <w:sz w:val="21"/>
                <w:szCs w:val="21"/>
                <w:lang w:bidi="ar"/>
              </w:rPr>
              <w:t>华乐食品有限公司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29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湖南金健乳业股份有限公司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  <w:t>张家界（3家）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30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张家界永兴牲畜交易有限责任公司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31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张家界康茜生态农业投资开发有限公司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32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张家界东丰牧业养殖专业合作社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  <w:t>益阳（1家）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33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益阳颐丰食品有限公司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  <w:t>郴州（1家）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34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湖南郴州</w:t>
            </w:r>
            <w:r>
              <w:rPr>
                <w:rStyle w:val="5"/>
                <w:rFonts w:hint="default" w:hAnsi="仿宋_GB2312"/>
                <w:color w:val="auto"/>
                <w:sz w:val="21"/>
                <w:szCs w:val="21"/>
                <w:lang w:bidi="ar"/>
              </w:rPr>
              <w:t>福城国家物资储备库有限公司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  <w:t>怀化（1家）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251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35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湖南惠农物流有限责任公司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  <w:t>娄底（1家）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36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娄底市庆阳牧业食品有限公司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  <w:t>省直（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  <w:t>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37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湖南省食品产业有限责任公司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38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湖南新五丰股份有限公司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1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39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湖南省糖酒副食品有限公司</w:t>
            </w:r>
          </w:p>
        </w:tc>
      </w:tr>
    </w:tbl>
    <w:p>
      <w:pPr>
        <w:rPr>
          <w:rFonts w:ascii="Times New Roman" w:hAnsi="Times New Roman" w:eastAsia="方正小标宋简体"/>
          <w:sz w:val="30"/>
          <w:szCs w:val="30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方正小标宋简体" w:cs="Times New Roman"/>
          <w:sz w:val="30"/>
          <w:szCs w:val="30"/>
        </w:rPr>
      </w:pPr>
    </w:p>
    <w:p>
      <w:pPr>
        <w:spacing w:line="600" w:lineRule="exac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ODU5ZDRjNDU3MDI0Y2I0YWI5OTE2MjBiODM5NmYifQ=="/>
  </w:docVars>
  <w:rsids>
    <w:rsidRoot w:val="00000000"/>
    <w:rsid w:val="53EE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5">
    <w:name w:val="font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2022-12-28T09:20:47Z</dcterms:created>
  <dc:creator>81926</dc:creator>
  <cp:lastModifiedBy>81926</cp:lastModifiedBy>
  <dcterms:modified xsi:type="dcterms:W3CDTF">2022-12-28T09:21:32Z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230A4B39BE954642AFA61E1F811956B0</vt:lpwstr>
  </property>
</Properties>
</file>