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bidi w:val="0"/>
        <w:spacing w:line="600" w:lineRule="exact"/>
        <w:jc w:val="left"/>
        <w:rPr>
          <w:rFonts w:hint="default" w:ascii="Times New Roman" w:hAnsi="Times New Roman" w:cs="Times New Roman"/>
          <w:color w:val="auto"/>
          <w:lang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1</w:t>
      </w:r>
    </w:p>
    <w:p>
      <w:pPr>
        <w:keepNext w:val="0"/>
        <w:keepLines w:val="0"/>
        <w:pageBreakBefore w:val="0"/>
        <w:wordWrap/>
        <w:overflowPunct/>
        <w:bidi w:val="0"/>
        <w:spacing w:line="600" w:lineRule="exact"/>
        <w:jc w:val="center"/>
        <w:rPr>
          <w:rFonts w:hint="default" w:ascii="Times New Roman" w:hAnsi="Times New Roman" w:eastAsia="方正小标宋简体" w:cs="Times New Roman"/>
          <w:color w:val="auto"/>
          <w:sz w:val="44"/>
          <w:szCs w:val="44"/>
          <w:lang w:eastAsia="zh-CN"/>
        </w:rPr>
      </w:pPr>
    </w:p>
    <w:p>
      <w:pPr>
        <w:keepNext w:val="0"/>
        <w:keepLines w:val="0"/>
        <w:pageBreakBefore w:val="0"/>
        <w:wordWrap/>
        <w:overflowPunct/>
        <w:bidi w:val="0"/>
        <w:spacing w:line="600" w:lineRule="exact"/>
        <w:jc w:val="center"/>
        <w:rPr>
          <w:rFonts w:hint="default" w:ascii="Times New Roman" w:hAnsi="Times New Roman" w:cs="Times New Roman"/>
          <w:color w:val="auto"/>
          <w:sz w:val="40"/>
          <w:szCs w:val="40"/>
          <w:lang w:val="en" w:eastAsia="zh-CN"/>
        </w:rPr>
      </w:pPr>
      <w:r>
        <w:rPr>
          <w:rFonts w:hint="default" w:ascii="Times New Roman" w:hAnsi="Times New Roman" w:eastAsia="方正小标宋简体" w:cs="Times New Roman"/>
          <w:color w:val="auto"/>
          <w:sz w:val="40"/>
          <w:szCs w:val="40"/>
          <w:lang w:eastAsia="zh-CN"/>
        </w:rPr>
        <w:t>湖南省</w:t>
      </w:r>
      <w:r>
        <w:rPr>
          <w:rFonts w:hint="default" w:ascii="Times New Roman" w:hAnsi="Times New Roman" w:eastAsia="方正小标宋简体" w:cs="Times New Roman"/>
          <w:color w:val="auto"/>
          <w:sz w:val="40"/>
          <w:szCs w:val="40"/>
        </w:rPr>
        <w:t>基本公共卫生服务补助资金管理</w:t>
      </w:r>
      <w:r>
        <w:rPr>
          <w:rFonts w:hint="default" w:ascii="Times New Roman" w:hAnsi="Times New Roman" w:eastAsia="方正小标宋简体" w:cs="Times New Roman"/>
          <w:color w:val="auto"/>
          <w:sz w:val="40"/>
          <w:szCs w:val="40"/>
          <w:lang w:val="en-US" w:eastAsia="zh-CN"/>
        </w:rPr>
        <w:t>办法</w:t>
      </w:r>
    </w:p>
    <w:p>
      <w:pPr>
        <w:keepNext w:val="0"/>
        <w:keepLines w:val="0"/>
        <w:pageBreakBefore w:val="0"/>
        <w:widowControl w:val="0"/>
        <w:wordWrap/>
        <w:overflowPunct/>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pacing w:val="-4"/>
          <w:kern w:val="2"/>
          <w:sz w:val="32"/>
          <w:szCs w:val="32"/>
        </w:rPr>
      </w:pPr>
      <w:r>
        <w:rPr>
          <w:rFonts w:hint="default" w:ascii="Times New Roman" w:hAnsi="Times New Roman" w:eastAsia="黑体" w:cs="Times New Roman"/>
          <w:b w:val="0"/>
          <w:bCs w:val="0"/>
          <w:snapToGrid/>
          <w:color w:val="auto"/>
          <w:spacing w:val="0"/>
          <w:kern w:val="0"/>
          <w:sz w:val="32"/>
          <w:szCs w:val="32"/>
          <w:shd w:val="clear" w:color="auto" w:fill="FFFFFF"/>
          <w:lang w:bidi="ar"/>
        </w:rPr>
        <w:t>第一条</w:t>
      </w:r>
      <w:r>
        <w:rPr>
          <w:rFonts w:hint="default" w:ascii="Times New Roman" w:hAnsi="Times New Roman" w:eastAsia="黑体" w:cs="Times New Roman"/>
          <w:snapToGrid/>
          <w:color w:val="auto"/>
          <w:spacing w:val="0"/>
          <w:kern w:val="0"/>
          <w:sz w:val="32"/>
          <w:szCs w:val="32"/>
          <w:shd w:val="clear" w:color="auto" w:fill="FFFFFF"/>
          <w:lang w:bidi="ar"/>
        </w:rPr>
        <w:t xml:space="preserve"> </w:t>
      </w:r>
      <w:r>
        <w:rPr>
          <w:rFonts w:hint="default" w:ascii="Times New Roman" w:hAnsi="Times New Roman" w:eastAsia="仿宋_GB2312" w:cs="Times New Roman"/>
          <w:color w:val="auto"/>
          <w:spacing w:val="-4"/>
          <w:kern w:val="2"/>
          <w:sz w:val="32"/>
          <w:szCs w:val="32"/>
        </w:rPr>
        <w:t xml:space="preserve"> </w:t>
      </w:r>
      <w:r>
        <w:rPr>
          <w:rFonts w:hint="default" w:ascii="Times New Roman" w:hAnsi="Times New Roman" w:eastAsia="仿宋_GB2312" w:cs="Times New Roman"/>
          <w:color w:val="auto"/>
          <w:spacing w:val="-4"/>
          <w:kern w:val="2"/>
          <w:sz w:val="32"/>
          <w:szCs w:val="32"/>
          <w:lang w:bidi="ar"/>
        </w:rPr>
        <w:t>为规范和加强基本公共卫生服务补助资金管理，提高资金使用效益，根据《财政部 国家卫生健康委 国家医疗保障局 国家中医药管理局关于印发基本公共卫生服务等5项补助资金管理办法的通知》（财社〔2022〕31号）和《湖南省人民政府办公厅关于印发〈医疗卫生领域省与市县财政事权和支出责任划分改革实施方案</w:t>
      </w:r>
      <w:r>
        <w:rPr>
          <w:rFonts w:hint="default" w:ascii="Times New Roman" w:hAnsi="Times New Roman" w:eastAsia="仿宋_GB2312" w:cs="Times New Roman"/>
          <w:color w:val="auto"/>
          <w:spacing w:val="-4"/>
          <w:kern w:val="2"/>
          <w:sz w:val="32"/>
          <w:szCs w:val="32"/>
          <w:lang w:eastAsia="zh-CN" w:bidi="ar"/>
        </w:rPr>
        <w:t>〉</w:t>
      </w:r>
      <w:r>
        <w:rPr>
          <w:rFonts w:hint="default" w:ascii="Times New Roman" w:hAnsi="Times New Roman" w:eastAsia="仿宋_GB2312" w:cs="Times New Roman"/>
          <w:color w:val="auto"/>
          <w:spacing w:val="-4"/>
          <w:kern w:val="2"/>
          <w:sz w:val="32"/>
          <w:szCs w:val="32"/>
          <w:lang w:bidi="ar"/>
        </w:rPr>
        <w:t>的通知》（湘政办发〔2019〕40号）等</w:t>
      </w:r>
      <w:r>
        <w:rPr>
          <w:rFonts w:hint="default" w:ascii="Times New Roman" w:hAnsi="Times New Roman" w:eastAsia="仿宋_GB2312" w:cs="Times New Roman"/>
          <w:color w:val="auto"/>
          <w:spacing w:val="-4"/>
          <w:kern w:val="2"/>
          <w:sz w:val="32"/>
          <w:szCs w:val="32"/>
          <w:lang w:eastAsia="zh-CN" w:bidi="ar"/>
        </w:rPr>
        <w:t>有关</w:t>
      </w:r>
      <w:r>
        <w:rPr>
          <w:rFonts w:hint="default" w:ascii="Times New Roman" w:hAnsi="Times New Roman" w:eastAsia="仿宋_GB2312" w:cs="Times New Roman"/>
          <w:color w:val="auto"/>
          <w:spacing w:val="-4"/>
          <w:kern w:val="2"/>
          <w:sz w:val="32"/>
          <w:szCs w:val="32"/>
          <w:lang w:bidi="ar"/>
        </w:rPr>
        <w:t>要求，结合我省实际，制定本</w:t>
      </w:r>
      <w:r>
        <w:rPr>
          <w:rFonts w:hint="default" w:ascii="Times New Roman" w:hAnsi="Times New Roman" w:eastAsia="仿宋_GB2312" w:cs="Times New Roman"/>
          <w:color w:val="auto"/>
          <w:spacing w:val="-4"/>
          <w:kern w:val="2"/>
          <w:sz w:val="32"/>
          <w:szCs w:val="32"/>
          <w:lang w:eastAsia="zh-CN" w:bidi="ar"/>
        </w:rPr>
        <w:t>办法</w:t>
      </w:r>
      <w:r>
        <w:rPr>
          <w:rFonts w:hint="default" w:ascii="Times New Roman" w:hAnsi="Times New Roman" w:eastAsia="仿宋_GB2312" w:cs="Times New Roman"/>
          <w:color w:val="auto"/>
          <w:spacing w:val="-4"/>
          <w:kern w:val="2"/>
          <w:sz w:val="32"/>
          <w:szCs w:val="32"/>
          <w:lang w:bidi="ar"/>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lang w:bidi="ar"/>
        </w:rPr>
      </w:pPr>
      <w:r>
        <w:rPr>
          <w:rFonts w:hint="default" w:ascii="Times New Roman" w:hAnsi="Times New Roman" w:eastAsia="黑体" w:cs="Times New Roman"/>
          <w:snapToGrid/>
          <w:color w:val="auto"/>
          <w:kern w:val="0"/>
          <w:sz w:val="32"/>
          <w:szCs w:val="32"/>
          <w:shd w:val="clear" w:color="auto" w:fill="FFFFFF"/>
          <w:lang w:bidi="ar"/>
        </w:rPr>
        <w:t xml:space="preserve">第二条 </w:t>
      </w:r>
      <w:r>
        <w:rPr>
          <w:rFonts w:hint="default" w:ascii="Times New Roman" w:hAnsi="Times New Roman" w:eastAsia="仿宋_GB2312" w:cs="Times New Roman"/>
          <w:color w:val="auto"/>
          <w:kern w:val="2"/>
          <w:sz w:val="32"/>
          <w:szCs w:val="32"/>
        </w:rPr>
        <w:t xml:space="preserve"> 基</w:t>
      </w:r>
      <w:r>
        <w:rPr>
          <w:rFonts w:hint="default" w:ascii="Times New Roman" w:hAnsi="Times New Roman" w:eastAsia="仿宋_GB2312" w:cs="Times New Roman"/>
          <w:color w:val="auto"/>
          <w:kern w:val="2"/>
          <w:sz w:val="32"/>
          <w:szCs w:val="32"/>
          <w:lang w:bidi="ar"/>
        </w:rPr>
        <w:t>本公共卫生服务补助资金，是指通过共同财政事权转移支付方式安排，用于支持各地实施</w:t>
      </w:r>
      <w:r>
        <w:rPr>
          <w:rFonts w:hint="default" w:ascii="Times New Roman" w:hAnsi="Times New Roman" w:eastAsia="仿宋_GB2312" w:cs="Times New Roman"/>
          <w:color w:val="auto"/>
          <w:kern w:val="2"/>
          <w:sz w:val="32"/>
          <w:szCs w:val="32"/>
          <w:lang w:eastAsia="zh-CN" w:bidi="ar"/>
        </w:rPr>
        <w:t>基本公共卫生服务项目</w:t>
      </w:r>
      <w:r>
        <w:rPr>
          <w:rFonts w:hint="default" w:ascii="Times New Roman" w:hAnsi="Times New Roman" w:eastAsia="仿宋_GB2312" w:cs="Times New Roman"/>
          <w:color w:val="auto"/>
          <w:kern w:val="2"/>
          <w:sz w:val="32"/>
          <w:szCs w:val="32"/>
          <w:lang w:bidi="ar"/>
        </w:rPr>
        <w:t>的</w:t>
      </w:r>
      <w:r>
        <w:rPr>
          <w:rFonts w:hint="default" w:ascii="Times New Roman" w:hAnsi="Times New Roman" w:eastAsia="仿宋_GB2312" w:cs="Times New Roman"/>
          <w:color w:val="auto"/>
          <w:kern w:val="2"/>
          <w:sz w:val="32"/>
          <w:szCs w:val="32"/>
          <w:lang w:eastAsia="zh-CN" w:bidi="ar"/>
        </w:rPr>
        <w:t>补助资金</w:t>
      </w:r>
      <w:r>
        <w:rPr>
          <w:rFonts w:hint="default" w:ascii="Times New Roman" w:hAnsi="Times New Roman" w:eastAsia="仿宋_GB2312" w:cs="Times New Roman"/>
          <w:color w:val="auto"/>
          <w:kern w:val="2"/>
          <w:sz w:val="32"/>
          <w:szCs w:val="32"/>
          <w:lang w:bidi="ar"/>
        </w:rPr>
        <w:t>（以下简称</w:t>
      </w:r>
      <w:r>
        <w:rPr>
          <w:rFonts w:hint="default" w:ascii="Times New Roman" w:hAnsi="Times New Roman" w:eastAsia="仿宋_GB2312" w:cs="Times New Roman"/>
          <w:color w:val="auto"/>
          <w:kern w:val="2"/>
          <w:sz w:val="32"/>
          <w:szCs w:val="32"/>
          <w:lang w:eastAsia="zh-CN" w:bidi="ar"/>
        </w:rPr>
        <w:t>补助</w:t>
      </w:r>
      <w:r>
        <w:rPr>
          <w:rFonts w:hint="default" w:ascii="Times New Roman" w:hAnsi="Times New Roman" w:eastAsia="仿宋_GB2312" w:cs="Times New Roman"/>
          <w:color w:val="auto"/>
          <w:kern w:val="2"/>
          <w:sz w:val="32"/>
          <w:szCs w:val="32"/>
          <w:lang w:bidi="ar"/>
        </w:rPr>
        <w:t>资金）。</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cs="Times New Roman"/>
          <w:color w:val="auto"/>
          <w:lang w:eastAsia="zh-CN"/>
        </w:rPr>
      </w:pPr>
      <w:r>
        <w:rPr>
          <w:rFonts w:hint="default" w:ascii="Times New Roman" w:hAnsi="Times New Roman" w:eastAsia="黑体" w:cs="Times New Roman"/>
          <w:b w:val="0"/>
          <w:bCs w:val="0"/>
          <w:snapToGrid/>
          <w:color w:val="auto"/>
          <w:kern w:val="0"/>
          <w:sz w:val="32"/>
          <w:szCs w:val="32"/>
          <w:shd w:val="clear" w:color="auto" w:fill="FFFFFF"/>
          <w:lang w:bidi="ar"/>
        </w:rPr>
        <w:t>第三条</w:t>
      </w:r>
      <w:r>
        <w:rPr>
          <w:rFonts w:hint="default" w:ascii="Times New Roman" w:hAnsi="Times New Roman" w:eastAsia="黑体" w:cs="Times New Roman"/>
          <w:color w:val="auto"/>
          <w:spacing w:val="-4"/>
          <w:kern w:val="2"/>
          <w:sz w:val="32"/>
          <w:szCs w:val="32"/>
          <w:lang w:bidi="ar"/>
        </w:rPr>
        <w:t xml:space="preserve"> </w:t>
      </w:r>
      <w:r>
        <w:rPr>
          <w:rFonts w:hint="default" w:ascii="Times New Roman" w:hAnsi="Times New Roman" w:eastAsia="仿宋_GB2312" w:cs="Times New Roman"/>
          <w:color w:val="auto"/>
          <w:kern w:val="2"/>
          <w:sz w:val="32"/>
          <w:szCs w:val="32"/>
          <w:lang w:bidi="ar"/>
        </w:rPr>
        <w:t xml:space="preserve"> </w:t>
      </w:r>
      <w:r>
        <w:rPr>
          <w:rFonts w:hint="default" w:ascii="Times New Roman" w:hAnsi="Times New Roman" w:eastAsia="仿宋_GB2312" w:cs="Times New Roman"/>
          <w:color w:val="auto"/>
          <w:kern w:val="2"/>
          <w:sz w:val="32"/>
          <w:szCs w:val="32"/>
          <w:lang w:eastAsia="zh-CN" w:bidi="ar"/>
        </w:rPr>
        <w:t>基本公共卫生服务项目</w:t>
      </w:r>
      <w:r>
        <w:rPr>
          <w:rFonts w:hint="default" w:ascii="Times New Roman" w:hAnsi="Times New Roman" w:eastAsia="仿宋_GB2312" w:cs="Times New Roman"/>
          <w:color w:val="auto"/>
          <w:kern w:val="2"/>
          <w:sz w:val="32"/>
          <w:szCs w:val="32"/>
          <w:lang w:bidi="ar"/>
        </w:rPr>
        <w:t>包括居民健康档案</w:t>
      </w:r>
      <w:r>
        <w:rPr>
          <w:rFonts w:hint="default" w:ascii="Times New Roman" w:hAnsi="Times New Roman" w:eastAsia="仿宋_GB2312" w:cs="Times New Roman"/>
          <w:color w:val="auto"/>
          <w:kern w:val="2"/>
          <w:sz w:val="32"/>
          <w:szCs w:val="32"/>
          <w:lang w:eastAsia="zh-CN" w:bidi="ar"/>
        </w:rPr>
        <w:t>管理</w:t>
      </w:r>
      <w:r>
        <w:rPr>
          <w:rFonts w:hint="default" w:ascii="Times New Roman" w:hAnsi="Times New Roman" w:eastAsia="仿宋_GB2312" w:cs="Times New Roman"/>
          <w:color w:val="auto"/>
          <w:kern w:val="2"/>
          <w:sz w:val="32"/>
          <w:szCs w:val="32"/>
          <w:lang w:bidi="ar"/>
        </w:rPr>
        <w:t>、健康教育、预防接种、儿童健康管理、孕产妇健康管理、老年人健康管理、高血压和2型糖尿病等慢性病患者健康管理、严重精神障碍患者、肺结核患者健康管理、中医药健康管理、传染病和突发公共卫生事件报告和处理、卫生监督协管、地方病防治、职业病防治、人禽流感和SARS防控、鼠疫防治、国家卫生应急队伍运维保障、农村妇女“两癌”检查、基本避孕服务、脱贫地区儿童营养改善、脱贫地区新生儿疾病筛查、增补叶酸预防神经管缺陷、国家免费孕前优生健康检查、地中海贫血防控、食品安全标准跟踪评价、健康素养促进、老年健康与医养结合服务、卫生健康项目监督等</w:t>
      </w:r>
      <w:r>
        <w:rPr>
          <w:rFonts w:hint="default" w:ascii="Times New Roman" w:hAnsi="Times New Roman" w:eastAsia="仿宋_GB2312" w:cs="Times New Roman"/>
          <w:color w:val="auto"/>
          <w:kern w:val="2"/>
          <w:sz w:val="32"/>
          <w:szCs w:val="32"/>
          <w:lang w:eastAsia="zh-CN" w:bidi="ar"/>
        </w:rPr>
        <w:t>内容</w:t>
      </w:r>
      <w:r>
        <w:rPr>
          <w:rFonts w:hint="default" w:ascii="Times New Roman" w:hAnsi="Times New Roman" w:eastAsia="仿宋_GB2312" w:cs="Times New Roman"/>
          <w:color w:val="auto"/>
          <w:kern w:val="2"/>
          <w:sz w:val="32"/>
          <w:szCs w:val="32"/>
          <w:lang w:bidi="ar"/>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b w:val="0"/>
          <w:bCs w:val="0"/>
          <w:snapToGrid/>
          <w:color w:val="auto"/>
          <w:kern w:val="0"/>
          <w:sz w:val="32"/>
          <w:szCs w:val="32"/>
          <w:shd w:val="clear" w:color="auto" w:fill="FFFFFF"/>
          <w:lang w:bidi="ar"/>
        </w:rPr>
        <w:t>第</w:t>
      </w:r>
      <w:r>
        <w:rPr>
          <w:rFonts w:hint="default" w:ascii="Times New Roman" w:hAnsi="Times New Roman" w:eastAsia="黑体" w:cs="Times New Roman"/>
          <w:b w:val="0"/>
          <w:bCs w:val="0"/>
          <w:snapToGrid/>
          <w:color w:val="auto"/>
          <w:kern w:val="0"/>
          <w:sz w:val="32"/>
          <w:szCs w:val="32"/>
          <w:shd w:val="clear" w:color="auto" w:fill="FFFFFF"/>
          <w:lang w:eastAsia="zh-CN" w:bidi="ar"/>
        </w:rPr>
        <w:t>四</w:t>
      </w:r>
      <w:r>
        <w:rPr>
          <w:rFonts w:hint="default" w:ascii="Times New Roman" w:hAnsi="Times New Roman" w:eastAsia="黑体" w:cs="Times New Roman"/>
          <w:b w:val="0"/>
          <w:bCs w:val="0"/>
          <w:snapToGrid/>
          <w:color w:val="auto"/>
          <w:kern w:val="0"/>
          <w:sz w:val="32"/>
          <w:szCs w:val="32"/>
          <w:shd w:val="clear" w:color="auto" w:fill="FFFFFF"/>
          <w:lang w:bidi="ar"/>
        </w:rPr>
        <w:t>条</w:t>
      </w:r>
      <w:r>
        <w:rPr>
          <w:rFonts w:hint="default" w:ascii="Times New Roman" w:hAnsi="Times New Roman" w:eastAsia="黑体" w:cs="Times New Roman"/>
          <w:snapToGrid/>
          <w:color w:val="auto"/>
          <w:kern w:val="0"/>
          <w:sz w:val="32"/>
          <w:szCs w:val="32"/>
          <w:shd w:val="clear" w:color="auto" w:fill="FFFFFF"/>
          <w:lang w:bidi="ar"/>
        </w:rPr>
        <w:t xml:space="preserve"> </w:t>
      </w:r>
      <w:r>
        <w:rPr>
          <w:rFonts w:hint="default" w:ascii="Times New Roman" w:hAnsi="Times New Roman" w:eastAsia="仿宋_GB2312" w:cs="Times New Roman"/>
          <w:color w:val="auto"/>
          <w:kern w:val="2"/>
          <w:sz w:val="32"/>
          <w:szCs w:val="32"/>
        </w:rPr>
        <w:t xml:space="preserve"> </w:t>
      </w:r>
      <w:r>
        <w:rPr>
          <w:rFonts w:hint="default" w:ascii="Times New Roman" w:hAnsi="Times New Roman" w:eastAsia="仿宋_GB2312" w:cs="Times New Roman"/>
          <w:color w:val="auto"/>
          <w:kern w:val="2"/>
          <w:sz w:val="32"/>
          <w:szCs w:val="32"/>
          <w:lang w:eastAsia="zh-CN"/>
        </w:rPr>
        <w:t>补助</w:t>
      </w:r>
      <w:r>
        <w:rPr>
          <w:rFonts w:hint="default" w:ascii="Times New Roman" w:hAnsi="Times New Roman" w:eastAsia="仿宋_GB2312" w:cs="Times New Roman"/>
          <w:color w:val="auto"/>
          <w:kern w:val="2"/>
          <w:sz w:val="32"/>
          <w:szCs w:val="32"/>
        </w:rPr>
        <w:t>资金</w:t>
      </w:r>
      <w:r>
        <w:rPr>
          <w:rFonts w:hint="default" w:ascii="Times New Roman" w:hAnsi="Times New Roman" w:eastAsia="仿宋_GB2312" w:cs="Times New Roman"/>
          <w:color w:val="auto"/>
          <w:kern w:val="2"/>
          <w:sz w:val="32"/>
          <w:szCs w:val="32"/>
          <w:lang w:eastAsia="zh-CN"/>
        </w:rPr>
        <w:t>的使用和管理，应当遵循以下原则</w:t>
      </w:r>
      <w:r>
        <w:rPr>
          <w:rFonts w:hint="default" w:ascii="Times New Roman" w:hAnsi="Times New Roman" w:eastAsia="仿宋_GB2312" w:cs="Times New Roman"/>
          <w:color w:val="auto"/>
          <w:kern w:val="2"/>
          <w:sz w:val="32"/>
          <w:szCs w:val="32"/>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（一）分级负担，分级管理。</w:t>
      </w:r>
      <w:r>
        <w:rPr>
          <w:rFonts w:hint="default" w:ascii="Times New Roman" w:hAnsi="Times New Roman" w:eastAsia="仿宋_GB2312" w:cs="Times New Roman"/>
          <w:color w:val="auto"/>
          <w:kern w:val="2"/>
          <w:sz w:val="32"/>
          <w:szCs w:val="32"/>
          <w:lang w:eastAsia="zh-CN" w:bidi="ar"/>
        </w:rPr>
        <w:t>补助</w:t>
      </w:r>
      <w:r>
        <w:rPr>
          <w:rFonts w:hint="default" w:ascii="Times New Roman" w:hAnsi="Times New Roman" w:eastAsia="仿宋_GB2312" w:cs="Times New Roman"/>
          <w:color w:val="auto"/>
          <w:kern w:val="2"/>
          <w:sz w:val="32"/>
          <w:szCs w:val="32"/>
        </w:rPr>
        <w:t>资金由各级财政按照</w:t>
      </w:r>
      <w:r>
        <w:rPr>
          <w:rFonts w:hint="default" w:ascii="Times New Roman" w:hAnsi="Times New Roman" w:eastAsia="仿宋_GB2312" w:cs="Times New Roman"/>
          <w:color w:val="auto"/>
          <w:sz w:val="32"/>
          <w:szCs w:val="32"/>
          <w:shd w:val="clear" w:color="auto" w:fill="FFFFFF"/>
        </w:rPr>
        <w:t>医疗卫生领域中央与地方、省与市县财政事权和支出责任划分改革实施方案</w:t>
      </w:r>
      <w:r>
        <w:rPr>
          <w:rFonts w:hint="default" w:ascii="Times New Roman" w:hAnsi="Times New Roman" w:eastAsia="仿宋_GB2312" w:cs="Times New Roman"/>
          <w:color w:val="auto"/>
          <w:kern w:val="2"/>
          <w:sz w:val="32"/>
          <w:szCs w:val="32"/>
        </w:rPr>
        <w:t>分级负担，具体任务由各级卫生健康部门分级负责落实。</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rPr>
        <w:t>（二）统筹安排，保障基本。各级财政部门结合各地实际工作需要，统筹安排</w:t>
      </w:r>
      <w:r>
        <w:rPr>
          <w:rFonts w:hint="default" w:ascii="Times New Roman" w:hAnsi="Times New Roman" w:eastAsia="仿宋_GB2312" w:cs="Times New Roman"/>
          <w:color w:val="auto"/>
          <w:kern w:val="2"/>
          <w:sz w:val="32"/>
          <w:szCs w:val="32"/>
          <w:lang w:eastAsia="zh-CN"/>
        </w:rPr>
        <w:t>上级补助</w:t>
      </w:r>
      <w:r>
        <w:rPr>
          <w:rFonts w:hint="default" w:ascii="Times New Roman" w:hAnsi="Times New Roman" w:eastAsia="仿宋_GB2312" w:cs="Times New Roman"/>
          <w:color w:val="auto"/>
          <w:kern w:val="2"/>
          <w:sz w:val="32"/>
          <w:szCs w:val="32"/>
        </w:rPr>
        <w:t>资金</w:t>
      </w:r>
      <w:r>
        <w:rPr>
          <w:rFonts w:hint="default" w:ascii="Times New Roman" w:hAnsi="Times New Roman" w:eastAsia="仿宋_GB2312" w:cs="Times New Roman"/>
          <w:color w:val="auto"/>
          <w:kern w:val="2"/>
          <w:sz w:val="32"/>
          <w:szCs w:val="32"/>
          <w:lang w:eastAsia="zh-CN"/>
        </w:rPr>
        <w:t>和本级负担补助资金。各级卫生健康部门根据资金规模和本地实际</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eastAsia="zh-CN"/>
        </w:rPr>
        <w:t>合理确定执行项目。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rPr>
        <w:t>（三）讲求绩效，量效挂钩。</w:t>
      </w:r>
      <w:r>
        <w:rPr>
          <w:rFonts w:hint="default" w:ascii="Times New Roman" w:hAnsi="Times New Roman" w:eastAsia="仿宋_GB2312" w:cs="Times New Roman"/>
          <w:color w:val="auto"/>
          <w:kern w:val="2"/>
          <w:sz w:val="32"/>
          <w:szCs w:val="32"/>
          <w:lang w:eastAsia="zh-CN"/>
        </w:rPr>
        <w:t>补助</w:t>
      </w:r>
      <w:r>
        <w:rPr>
          <w:rFonts w:hint="default" w:ascii="Times New Roman" w:hAnsi="Times New Roman" w:eastAsia="仿宋_GB2312" w:cs="Times New Roman"/>
          <w:color w:val="auto"/>
          <w:kern w:val="2"/>
          <w:sz w:val="32"/>
          <w:szCs w:val="32"/>
        </w:rPr>
        <w:t>资金实施全过程预算绩效管理，建立绩效评价结果与资金分配挂钩机制，提高</w:t>
      </w:r>
      <w:r>
        <w:rPr>
          <w:rFonts w:hint="default" w:ascii="Times New Roman" w:hAnsi="Times New Roman" w:eastAsia="仿宋_GB2312" w:cs="Times New Roman"/>
          <w:color w:val="auto"/>
          <w:kern w:val="2"/>
          <w:sz w:val="32"/>
          <w:szCs w:val="32"/>
          <w:lang w:eastAsia="zh-CN"/>
        </w:rPr>
        <w:t>补助</w:t>
      </w:r>
      <w:r>
        <w:rPr>
          <w:rFonts w:hint="default" w:ascii="Times New Roman" w:hAnsi="Times New Roman" w:eastAsia="仿宋_GB2312" w:cs="Times New Roman"/>
          <w:color w:val="auto"/>
          <w:kern w:val="2"/>
          <w:sz w:val="32"/>
          <w:szCs w:val="32"/>
        </w:rPr>
        <w:t>资</w:t>
      </w:r>
      <w:r>
        <w:rPr>
          <w:rFonts w:hint="default" w:ascii="Times New Roman" w:hAnsi="Times New Roman" w:eastAsia="仿宋_GB2312" w:cs="Times New Roman"/>
          <w:color w:val="auto"/>
          <w:kern w:val="2"/>
          <w:sz w:val="32"/>
          <w:szCs w:val="32"/>
          <w:lang w:eastAsia="zh-CN"/>
        </w:rPr>
        <w:t>金使用效益。</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黑体" w:cs="Times New Roman"/>
          <w:b w:val="0"/>
          <w:bCs w:val="0"/>
          <w:color w:val="auto"/>
          <w:sz w:val="32"/>
          <w:szCs w:val="32"/>
          <w:highlight w:val="none"/>
          <w:lang w:eastAsia="zh-CN"/>
        </w:rPr>
        <w:t>第五条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lang w:eastAsia="zh-CN"/>
        </w:rPr>
        <w:t>补助资金由省财政厅、省卫生健康委共同管理，省财政厅、省卫生健康委分别履行下列管理职责</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（一）省财政</w:t>
      </w:r>
      <w:r>
        <w:rPr>
          <w:rFonts w:hint="default" w:ascii="Times New Roman" w:hAnsi="Times New Roman" w:eastAsia="仿宋_GB2312" w:cs="Times New Roman"/>
          <w:color w:val="auto"/>
          <w:sz w:val="32"/>
          <w:szCs w:val="32"/>
          <w:shd w:val="clear" w:color="auto" w:fill="FFFFFF"/>
          <w:lang w:eastAsia="zh-CN"/>
        </w:rPr>
        <w:t>厅负责</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lang w:eastAsia="zh-CN"/>
        </w:rPr>
        <w:t>的</w:t>
      </w:r>
      <w:r>
        <w:rPr>
          <w:rFonts w:hint="default" w:ascii="Times New Roman" w:hAnsi="Times New Roman" w:eastAsia="仿宋_GB2312" w:cs="Times New Roman"/>
          <w:color w:val="auto"/>
          <w:sz w:val="32"/>
          <w:szCs w:val="32"/>
          <w:shd w:val="clear" w:color="auto" w:fill="FFFFFF"/>
        </w:rPr>
        <w:t>筹集、分配、监管</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主要职责包括：</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的管理和政策研究，会同</w:t>
      </w:r>
      <w:r>
        <w:rPr>
          <w:rFonts w:hint="default" w:ascii="Times New Roman" w:hAnsi="Times New Roman" w:eastAsia="仿宋_GB2312" w:cs="Times New Roman"/>
          <w:color w:val="auto"/>
          <w:sz w:val="32"/>
          <w:szCs w:val="32"/>
          <w:shd w:val="clear" w:color="auto" w:fill="FFFFFF"/>
          <w:lang w:val="en"/>
        </w:rPr>
        <w:t>省卫生健康委</w:t>
      </w:r>
      <w:r>
        <w:rPr>
          <w:rFonts w:hint="default" w:ascii="Times New Roman" w:hAnsi="Times New Roman" w:eastAsia="仿宋_GB2312" w:cs="Times New Roman"/>
          <w:color w:val="auto"/>
          <w:sz w:val="32"/>
          <w:szCs w:val="32"/>
          <w:shd w:val="clear" w:color="auto" w:fill="FFFFFF"/>
        </w:rPr>
        <w:t>建立健全</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管理制度；组织</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支出预算的编制</w:t>
      </w:r>
      <w:r>
        <w:rPr>
          <w:rFonts w:hint="default" w:ascii="Times New Roman" w:hAnsi="Times New Roman" w:eastAsia="仿宋_GB2312" w:cs="Times New Roman"/>
          <w:color w:val="auto"/>
          <w:sz w:val="32"/>
          <w:szCs w:val="32"/>
          <w:shd w:val="clear" w:color="auto" w:fill="FFFFFF"/>
          <w:lang w:eastAsia="zh-CN"/>
        </w:rPr>
        <w:t>和</w:t>
      </w:r>
      <w:r>
        <w:rPr>
          <w:rFonts w:hint="default" w:ascii="Times New Roman" w:hAnsi="Times New Roman" w:eastAsia="仿宋_GB2312" w:cs="Times New Roman"/>
          <w:color w:val="auto"/>
          <w:sz w:val="32"/>
          <w:szCs w:val="32"/>
          <w:shd w:val="clear" w:color="auto" w:fill="FFFFFF"/>
        </w:rPr>
        <w:t>执行工作；会同</w:t>
      </w:r>
      <w:r>
        <w:rPr>
          <w:rFonts w:hint="default" w:ascii="Times New Roman" w:hAnsi="Times New Roman" w:eastAsia="仿宋_GB2312" w:cs="Times New Roman"/>
          <w:color w:val="auto"/>
          <w:sz w:val="32"/>
          <w:szCs w:val="32"/>
          <w:shd w:val="clear" w:color="auto" w:fill="FFFFFF"/>
          <w:lang w:val="en"/>
        </w:rPr>
        <w:t>省卫生健康委</w:t>
      </w:r>
      <w:r>
        <w:rPr>
          <w:rFonts w:hint="default" w:ascii="Times New Roman" w:hAnsi="Times New Roman" w:eastAsia="仿宋_GB2312" w:cs="Times New Roman"/>
          <w:color w:val="auto"/>
          <w:sz w:val="32"/>
          <w:szCs w:val="32"/>
          <w:shd w:val="clear" w:color="auto" w:fill="FFFFFF"/>
        </w:rPr>
        <w:t>开展</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绩效目标审核；必要时对绩效目标完成情况进行重点绩效监控、评价；将绩效评价结果作为改进预算管理、编制以后年度资金分配</w:t>
      </w:r>
      <w:r>
        <w:rPr>
          <w:rFonts w:hint="eastAsia" w:ascii="Times New Roman" w:hAnsi="Times New Roman" w:eastAsia="仿宋_GB2312" w:cs="Times New Roman"/>
          <w:color w:val="auto"/>
          <w:sz w:val="32"/>
          <w:szCs w:val="32"/>
          <w:shd w:val="clear" w:color="auto" w:fill="FFFFFF"/>
          <w:lang w:eastAsia="zh-CN"/>
        </w:rPr>
        <w:t>方案</w:t>
      </w:r>
      <w:r>
        <w:rPr>
          <w:rFonts w:hint="default" w:ascii="Times New Roman" w:hAnsi="Times New Roman" w:eastAsia="仿宋_GB2312" w:cs="Times New Roman"/>
          <w:color w:val="auto"/>
          <w:sz w:val="32"/>
          <w:szCs w:val="32"/>
          <w:shd w:val="clear" w:color="auto" w:fill="FFFFFF"/>
        </w:rPr>
        <w:t>的重要依据</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组织</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执行期满或者被撤销后的清算、资金回收以及其他相关管理工作；监督</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支出活动，并对违法行为作出处理。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（二）</w:t>
      </w:r>
      <w:r>
        <w:rPr>
          <w:rFonts w:hint="default" w:ascii="Times New Roman" w:hAnsi="Times New Roman" w:eastAsia="仿宋_GB2312" w:cs="Times New Roman"/>
          <w:color w:val="auto"/>
          <w:sz w:val="32"/>
          <w:szCs w:val="32"/>
          <w:shd w:val="clear" w:color="auto" w:fill="FFFFFF"/>
          <w:lang w:val="en"/>
        </w:rPr>
        <w:t>省卫生健康委</w:t>
      </w:r>
      <w:r>
        <w:rPr>
          <w:rFonts w:hint="default" w:ascii="Times New Roman" w:hAnsi="Times New Roman" w:eastAsia="仿宋_GB2312" w:cs="Times New Roman"/>
          <w:color w:val="auto"/>
          <w:sz w:val="32"/>
          <w:szCs w:val="32"/>
          <w:shd w:val="clear" w:color="auto" w:fill="FFFFFF"/>
        </w:rPr>
        <w:t>负责</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lang w:eastAsia="zh-CN"/>
        </w:rPr>
        <w:t>的</w:t>
      </w:r>
      <w:r>
        <w:rPr>
          <w:rFonts w:hint="default" w:ascii="Times New Roman" w:hAnsi="Times New Roman" w:eastAsia="仿宋_GB2312" w:cs="Times New Roman"/>
          <w:color w:val="auto"/>
          <w:sz w:val="32"/>
          <w:szCs w:val="32"/>
          <w:shd w:val="clear" w:color="auto" w:fill="FFFFFF"/>
        </w:rPr>
        <w:t>预算编制和执行，主要职责包括：会同省财政</w:t>
      </w:r>
      <w:r>
        <w:rPr>
          <w:rFonts w:hint="default" w:ascii="Times New Roman" w:hAnsi="Times New Roman" w:eastAsia="仿宋_GB2312" w:cs="Times New Roman"/>
          <w:color w:val="auto"/>
          <w:sz w:val="32"/>
          <w:szCs w:val="32"/>
          <w:shd w:val="clear" w:color="auto" w:fill="FFFFFF"/>
          <w:lang w:eastAsia="zh-CN"/>
        </w:rPr>
        <w:t>厅</w:t>
      </w:r>
      <w:r>
        <w:rPr>
          <w:rFonts w:hint="default" w:ascii="Times New Roman" w:hAnsi="Times New Roman" w:eastAsia="仿宋_GB2312" w:cs="Times New Roman"/>
          <w:color w:val="auto"/>
          <w:sz w:val="32"/>
          <w:szCs w:val="32"/>
          <w:shd w:val="clear" w:color="auto" w:fill="FFFFFF"/>
        </w:rPr>
        <w:t>建立健全</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具体业务管理制度；按预算管理的要求，编制</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支出预算</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执行已经批复的</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支出预算；</w:t>
      </w:r>
      <w:r>
        <w:rPr>
          <w:rFonts w:hint="default" w:ascii="Times New Roman" w:hAnsi="Times New Roman" w:eastAsia="仿宋_GB2312" w:cs="Times New Roman"/>
          <w:color w:val="auto"/>
          <w:sz w:val="32"/>
          <w:szCs w:val="32"/>
          <w:shd w:val="clear" w:color="auto" w:fill="FFFFFF"/>
          <w:lang w:eastAsia="zh-CN"/>
        </w:rPr>
        <w:t>作为补助资金绩效管理的责任主体，负责设立补助资金绩效目标；加强预算执行和绩效目标运行双监控，对偏离绩效目标的项目采取措施及时纠正</w:t>
      </w:r>
      <w:r>
        <w:rPr>
          <w:rFonts w:hint="default" w:ascii="Times New Roman" w:hAnsi="Times New Roman" w:eastAsia="仿宋_GB2312" w:cs="Times New Roman"/>
          <w:color w:val="auto"/>
          <w:sz w:val="32"/>
          <w:szCs w:val="32"/>
          <w:shd w:val="clear" w:color="auto" w:fill="FFFFFF"/>
        </w:rPr>
        <w:t>；组织开展</w:t>
      </w:r>
      <w:r>
        <w:rPr>
          <w:rFonts w:hint="default" w:ascii="Times New Roman" w:hAnsi="Times New Roman" w:eastAsia="仿宋_GB2312" w:cs="Times New Roman"/>
          <w:color w:val="auto"/>
          <w:sz w:val="32"/>
          <w:szCs w:val="32"/>
          <w:shd w:val="clear" w:color="auto" w:fill="FFFFFF"/>
          <w:lang w:eastAsia="zh-CN"/>
        </w:rPr>
        <w:t>补助资金</w:t>
      </w:r>
      <w:r>
        <w:rPr>
          <w:rFonts w:hint="default" w:ascii="Times New Roman" w:hAnsi="Times New Roman" w:eastAsia="仿宋_GB2312" w:cs="Times New Roman"/>
          <w:color w:val="auto"/>
          <w:sz w:val="32"/>
          <w:szCs w:val="32"/>
          <w:shd w:val="clear" w:color="auto" w:fill="FFFFFF"/>
        </w:rPr>
        <w:t>绩效评价；按规定公开预算绩效目标和绩效评价结果等信息</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负责对执行期满或者被撤销</w:t>
      </w:r>
      <w:r>
        <w:rPr>
          <w:rFonts w:hint="default" w:ascii="Times New Roman" w:hAnsi="Times New Roman" w:eastAsia="仿宋_GB2312" w:cs="Times New Roman"/>
          <w:color w:val="auto"/>
          <w:sz w:val="32"/>
          <w:szCs w:val="32"/>
          <w:shd w:val="clear" w:color="auto" w:fill="FFFFFF"/>
          <w:lang w:val="en" w:eastAsia="zh-CN"/>
        </w:rPr>
        <w:t>补助资金</w:t>
      </w:r>
      <w:r>
        <w:rPr>
          <w:rFonts w:hint="default" w:ascii="Times New Roman" w:hAnsi="Times New Roman" w:eastAsia="仿宋_GB2312" w:cs="Times New Roman"/>
          <w:color w:val="auto"/>
          <w:sz w:val="32"/>
          <w:szCs w:val="32"/>
          <w:shd w:val="clear" w:color="auto" w:fill="FFFFFF"/>
        </w:rPr>
        <w:t>的相关管理工作。</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b w:val="0"/>
          <w:bCs w:val="0"/>
          <w:snapToGrid/>
          <w:color w:val="auto"/>
          <w:kern w:val="0"/>
          <w:sz w:val="32"/>
          <w:szCs w:val="32"/>
          <w:shd w:val="clear" w:color="auto" w:fill="FFFFFF"/>
          <w:lang w:bidi="ar"/>
        </w:rPr>
        <w:t>第六条</w:t>
      </w:r>
      <w:r>
        <w:rPr>
          <w:rFonts w:hint="default" w:ascii="Times New Roman" w:hAnsi="Times New Roman" w:eastAsia="黑体" w:cs="Times New Roman"/>
          <w:b w:val="0"/>
          <w:bCs w:val="0"/>
          <w:color w:val="auto"/>
          <w:spacing w:val="-4"/>
          <w:kern w:val="2"/>
          <w:sz w:val="32"/>
          <w:szCs w:val="32"/>
        </w:rPr>
        <w:t xml:space="preserve"> </w:t>
      </w:r>
      <w:r>
        <w:rPr>
          <w:rFonts w:hint="default" w:ascii="Times New Roman" w:hAnsi="Times New Roman" w:eastAsia="仿宋_GB2312" w:cs="Times New Roman"/>
          <w:b/>
          <w:bCs/>
          <w:color w:val="auto"/>
          <w:kern w:val="2"/>
          <w:sz w:val="32"/>
          <w:szCs w:val="32"/>
        </w:rPr>
        <w:t xml:space="preserve"> </w:t>
      </w:r>
      <w:r>
        <w:rPr>
          <w:rFonts w:hint="default" w:ascii="Times New Roman" w:hAnsi="Times New Roman" w:eastAsia="仿宋_GB2312" w:cs="Times New Roman"/>
          <w:color w:val="auto"/>
          <w:kern w:val="2"/>
          <w:sz w:val="32"/>
          <w:szCs w:val="32"/>
          <w:lang w:eastAsia="zh-CN"/>
        </w:rPr>
        <w:t>补助</w:t>
      </w:r>
      <w:r>
        <w:rPr>
          <w:rFonts w:hint="default" w:ascii="Times New Roman" w:hAnsi="Times New Roman" w:eastAsia="仿宋_GB2312" w:cs="Times New Roman"/>
          <w:color w:val="auto"/>
          <w:kern w:val="2"/>
          <w:sz w:val="32"/>
          <w:szCs w:val="32"/>
        </w:rPr>
        <w:t>资金采用因素法分配。</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eastAsia="zh-CN"/>
        </w:rPr>
        <w:t>补助</w:t>
      </w:r>
      <w:r>
        <w:rPr>
          <w:rFonts w:hint="default" w:ascii="Times New Roman" w:hAnsi="Times New Roman" w:eastAsia="仿宋_GB2312" w:cs="Times New Roman"/>
          <w:color w:val="auto"/>
          <w:kern w:val="2"/>
          <w:sz w:val="32"/>
          <w:szCs w:val="32"/>
        </w:rPr>
        <w:t>资金分配时主要考虑各地实施基本公共卫生服务常住人口数量、国家基础标准、各级分担比例以及绩效等因素。某</w:t>
      </w:r>
      <w:r>
        <w:rPr>
          <w:rFonts w:hint="default" w:ascii="Times New Roman" w:hAnsi="Times New Roman" w:eastAsia="仿宋_GB2312" w:cs="Times New Roman"/>
          <w:color w:val="auto"/>
          <w:kern w:val="2"/>
          <w:sz w:val="32"/>
          <w:szCs w:val="32"/>
          <w:lang w:eastAsia="zh-CN"/>
        </w:rPr>
        <w:t>县（市区）</w:t>
      </w:r>
      <w:r>
        <w:rPr>
          <w:rFonts w:hint="default" w:ascii="Times New Roman" w:hAnsi="Times New Roman" w:eastAsia="仿宋_GB2312" w:cs="Times New Roman"/>
          <w:color w:val="auto"/>
          <w:kern w:val="2"/>
          <w:sz w:val="32"/>
          <w:szCs w:val="32"/>
        </w:rPr>
        <w:t>应拨付资金=常住人口数量×国家基础标准×各级分担比例×绩效因素。其中，常住人口数量为国家统计局公布的第N-2年常住人口数量（N为资金下达年度）。因绩效因素导致</w:t>
      </w: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额度扣减的，</w:t>
      </w:r>
      <w:r>
        <w:rPr>
          <w:rFonts w:hint="eastAsia" w:ascii="Times New Roman" w:hAnsi="Times New Roman" w:eastAsia="仿宋_GB2312" w:cs="Times New Roman"/>
          <w:color w:val="auto"/>
          <w:kern w:val="2"/>
          <w:sz w:val="32"/>
          <w:szCs w:val="32"/>
          <w:lang w:eastAsia="zh-CN"/>
        </w:rPr>
        <w:t>市县</w:t>
      </w:r>
      <w:r>
        <w:rPr>
          <w:rFonts w:hint="default" w:ascii="Times New Roman" w:hAnsi="Times New Roman" w:eastAsia="仿宋_GB2312" w:cs="Times New Roman"/>
          <w:color w:val="auto"/>
          <w:kern w:val="2"/>
          <w:sz w:val="32"/>
          <w:szCs w:val="32"/>
        </w:rPr>
        <w:t>财政应予以补齐，确保达到国家基础标准。</w:t>
      </w:r>
    </w:p>
    <w:p>
      <w:pPr>
        <w:keepNext w:val="0"/>
        <w:keepLines w:val="0"/>
        <w:pageBreakBefore w:val="0"/>
        <w:wordWrap/>
        <w:overflowPunct/>
        <w:bidi w:val="0"/>
        <w:spacing w:line="60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eastAsia="zh-CN"/>
        </w:rPr>
        <w:t>补助资金</w:t>
      </w:r>
      <w:r>
        <w:rPr>
          <w:rFonts w:hint="default" w:ascii="Times New Roman" w:hAnsi="Times New Roman" w:eastAsia="仿宋_GB2312" w:cs="Times New Roman"/>
          <w:color w:val="auto"/>
          <w:sz w:val="32"/>
          <w:szCs w:val="32"/>
          <w:shd w:val="clear" w:color="auto" w:fill="auto"/>
        </w:rPr>
        <w:t>支出责任</w:t>
      </w:r>
      <w:r>
        <w:rPr>
          <w:rFonts w:hint="default" w:ascii="Times New Roman" w:hAnsi="Times New Roman" w:eastAsia="仿宋_GB2312" w:cs="Times New Roman"/>
          <w:color w:val="auto"/>
          <w:sz w:val="32"/>
          <w:szCs w:val="32"/>
          <w:shd w:val="clear" w:color="auto" w:fill="auto"/>
          <w:lang w:eastAsia="zh-CN"/>
        </w:rPr>
        <w:t>由</w:t>
      </w:r>
      <w:r>
        <w:rPr>
          <w:rFonts w:hint="default" w:ascii="Times New Roman" w:hAnsi="Times New Roman" w:eastAsia="仿宋_GB2312" w:cs="Times New Roman"/>
          <w:color w:val="auto"/>
          <w:sz w:val="32"/>
          <w:szCs w:val="32"/>
          <w:shd w:val="clear" w:color="auto" w:fill="auto"/>
        </w:rPr>
        <w:t>中央与地方</w:t>
      </w:r>
      <w:r>
        <w:rPr>
          <w:rFonts w:hint="default" w:ascii="Times New Roman" w:hAnsi="Times New Roman" w:eastAsia="仿宋_GB2312" w:cs="Times New Roman"/>
          <w:color w:val="auto"/>
          <w:sz w:val="32"/>
          <w:szCs w:val="32"/>
          <w:shd w:val="clear" w:color="auto" w:fill="auto"/>
          <w:lang w:eastAsia="zh-CN"/>
        </w:rPr>
        <w:t>共同</w:t>
      </w:r>
      <w:r>
        <w:rPr>
          <w:rFonts w:hint="default" w:ascii="Times New Roman" w:hAnsi="Times New Roman" w:eastAsia="仿宋_GB2312" w:cs="Times New Roman"/>
          <w:color w:val="auto"/>
          <w:sz w:val="32"/>
          <w:szCs w:val="32"/>
          <w:shd w:val="clear" w:color="auto" w:fill="auto"/>
        </w:rPr>
        <w:t>分担：</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eastAsia="zh-CN"/>
        </w:rPr>
        <w:t>（一）国家基础标准部分，中央按中部地区负担60%</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eastAsia="zh-CN"/>
        </w:rPr>
        <w:t>西部地区负担80%的比例予以转移支付。</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eastAsia="zh-CN"/>
        </w:rPr>
        <w:t>（二）国家基础标准地方负担部分和省级提标部分，省与市县分担比例按《基本公共服务领域省与市县共同财政事权和支出责任划分改革方案》相关规定执行。</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eastAsia="zh-CN"/>
        </w:rPr>
        <w:t>（三）省级确定的公共卫生民生实事项目等地方性项目，补助资金省与市县负担办法按</w:t>
      </w:r>
      <w:r>
        <w:rPr>
          <w:rFonts w:hint="eastAsia" w:ascii="Times New Roman" w:hAnsi="Times New Roman" w:eastAsia="仿宋_GB2312" w:cs="Times New Roman"/>
          <w:color w:val="auto"/>
          <w:kern w:val="2"/>
          <w:sz w:val="32"/>
          <w:szCs w:val="32"/>
          <w:lang w:eastAsia="zh-CN"/>
        </w:rPr>
        <w:t>相关</w:t>
      </w:r>
      <w:r>
        <w:rPr>
          <w:rFonts w:hint="default" w:ascii="Times New Roman" w:hAnsi="Times New Roman" w:eastAsia="仿宋_GB2312" w:cs="Times New Roman"/>
          <w:color w:val="auto"/>
          <w:kern w:val="2"/>
          <w:sz w:val="32"/>
          <w:szCs w:val="32"/>
          <w:lang w:eastAsia="zh-CN"/>
        </w:rPr>
        <w:t>实施方案等相关规定执行。</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黑体" w:cs="Times New Roman"/>
          <w:b w:val="0"/>
          <w:bCs w:val="0"/>
          <w:snapToGrid/>
          <w:color w:val="auto"/>
          <w:kern w:val="0"/>
          <w:sz w:val="32"/>
          <w:szCs w:val="32"/>
          <w:shd w:val="clear" w:color="auto" w:fill="FFFFFF"/>
          <w:lang w:val="en-US" w:eastAsia="zh-CN" w:bidi="ar-SA"/>
        </w:rPr>
        <w:t>第七</w:t>
      </w:r>
      <w:r>
        <w:rPr>
          <w:rFonts w:hint="default" w:ascii="Times New Roman" w:hAnsi="Times New Roman" w:eastAsia="黑体" w:cs="Times New Roman"/>
          <w:b w:val="0"/>
          <w:bCs w:val="0"/>
          <w:snapToGrid/>
          <w:color w:val="auto"/>
          <w:kern w:val="0"/>
          <w:sz w:val="32"/>
          <w:szCs w:val="32"/>
          <w:shd w:val="clear" w:color="auto" w:fill="FFFFFF"/>
          <w:lang w:bidi="ar-SA"/>
        </w:rPr>
        <w:t>条</w:t>
      </w:r>
      <w:r>
        <w:rPr>
          <w:rFonts w:hint="default" w:ascii="Times New Roman" w:hAnsi="Times New Roman" w:eastAsia="仿宋_GB2312" w:cs="Times New Roman"/>
          <w:b/>
          <w:bCs/>
          <w:color w:val="auto"/>
          <w:kern w:val="2"/>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补助资金严格按照预算管理规定的时限要求下达。</w:t>
      </w:r>
      <w:r>
        <w:rPr>
          <w:rFonts w:hint="default" w:ascii="Times New Roman" w:hAnsi="Times New Roman" w:eastAsia="仿宋_GB2312" w:cs="Times New Roman"/>
          <w:color w:val="auto"/>
          <w:kern w:val="2"/>
          <w:sz w:val="32"/>
          <w:szCs w:val="32"/>
          <w:lang w:eastAsia="zh-CN"/>
        </w:rPr>
        <w:t>省财政厅在收到中央补助资金指标文件后，会同省卫生健康委在30日内下达，并抄送财政部湖南监管局。</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highlight w:val="yellow"/>
          <w:lang w:eastAsia="zh-CN"/>
        </w:rPr>
      </w:pPr>
      <w:r>
        <w:rPr>
          <w:rFonts w:hint="default" w:ascii="Times New Roman" w:hAnsi="Times New Roman" w:eastAsia="仿宋_GB2312" w:cs="Times New Roman"/>
          <w:color w:val="auto"/>
          <w:kern w:val="2"/>
          <w:sz w:val="32"/>
          <w:szCs w:val="32"/>
          <w:highlight w:val="none"/>
          <w:lang w:eastAsia="zh-CN"/>
        </w:rPr>
        <w:t>市州财政部门应在收到省级资金指标文件后，在30日内将资金下达本级项目单位或下级财政部门；县级财政部门收到上级财政部门资金指标文件后，在30日内下达项目单位。</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eastAsia="zh-CN"/>
        </w:rPr>
        <w:t>市州和县级财政部门在收到中央和省级补助资金时，应核对无误后再下达或拨付。如发现多拨、少拨等情况，应立即向上级财政部门报告。市州和县级卫生健康部门发现类似情况的，应立即向同级财政部门和上级对口部门反映，各地不得擅自分配处置存疑的补助资金。</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t>县级财政部门每年6月底前预拨不少于50%的</w:t>
      </w:r>
      <w:r>
        <w:rPr>
          <w:rFonts w:hint="eastAsia" w:ascii="Times New Roman" w:hAnsi="Times New Roman" w:eastAsia="仿宋_GB2312" w:cs="Times New Roman"/>
          <w:color w:val="auto"/>
          <w:kern w:val="2"/>
          <w:sz w:val="32"/>
          <w:szCs w:val="32"/>
          <w:highlight w:val="none"/>
          <w:lang w:eastAsia="zh-CN"/>
        </w:rPr>
        <w:t>配套</w:t>
      </w:r>
      <w:r>
        <w:rPr>
          <w:rFonts w:hint="default" w:ascii="Times New Roman" w:hAnsi="Times New Roman" w:eastAsia="仿宋_GB2312" w:cs="Times New Roman"/>
          <w:color w:val="auto"/>
          <w:kern w:val="2"/>
          <w:sz w:val="32"/>
          <w:szCs w:val="32"/>
          <w:highlight w:val="none"/>
          <w:lang w:val="en-US" w:eastAsia="zh-CN"/>
        </w:rPr>
        <w:t>补助</w:t>
      </w:r>
      <w:r>
        <w:rPr>
          <w:rFonts w:hint="default" w:ascii="Times New Roman" w:hAnsi="Times New Roman" w:eastAsia="仿宋_GB2312" w:cs="Times New Roman"/>
          <w:color w:val="auto"/>
          <w:kern w:val="2"/>
          <w:sz w:val="32"/>
          <w:szCs w:val="32"/>
          <w:highlight w:val="none"/>
          <w:lang w:eastAsia="zh-CN"/>
        </w:rPr>
        <w:t>资金，每年12月底前原则上要将</w:t>
      </w:r>
      <w:r>
        <w:rPr>
          <w:rFonts w:hint="eastAsia" w:ascii="Times New Roman" w:hAnsi="Times New Roman" w:eastAsia="仿宋_GB2312" w:cs="Times New Roman"/>
          <w:color w:val="auto"/>
          <w:kern w:val="2"/>
          <w:sz w:val="32"/>
          <w:szCs w:val="32"/>
          <w:highlight w:val="none"/>
          <w:lang w:eastAsia="zh-CN"/>
        </w:rPr>
        <w:t>所有</w:t>
      </w:r>
      <w:r>
        <w:rPr>
          <w:rFonts w:hint="default" w:ascii="Times New Roman" w:hAnsi="Times New Roman" w:eastAsia="仿宋_GB2312" w:cs="Times New Roman"/>
          <w:color w:val="auto"/>
          <w:kern w:val="2"/>
          <w:sz w:val="32"/>
          <w:szCs w:val="32"/>
          <w:highlight w:val="none"/>
          <w:lang w:eastAsia="zh-CN"/>
        </w:rPr>
        <w:t>补助资金全部分解、拨付到提供服务的基层医疗卫生机构。</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eastAsia="zh-CN"/>
        </w:rPr>
        <w:t>各地要合理确定乡村两级任务分工，根据村卫生室服务能力，原则上以县（市、区）为单位将</w:t>
      </w:r>
      <w:r>
        <w:rPr>
          <w:rFonts w:hint="default" w:ascii="Times New Roman" w:hAnsi="Times New Roman"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lang w:eastAsia="zh-CN"/>
        </w:rPr>
        <w:t>0%左右的原</w:t>
      </w:r>
      <w:r>
        <w:rPr>
          <w:rFonts w:hint="default" w:ascii="Times New Roman" w:hAnsi="Times New Roman" w:eastAsia="仿宋_GB2312" w:cs="Times New Roman"/>
          <w:color w:val="auto"/>
          <w:kern w:val="2"/>
          <w:sz w:val="32"/>
          <w:szCs w:val="32"/>
          <w:lang w:val="en-US" w:eastAsia="zh-CN"/>
        </w:rPr>
        <w:t>12项</w:t>
      </w:r>
      <w:r>
        <w:rPr>
          <w:rFonts w:hint="default" w:ascii="Times New Roman" w:hAnsi="Times New Roman" w:eastAsia="仿宋_GB2312" w:cs="Times New Roman"/>
          <w:color w:val="auto"/>
          <w:kern w:val="2"/>
          <w:sz w:val="32"/>
          <w:szCs w:val="32"/>
          <w:lang w:eastAsia="zh-CN"/>
        </w:rPr>
        <w:t>基本公共卫生服务项目任务和补助资金交由村卫生室承担。乡镇卫生院应当按季度根据绩效评价结果及时拨付相应资金</w:t>
      </w:r>
      <w:r>
        <w:rPr>
          <w:rFonts w:hint="default" w:ascii="Times New Roman" w:hAnsi="Times New Roman" w:eastAsia="仿宋_GB2312" w:cs="Times New Roman"/>
          <w:color w:val="auto"/>
          <w:kern w:val="2"/>
          <w:sz w:val="32"/>
          <w:szCs w:val="32"/>
          <w:lang w:val="en-US" w:eastAsia="zh-CN"/>
        </w:rPr>
        <w:t>到村卫生室。</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b/>
          <w:bCs/>
          <w:color w:val="auto"/>
          <w:kern w:val="2"/>
          <w:sz w:val="32"/>
          <w:szCs w:val="32"/>
        </w:rPr>
      </w:pPr>
      <w:r>
        <w:rPr>
          <w:rStyle w:val="5"/>
          <w:rFonts w:hint="default" w:ascii="Times New Roman" w:hAnsi="Times New Roman" w:eastAsia="黑体" w:cs="Times New Roman"/>
          <w:b w:val="0"/>
          <w:bCs w:val="0"/>
          <w:snapToGrid/>
          <w:color w:val="auto"/>
          <w:kern w:val="0"/>
          <w:sz w:val="32"/>
          <w:szCs w:val="32"/>
          <w:shd w:val="clear" w:color="auto" w:fill="FFFFFF"/>
          <w:lang w:val="en-US" w:eastAsia="zh-CN" w:bidi="ar"/>
        </w:rPr>
        <w:t>第八条</w:t>
      </w:r>
      <w:r>
        <w:rPr>
          <w:rStyle w:val="5"/>
          <w:rFonts w:hint="default" w:ascii="Times New Roman" w:hAnsi="Times New Roman" w:eastAsia="黑体" w:cs="Times New Roman"/>
          <w:b w:val="0"/>
          <w:bCs w:val="0"/>
          <w:color w:val="auto"/>
          <w:spacing w:val="-4"/>
          <w:kern w:val="2"/>
          <w:sz w:val="32"/>
          <w:szCs w:val="32"/>
          <w:shd w:val="clear" w:color="auto" w:fill="auto"/>
          <w:lang w:val="en-US" w:eastAsia="zh-CN"/>
        </w:rPr>
        <w:t xml:space="preserve"> </w:t>
      </w:r>
      <w:r>
        <w:rPr>
          <w:rStyle w:val="5"/>
          <w:rFonts w:hint="default" w:ascii="Times New Roman" w:hAnsi="Times New Roman" w:eastAsia="黑体" w:cs="Times New Roman"/>
          <w:b/>
          <w:bCs/>
          <w:color w:val="auto"/>
          <w:sz w:val="30"/>
          <w:szCs w:val="30"/>
          <w:shd w:val="clear" w:color="auto" w:fill="FFFFFF"/>
          <w:lang w:val="en-US" w:eastAsia="zh-CN"/>
        </w:rPr>
        <w:t xml:space="preserve"> </w:t>
      </w:r>
      <w:r>
        <w:rPr>
          <w:rFonts w:hint="default" w:ascii="Times New Roman" w:hAnsi="Times New Roman" w:eastAsia="仿宋_GB2312" w:cs="Times New Roman"/>
          <w:color w:val="auto"/>
          <w:kern w:val="2"/>
          <w:sz w:val="32"/>
          <w:szCs w:val="32"/>
        </w:rPr>
        <w:t>各级财政部门要会同卫生健康部门，根据国家和省</w:t>
      </w:r>
      <w:r>
        <w:rPr>
          <w:rFonts w:hint="default" w:ascii="Times New Roman" w:hAnsi="Times New Roman" w:eastAsia="仿宋_GB2312" w:cs="Times New Roman"/>
          <w:color w:val="auto"/>
          <w:kern w:val="2"/>
          <w:sz w:val="32"/>
          <w:szCs w:val="32"/>
          <w:lang w:eastAsia="zh-CN"/>
        </w:rPr>
        <w:t>级</w:t>
      </w:r>
      <w:r>
        <w:rPr>
          <w:rFonts w:hint="default" w:ascii="Times New Roman" w:hAnsi="Times New Roman" w:eastAsia="仿宋_GB2312" w:cs="Times New Roman"/>
          <w:color w:val="auto"/>
          <w:kern w:val="2"/>
          <w:sz w:val="32"/>
          <w:szCs w:val="32"/>
        </w:rPr>
        <w:t>确定的</w:t>
      </w:r>
      <w:r>
        <w:rPr>
          <w:rFonts w:hint="default" w:ascii="Times New Roman" w:hAnsi="Times New Roman" w:eastAsia="仿宋_GB2312" w:cs="Times New Roman"/>
          <w:color w:val="auto"/>
          <w:kern w:val="2"/>
          <w:sz w:val="32"/>
          <w:szCs w:val="32"/>
          <w:lang w:eastAsia="zh-CN"/>
        </w:rPr>
        <w:t>基本公共卫生服务项目</w:t>
      </w:r>
      <w:r>
        <w:rPr>
          <w:rFonts w:hint="default" w:ascii="Times New Roman" w:hAnsi="Times New Roman" w:eastAsia="仿宋_GB2312" w:cs="Times New Roman"/>
          <w:color w:val="auto"/>
          <w:kern w:val="2"/>
          <w:sz w:val="32"/>
          <w:szCs w:val="32"/>
        </w:rPr>
        <w:t>、任务和国家基础标准，结合本地区疾病谱、防治工作需要、经济社会发展水平和财政承受能力，合理确定</w:t>
      </w:r>
      <w:r>
        <w:rPr>
          <w:rFonts w:hint="default" w:ascii="Times New Roman" w:hAnsi="Times New Roman" w:eastAsia="仿宋_GB2312" w:cs="Times New Roman"/>
          <w:color w:val="auto"/>
          <w:kern w:val="2"/>
          <w:sz w:val="32"/>
          <w:szCs w:val="32"/>
          <w:lang w:eastAsia="zh-CN"/>
        </w:rPr>
        <w:t>基本公共卫生服务项目</w:t>
      </w:r>
      <w:r>
        <w:rPr>
          <w:rFonts w:hint="default" w:ascii="Times New Roman" w:hAnsi="Times New Roman" w:eastAsia="仿宋_GB2312" w:cs="Times New Roman"/>
          <w:color w:val="auto"/>
          <w:kern w:val="2"/>
          <w:sz w:val="32"/>
          <w:szCs w:val="32"/>
        </w:rPr>
        <w:t>内容及各项服务的数量和地区标准，地区标准高出国家标准时需事先按程序报上级备案后执行，高出国家基础标准部分所需资金由</w:t>
      </w:r>
      <w:r>
        <w:rPr>
          <w:rFonts w:hint="eastAsia" w:ascii="Times New Roman" w:hAnsi="Times New Roman" w:eastAsia="仿宋_GB2312" w:cs="Times New Roman"/>
          <w:color w:val="auto"/>
          <w:kern w:val="2"/>
          <w:sz w:val="32"/>
          <w:szCs w:val="32"/>
          <w:lang w:eastAsia="zh-CN"/>
        </w:rPr>
        <w:t>市县</w:t>
      </w:r>
      <w:r>
        <w:rPr>
          <w:rFonts w:hint="default" w:ascii="Times New Roman" w:hAnsi="Times New Roman" w:eastAsia="仿宋_GB2312" w:cs="Times New Roman"/>
          <w:color w:val="auto"/>
          <w:kern w:val="2"/>
          <w:sz w:val="32"/>
          <w:szCs w:val="32"/>
        </w:rPr>
        <w:t>自行负担。</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b w:val="0"/>
          <w:bCs w:val="0"/>
          <w:snapToGrid/>
          <w:color w:val="auto"/>
          <w:kern w:val="0"/>
          <w:sz w:val="32"/>
          <w:szCs w:val="32"/>
          <w:shd w:val="clear" w:color="auto" w:fill="FFFFFF"/>
          <w:lang w:bidi="ar"/>
        </w:rPr>
        <w:t>第</w:t>
      </w:r>
      <w:r>
        <w:rPr>
          <w:rFonts w:hint="default" w:ascii="Times New Roman" w:hAnsi="Times New Roman" w:eastAsia="黑体" w:cs="Times New Roman"/>
          <w:b w:val="0"/>
          <w:bCs w:val="0"/>
          <w:snapToGrid/>
          <w:color w:val="auto"/>
          <w:kern w:val="0"/>
          <w:sz w:val="32"/>
          <w:szCs w:val="32"/>
          <w:shd w:val="clear" w:color="auto" w:fill="FFFFFF"/>
          <w:lang w:val="en-US" w:eastAsia="zh-CN" w:bidi="ar"/>
        </w:rPr>
        <w:t>九</w:t>
      </w:r>
      <w:r>
        <w:rPr>
          <w:rFonts w:hint="default" w:ascii="Times New Roman" w:hAnsi="Times New Roman" w:eastAsia="黑体" w:cs="Times New Roman"/>
          <w:b w:val="0"/>
          <w:bCs w:val="0"/>
          <w:snapToGrid/>
          <w:color w:val="auto"/>
          <w:kern w:val="0"/>
          <w:sz w:val="32"/>
          <w:szCs w:val="32"/>
          <w:shd w:val="clear" w:color="auto" w:fill="FFFFFF"/>
          <w:lang w:bidi="ar"/>
        </w:rPr>
        <w:t xml:space="preserve">条 </w:t>
      </w:r>
      <w:r>
        <w:rPr>
          <w:rFonts w:hint="default" w:ascii="Times New Roman" w:hAnsi="Times New Roman" w:eastAsia="仿宋_GB2312" w:cs="Times New Roman"/>
          <w:color w:val="auto"/>
          <w:kern w:val="2"/>
          <w:sz w:val="32"/>
          <w:szCs w:val="32"/>
        </w:rPr>
        <w:t xml:space="preserve"> </w:t>
      </w:r>
      <w:r>
        <w:rPr>
          <w:rFonts w:hint="default" w:ascii="Times New Roman" w:hAnsi="Times New Roman" w:eastAsia="仿宋_GB2312" w:cs="Times New Roman"/>
          <w:color w:val="auto"/>
          <w:kern w:val="2"/>
          <w:sz w:val="32"/>
          <w:szCs w:val="32"/>
          <w:lang w:eastAsia="zh-CN"/>
        </w:rPr>
        <w:t>基本公共卫生服务项目</w:t>
      </w:r>
      <w:r>
        <w:rPr>
          <w:rFonts w:hint="default" w:ascii="Times New Roman" w:hAnsi="Times New Roman" w:eastAsia="仿宋_GB2312" w:cs="Times New Roman"/>
          <w:color w:val="auto"/>
          <w:kern w:val="2"/>
          <w:sz w:val="32"/>
          <w:szCs w:val="32"/>
        </w:rPr>
        <w:t>由基层医疗卫生机构和其他承担基本公共卫生服务任务的医疗卫生机构按照相应的服务规范组织实施，</w:t>
      </w: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按照提供服务的数量和质量</w:t>
      </w:r>
      <w:r>
        <w:rPr>
          <w:rFonts w:hint="eastAsia" w:ascii="Times New Roman" w:hAnsi="Times New Roman" w:eastAsia="仿宋_GB2312" w:cs="Times New Roman"/>
          <w:color w:val="auto"/>
          <w:kern w:val="2"/>
          <w:sz w:val="32"/>
          <w:szCs w:val="32"/>
          <w:lang w:eastAsia="zh-CN"/>
        </w:rPr>
        <w:t>拨付</w:t>
      </w:r>
      <w:r>
        <w:rPr>
          <w:rFonts w:hint="default" w:ascii="Times New Roman" w:hAnsi="Times New Roman" w:eastAsia="仿宋_GB2312" w:cs="Times New Roman"/>
          <w:color w:val="auto"/>
          <w:kern w:val="2"/>
          <w:sz w:val="32"/>
          <w:szCs w:val="32"/>
        </w:rPr>
        <w:t>。其中，拨付给基层医疗卫生机构的</w:t>
      </w: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，由其作为公共卫生服务补助收入，统筹用于提供基本公共卫生服务所需支出，</w:t>
      </w:r>
      <w:r>
        <w:rPr>
          <w:rFonts w:hint="default" w:ascii="Times New Roman" w:hAnsi="Times New Roman" w:eastAsia="仿宋_GB2312" w:cs="Times New Roman"/>
          <w:color w:val="auto"/>
          <w:kern w:val="2"/>
          <w:sz w:val="32"/>
          <w:szCs w:val="32"/>
          <w:highlight w:val="none"/>
        </w:rPr>
        <w:t>包括开展基本公共卫生服务的</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商品与服务</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支出（含办公、会议培训、水电、邮电、取暖、交通、差旅、物业管理、宣传、印刷、其他商品和服务支出）、所需耗材成本费用支出以及相关人员支出等，</w:t>
      </w:r>
      <w:r>
        <w:rPr>
          <w:rFonts w:hint="default" w:ascii="Times New Roman" w:hAnsi="Times New Roman" w:eastAsia="仿宋_GB2312" w:cs="Times New Roman"/>
          <w:color w:val="auto"/>
          <w:kern w:val="2"/>
          <w:sz w:val="32"/>
          <w:szCs w:val="32"/>
        </w:rPr>
        <w:t>不得用于基本建设、</w:t>
      </w:r>
      <w:r>
        <w:rPr>
          <w:rFonts w:hint="eastAsia" w:ascii="Times New Roman" w:hAnsi="Times New Roman" w:eastAsia="仿宋_GB2312" w:cs="Times New Roman"/>
          <w:color w:val="auto"/>
          <w:kern w:val="2"/>
          <w:sz w:val="32"/>
          <w:szCs w:val="32"/>
          <w:lang w:eastAsia="zh-CN"/>
        </w:rPr>
        <w:t>大型</w:t>
      </w:r>
      <w:r>
        <w:rPr>
          <w:rFonts w:hint="default" w:ascii="Times New Roman" w:hAnsi="Times New Roman" w:eastAsia="仿宋_GB2312" w:cs="Times New Roman"/>
          <w:color w:val="auto"/>
          <w:kern w:val="2"/>
          <w:sz w:val="32"/>
          <w:szCs w:val="32"/>
        </w:rPr>
        <w:t>设备配备和非</w:t>
      </w:r>
      <w:r>
        <w:rPr>
          <w:rFonts w:hint="default" w:ascii="Times New Roman" w:hAnsi="Times New Roman" w:eastAsia="仿宋_GB2312" w:cs="Times New Roman"/>
          <w:color w:val="auto"/>
          <w:kern w:val="2"/>
          <w:sz w:val="32"/>
          <w:szCs w:val="32"/>
          <w:lang w:eastAsia="zh-CN"/>
        </w:rPr>
        <w:t>基本公共卫生服务项目</w:t>
      </w:r>
      <w:r>
        <w:rPr>
          <w:rFonts w:hint="default" w:ascii="Times New Roman" w:hAnsi="Times New Roman" w:eastAsia="仿宋_GB2312" w:cs="Times New Roman"/>
          <w:color w:val="auto"/>
          <w:kern w:val="2"/>
          <w:sz w:val="32"/>
          <w:szCs w:val="32"/>
        </w:rPr>
        <w:t>的培训、基本药物财政补助等其他支出</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拨付给其他相关医疗卫生机构的</w:t>
      </w: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，用于相关机构提供基本公共卫生服务所需支出，包括需方补助、开展随访管理以及相关工作所需经费，不得用于基本建设、大型设备购置。</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b w:val="0"/>
          <w:bCs w:val="0"/>
          <w:snapToGrid/>
          <w:color w:val="auto"/>
          <w:kern w:val="0"/>
          <w:sz w:val="32"/>
          <w:szCs w:val="32"/>
          <w:shd w:val="clear" w:color="auto" w:fill="FFFFFF"/>
          <w:lang w:bidi="ar"/>
        </w:rPr>
        <w:t>第</w:t>
      </w:r>
      <w:r>
        <w:rPr>
          <w:rFonts w:hint="default" w:ascii="Times New Roman" w:hAnsi="Times New Roman" w:eastAsia="黑体" w:cs="Times New Roman"/>
          <w:b w:val="0"/>
          <w:bCs w:val="0"/>
          <w:snapToGrid/>
          <w:color w:val="auto"/>
          <w:kern w:val="0"/>
          <w:sz w:val="32"/>
          <w:szCs w:val="32"/>
          <w:shd w:val="clear" w:color="auto" w:fill="FFFFFF"/>
          <w:lang w:val="en-US" w:eastAsia="zh-CN" w:bidi="ar"/>
        </w:rPr>
        <w:t>十</w:t>
      </w:r>
      <w:r>
        <w:rPr>
          <w:rFonts w:hint="default" w:ascii="Times New Roman" w:hAnsi="Times New Roman" w:eastAsia="黑体" w:cs="Times New Roman"/>
          <w:b w:val="0"/>
          <w:bCs w:val="0"/>
          <w:snapToGrid/>
          <w:color w:val="auto"/>
          <w:kern w:val="0"/>
          <w:sz w:val="32"/>
          <w:szCs w:val="32"/>
          <w:shd w:val="clear" w:color="auto" w:fill="FFFFFF"/>
          <w:lang w:bidi="ar"/>
        </w:rPr>
        <w:t>条</w:t>
      </w:r>
      <w:r>
        <w:rPr>
          <w:rFonts w:hint="default" w:ascii="Times New Roman" w:hAnsi="Times New Roman" w:eastAsia="黑体" w:cs="Times New Roman"/>
          <w:snapToGrid/>
          <w:color w:val="auto"/>
          <w:kern w:val="0"/>
          <w:sz w:val="32"/>
          <w:szCs w:val="32"/>
          <w:shd w:val="clear" w:color="auto" w:fill="FFFFFF"/>
          <w:lang w:bidi="ar"/>
        </w:rPr>
        <w:t xml:space="preserve"> </w:t>
      </w:r>
      <w:r>
        <w:rPr>
          <w:rFonts w:hint="default" w:ascii="Times New Roman" w:hAnsi="Times New Roman" w:eastAsia="仿宋_GB2312" w:cs="Times New Roman"/>
          <w:color w:val="auto"/>
          <w:kern w:val="2"/>
          <w:sz w:val="32"/>
          <w:szCs w:val="32"/>
        </w:rPr>
        <w:t xml:space="preserve"> 各级财政、卫生健康部门应按照全面实施预算绩效管理的要求，强化绩效目标管理，做好绩效监控和绩效评价，并加强评价结果应用，确保提高</w:t>
      </w: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配置效率和使用效益。</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eastAsia="zh-CN"/>
        </w:rPr>
        <w:t>各级卫生健康部门负责业务指导和项目管理，应会同各级财政部门建立健全绩效评价机制，原则上每年对相关工作的开展和资金使用情况开展绩效自评。省财政厅会同省卫生健康委根据需要对各项目单位绩效自评工作予以复核，适时组织开展重点绩效评价。</w:t>
      </w:r>
      <w:r>
        <w:rPr>
          <w:rFonts w:hint="default" w:ascii="Times New Roman" w:hAnsi="Times New Roman" w:eastAsia="仿宋_GB2312" w:cs="Times New Roman"/>
          <w:color w:val="auto"/>
          <w:kern w:val="2"/>
          <w:sz w:val="32"/>
          <w:szCs w:val="32"/>
        </w:rPr>
        <w:t>绩效评价结果作为完善相关转移支付政策和以后年度预算申请、安排和分配的重要参考依据</w:t>
      </w:r>
      <w:r>
        <w:rPr>
          <w:rFonts w:hint="default" w:ascii="Times New Roman" w:hAnsi="Times New Roman" w:eastAsia="仿宋_GB2312" w:cs="Times New Roman"/>
          <w:color w:val="auto"/>
          <w:kern w:val="2"/>
          <w:sz w:val="32"/>
          <w:szCs w:val="32"/>
          <w:highlight w:val="none"/>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snapToGrid/>
          <w:color w:val="auto"/>
          <w:kern w:val="0"/>
          <w:sz w:val="32"/>
          <w:szCs w:val="32"/>
          <w:shd w:val="clear" w:color="auto" w:fill="FFFFFF"/>
          <w:lang w:bidi="ar"/>
        </w:rPr>
        <w:t>第十</w:t>
      </w:r>
      <w:r>
        <w:rPr>
          <w:rFonts w:hint="default" w:ascii="Times New Roman" w:hAnsi="Times New Roman" w:eastAsia="黑体" w:cs="Times New Roman"/>
          <w:snapToGrid/>
          <w:color w:val="auto"/>
          <w:kern w:val="0"/>
          <w:sz w:val="32"/>
          <w:szCs w:val="32"/>
          <w:shd w:val="clear" w:color="auto" w:fill="FFFFFF"/>
          <w:lang w:eastAsia="zh-CN" w:bidi="ar"/>
        </w:rPr>
        <w:t>一</w:t>
      </w:r>
      <w:r>
        <w:rPr>
          <w:rFonts w:hint="default" w:ascii="Times New Roman" w:hAnsi="Times New Roman" w:eastAsia="黑体" w:cs="Times New Roman"/>
          <w:snapToGrid/>
          <w:color w:val="auto"/>
          <w:kern w:val="0"/>
          <w:sz w:val="32"/>
          <w:szCs w:val="32"/>
          <w:shd w:val="clear" w:color="auto" w:fill="FFFFFF"/>
          <w:lang w:bidi="ar"/>
        </w:rPr>
        <w:t>条</w:t>
      </w:r>
      <w:r>
        <w:rPr>
          <w:rFonts w:hint="default" w:ascii="Times New Roman" w:hAnsi="Times New Roman" w:eastAsia="仿宋_GB2312" w:cs="Times New Roman"/>
          <w:color w:val="auto"/>
          <w:kern w:val="2"/>
          <w:sz w:val="32"/>
          <w:szCs w:val="32"/>
        </w:rPr>
        <w:t xml:space="preserve">  </w:t>
      </w:r>
      <w:r>
        <w:rPr>
          <w:rFonts w:hint="default" w:ascii="Times New Roman" w:hAnsi="Times New Roman" w:eastAsia="仿宋_GB2312" w:cs="Times New Roman"/>
          <w:color w:val="auto"/>
          <w:kern w:val="2"/>
          <w:sz w:val="32"/>
          <w:szCs w:val="32"/>
          <w:lang w:eastAsia="zh-CN"/>
        </w:rPr>
        <w:t>各级</w:t>
      </w:r>
      <w:r>
        <w:rPr>
          <w:rFonts w:hint="default" w:ascii="Times New Roman" w:hAnsi="Times New Roman" w:eastAsia="仿宋_GB2312" w:cs="Times New Roman"/>
          <w:color w:val="auto"/>
          <w:kern w:val="2"/>
          <w:sz w:val="32"/>
          <w:szCs w:val="32"/>
        </w:rPr>
        <w:t>财政部门要积极推进政府购买服务，各级卫生健康部门要会同财政部门</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做好本地区各类</w:t>
      </w:r>
      <w:r>
        <w:rPr>
          <w:rFonts w:hint="default" w:ascii="Times New Roman" w:hAnsi="Times New Roman" w:eastAsia="仿宋_GB2312" w:cs="Times New Roman"/>
          <w:color w:val="auto"/>
          <w:kern w:val="2"/>
          <w:sz w:val="32"/>
          <w:szCs w:val="32"/>
          <w:lang w:eastAsia="zh-CN"/>
        </w:rPr>
        <w:t>基本公共卫生服务项目</w:t>
      </w:r>
      <w:r>
        <w:rPr>
          <w:rFonts w:hint="default" w:ascii="Times New Roman" w:hAnsi="Times New Roman" w:eastAsia="仿宋_GB2312" w:cs="Times New Roman"/>
          <w:color w:val="auto"/>
          <w:kern w:val="2"/>
          <w:sz w:val="32"/>
          <w:szCs w:val="32"/>
        </w:rPr>
        <w:t>的成本测算，合理确定购买服务内容、服务标准和采购预算等需求。</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snapToGrid/>
          <w:color w:val="auto"/>
          <w:kern w:val="0"/>
          <w:sz w:val="32"/>
          <w:szCs w:val="32"/>
          <w:shd w:val="clear" w:color="auto" w:fill="FFFFFF"/>
          <w:lang w:bidi="ar"/>
        </w:rPr>
        <w:t>第十</w:t>
      </w:r>
      <w:r>
        <w:rPr>
          <w:rFonts w:hint="default" w:ascii="Times New Roman" w:hAnsi="Times New Roman" w:eastAsia="黑体" w:cs="Times New Roman"/>
          <w:snapToGrid/>
          <w:color w:val="auto"/>
          <w:kern w:val="0"/>
          <w:sz w:val="32"/>
          <w:szCs w:val="32"/>
          <w:shd w:val="clear" w:color="auto" w:fill="FFFFFF"/>
          <w:lang w:val="en-US" w:eastAsia="zh-CN" w:bidi="ar"/>
        </w:rPr>
        <w:t>二</w:t>
      </w:r>
      <w:r>
        <w:rPr>
          <w:rFonts w:hint="default" w:ascii="Times New Roman" w:hAnsi="Times New Roman" w:eastAsia="黑体" w:cs="Times New Roman"/>
          <w:snapToGrid/>
          <w:color w:val="auto"/>
          <w:kern w:val="0"/>
          <w:sz w:val="32"/>
          <w:szCs w:val="32"/>
          <w:shd w:val="clear" w:color="auto" w:fill="FFFFFF"/>
          <w:lang w:bidi="ar"/>
        </w:rPr>
        <w:t xml:space="preserve">条 </w:t>
      </w:r>
      <w:r>
        <w:rPr>
          <w:rFonts w:hint="default" w:ascii="Times New Roman" w:hAnsi="Times New Roman" w:eastAsia="仿宋_GB2312" w:cs="Times New Roman"/>
          <w:color w:val="auto"/>
          <w:kern w:val="2"/>
          <w:sz w:val="32"/>
          <w:szCs w:val="32"/>
        </w:rPr>
        <w:t xml:space="preserve"> 各级财政、卫生健康部门以及</w:t>
      </w: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具体使用单位，要按照财政预算和国库管理有关规定，</w:t>
      </w:r>
      <w:r>
        <w:rPr>
          <w:rFonts w:hint="default" w:ascii="Times New Roman" w:hAnsi="Times New Roman" w:eastAsia="仿宋_GB2312" w:cs="Times New Roman"/>
          <w:color w:val="auto"/>
          <w:kern w:val="2"/>
          <w:sz w:val="32"/>
          <w:szCs w:val="32"/>
          <w:highlight w:val="none"/>
        </w:rPr>
        <w:t>制定</w:t>
      </w:r>
      <w:r>
        <w:rPr>
          <w:rFonts w:hint="default" w:ascii="Times New Roman" w:hAnsi="Times New Roman" w:eastAsia="仿宋_GB2312" w:cs="Times New Roman"/>
          <w:color w:val="auto"/>
          <w:kern w:val="2"/>
          <w:sz w:val="32"/>
          <w:szCs w:val="32"/>
          <w:highlight w:val="none"/>
          <w:lang w:eastAsia="zh-CN"/>
        </w:rPr>
        <w:t>相关</w:t>
      </w:r>
      <w:r>
        <w:rPr>
          <w:rFonts w:hint="default" w:ascii="Times New Roman" w:hAnsi="Times New Roman" w:eastAsia="仿宋_GB2312" w:cs="Times New Roman"/>
          <w:color w:val="auto"/>
          <w:kern w:val="2"/>
          <w:sz w:val="32"/>
          <w:szCs w:val="32"/>
          <w:highlight w:val="none"/>
        </w:rPr>
        <w:t>管理</w:t>
      </w:r>
      <w:r>
        <w:rPr>
          <w:rFonts w:hint="default" w:ascii="Times New Roman" w:hAnsi="Times New Roman" w:eastAsia="仿宋_GB2312" w:cs="Times New Roman"/>
          <w:color w:val="auto"/>
          <w:kern w:val="2"/>
          <w:sz w:val="32"/>
          <w:szCs w:val="32"/>
          <w:highlight w:val="none"/>
          <w:lang w:eastAsia="zh-CN"/>
        </w:rPr>
        <w:t>制度</w:t>
      </w:r>
      <w:r>
        <w:rPr>
          <w:rFonts w:hint="default" w:ascii="Times New Roman" w:hAnsi="Times New Roman" w:eastAsia="仿宋_GB2312" w:cs="Times New Roman"/>
          <w:color w:val="auto"/>
          <w:kern w:val="2"/>
          <w:sz w:val="32"/>
          <w:szCs w:val="32"/>
        </w:rPr>
        <w:t>，加强资金管理，规范预算执行管理。</w:t>
      </w: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原则上应在当年执行完毕，年度未支出的</w:t>
      </w: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按财政部</w:t>
      </w:r>
      <w:r>
        <w:rPr>
          <w:rFonts w:hint="eastAsia" w:ascii="Times New Roman" w:hAnsi="Times New Roman" w:eastAsia="仿宋_GB2312" w:cs="Times New Roman"/>
          <w:color w:val="auto"/>
          <w:kern w:val="2"/>
          <w:sz w:val="32"/>
          <w:szCs w:val="32"/>
          <w:lang w:eastAsia="zh-CN"/>
        </w:rPr>
        <w:t>门</w:t>
      </w:r>
      <w:r>
        <w:rPr>
          <w:rFonts w:hint="default" w:ascii="Times New Roman" w:hAnsi="Times New Roman" w:eastAsia="仿宋_GB2312" w:cs="Times New Roman"/>
          <w:color w:val="auto"/>
          <w:kern w:val="2"/>
          <w:sz w:val="32"/>
          <w:szCs w:val="32"/>
        </w:rPr>
        <w:t>结转结余资金管理有关规定管理。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的支付按照国库集中支付制度有关规定执行。资金使用过程中，涉及政府采购的，应当按照政府采购有关法律法规及制度执行。</w:t>
      </w:r>
    </w:p>
    <w:p>
      <w:pPr>
        <w:keepNext w:val="0"/>
        <w:keepLines w:val="0"/>
        <w:pageBreakBefore w:val="0"/>
        <w:widowControl/>
        <w:numPr>
          <w:ilvl w:val="0"/>
          <w:numId w:val="0"/>
        </w:numPr>
        <w:tabs>
          <w:tab w:val="left" w:pos="5448"/>
        </w:tabs>
        <w:wordWrap/>
        <w:overflowPunct/>
        <w:autoSpaceDE/>
        <w:autoSpaceDN/>
        <w:bidi w:val="0"/>
        <w:snapToGrid w:val="0"/>
        <w:spacing w:line="600" w:lineRule="exact"/>
        <w:ind w:firstLine="640" w:firstLineChars="200"/>
        <w:contextualSpacing/>
        <w:rPr>
          <w:rFonts w:hint="eastAsia" w:ascii="Times New Roman" w:hAnsi="Times New Roman" w:eastAsia="仿宋_GB2312" w:cs="Times New Roman"/>
          <w:color w:val="auto"/>
          <w:kern w:val="2"/>
          <w:sz w:val="32"/>
          <w:szCs w:val="32"/>
          <w:lang w:eastAsia="zh-CN"/>
        </w:rPr>
      </w:pPr>
      <w:r>
        <w:rPr>
          <w:rFonts w:hint="default" w:ascii="Times New Roman" w:hAnsi="Times New Roman" w:eastAsia="黑体" w:cs="Times New Roman"/>
          <w:snapToGrid/>
          <w:color w:val="auto"/>
          <w:kern w:val="0"/>
          <w:sz w:val="32"/>
          <w:szCs w:val="32"/>
          <w:shd w:val="clear" w:color="auto" w:fill="FFFFFF"/>
          <w:lang w:val="en-US" w:eastAsia="zh-CN" w:bidi="ar"/>
        </w:rPr>
        <w:t>第十三条</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eastAsia="zh-CN"/>
        </w:rPr>
        <w:t>补助资金</w:t>
      </w:r>
      <w:r>
        <w:rPr>
          <w:rFonts w:hint="default" w:ascii="Times New Roman" w:hAnsi="Times New Roman" w:eastAsia="仿宋_GB2312" w:cs="Times New Roman"/>
          <w:color w:val="auto"/>
          <w:kern w:val="2"/>
          <w:sz w:val="32"/>
          <w:szCs w:val="32"/>
        </w:rPr>
        <w:t>依法接受财政、审计、监察等部门</w:t>
      </w:r>
      <w:r>
        <w:rPr>
          <w:rFonts w:hint="eastAsia" w:ascii="Times New Roman" w:hAnsi="Times New Roman"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监督</w:t>
      </w:r>
      <w:r>
        <w:rPr>
          <w:rFonts w:hint="eastAsia" w:ascii="Times New Roman" w:hAnsi="Times New Roman" w:eastAsia="仿宋_GB2312" w:cs="Times New Roman"/>
          <w:color w:val="auto"/>
          <w:kern w:val="2"/>
          <w:sz w:val="32"/>
          <w:szCs w:val="32"/>
          <w:lang w:eastAsia="zh-CN"/>
        </w:rPr>
        <w:t>。</w:t>
      </w:r>
    </w:p>
    <w:p>
      <w:pPr>
        <w:keepNext w:val="0"/>
        <w:keepLines w:val="0"/>
        <w:pageBreakBefore w:val="0"/>
        <w:widowControl/>
        <w:numPr>
          <w:ilvl w:val="0"/>
          <w:numId w:val="0"/>
        </w:numPr>
        <w:tabs>
          <w:tab w:val="left" w:pos="5448"/>
        </w:tabs>
        <w:wordWrap/>
        <w:overflowPunct/>
        <w:autoSpaceDE/>
        <w:autoSpaceDN/>
        <w:bidi w:val="0"/>
        <w:snapToGrid w:val="0"/>
        <w:spacing w:line="600" w:lineRule="exact"/>
        <w:ind w:firstLine="640" w:firstLineChars="200"/>
        <w:contextualSpacing/>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kern w:val="2"/>
          <w:sz w:val="32"/>
          <w:szCs w:val="32"/>
          <w:lang w:eastAsia="zh-CN"/>
        </w:rPr>
        <w:t>第十四条</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各级财政、卫生健康部门</w:t>
      </w:r>
      <w:r>
        <w:rPr>
          <w:rFonts w:hint="default" w:ascii="Times New Roman" w:hAnsi="Times New Roman" w:eastAsia="仿宋_GB2312" w:cs="Times New Roman"/>
          <w:color w:val="auto"/>
          <w:kern w:val="2"/>
          <w:sz w:val="32"/>
          <w:szCs w:val="32"/>
          <w:lang w:val="en-US" w:eastAsia="zh-CN"/>
        </w:rPr>
        <w:t>应</w:t>
      </w:r>
      <w:r>
        <w:rPr>
          <w:rFonts w:hint="default" w:ascii="Times New Roman" w:hAnsi="Times New Roman" w:eastAsia="仿宋_GB2312" w:cs="Times New Roman"/>
          <w:color w:val="auto"/>
          <w:kern w:val="2"/>
          <w:sz w:val="32"/>
          <w:szCs w:val="32"/>
        </w:rPr>
        <w:t>切实强化流程控制</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依法合规分配和使用资金，实行不相容岗位（职责）分离控制，确保资金安全。</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kern w:val="2"/>
          <w:sz w:val="32"/>
          <w:szCs w:val="32"/>
          <w:lang w:val="en-US" w:eastAsia="zh-CN"/>
        </w:rPr>
        <w:t>第十五条</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各级财政、卫生健康部门及其工作人员在资金分配、监督等管理工作中，存在滥用职权、玩忽职守、徇私舞弊等违法违纪行为的，依法追究相应责任；涉嫌犯罪的，依法移送司法机关处理。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黑体" w:cs="Times New Roman"/>
          <w:color w:val="auto"/>
          <w:kern w:val="2"/>
          <w:sz w:val="32"/>
          <w:szCs w:val="32"/>
          <w:lang w:eastAsia="zh-CN"/>
        </w:rPr>
        <w:t>第十六条</w:t>
      </w:r>
      <w:r>
        <w:rPr>
          <w:rFonts w:hint="default" w:ascii="Times New Roman" w:hAnsi="Times New Roman" w:eastAsia="仿宋_GB2312" w:cs="Times New Roman"/>
          <w:color w:val="auto"/>
          <w:kern w:val="2"/>
          <w:sz w:val="32"/>
          <w:szCs w:val="32"/>
          <w:lang w:val="en-US" w:eastAsia="zh-CN"/>
        </w:rPr>
        <w:t xml:space="preserve">  本办法执行期限为3年，到2025年12月31日。期满前由省财政厅会同省卫生健康委组织开展绩效评估，根据评估结果确定是否延续补助政策及延续期限。</w:t>
      </w:r>
    </w:p>
    <w:p>
      <w:pPr>
        <w:pStyle w:val="6"/>
        <w:spacing w:line="600" w:lineRule="exact"/>
        <w:ind w:left="0" w:firstLine="640" w:firstLineChars="200"/>
        <w:rPr>
          <w:rFonts w:hint="default" w:ascii="Times New Roman" w:hAnsi="Times New Roman" w:cs="Times New Roman"/>
        </w:rPr>
      </w:pPr>
      <w:r>
        <w:rPr>
          <w:rFonts w:hint="default" w:ascii="Times New Roman" w:hAnsi="Times New Roman" w:eastAsia="黑体" w:cs="Times New Roman"/>
          <w:color w:val="auto"/>
          <w:kern w:val="2"/>
          <w:sz w:val="32"/>
          <w:szCs w:val="32"/>
        </w:rPr>
        <w:t>第十</w:t>
      </w:r>
      <w:r>
        <w:rPr>
          <w:rFonts w:hint="default" w:ascii="Times New Roman" w:hAnsi="Times New Roman" w:eastAsia="黑体" w:cs="Times New Roman"/>
          <w:color w:val="auto"/>
          <w:kern w:val="2"/>
          <w:sz w:val="32"/>
          <w:szCs w:val="32"/>
          <w:lang w:val="en-US" w:eastAsia="zh-CN"/>
        </w:rPr>
        <w:t>七</w:t>
      </w:r>
      <w:r>
        <w:rPr>
          <w:rFonts w:hint="default" w:ascii="Times New Roman" w:hAnsi="Times New Roman" w:eastAsia="黑体" w:cs="Times New Roman"/>
          <w:color w:val="auto"/>
          <w:kern w:val="2"/>
          <w:sz w:val="32"/>
          <w:szCs w:val="32"/>
        </w:rPr>
        <w:t>条</w:t>
      </w:r>
      <w:r>
        <w:rPr>
          <w:rFonts w:hint="default" w:ascii="Times New Roman" w:hAnsi="Times New Roman" w:eastAsia="仿宋_GB2312" w:cs="Times New Roman"/>
          <w:color w:val="auto"/>
          <w:kern w:val="2"/>
          <w:sz w:val="32"/>
          <w:szCs w:val="32"/>
        </w:rPr>
        <w:t xml:space="preserve">  本</w:t>
      </w:r>
      <w:r>
        <w:rPr>
          <w:rFonts w:hint="default" w:ascii="Times New Roman" w:hAnsi="Times New Roman" w:eastAsia="仿宋_GB2312" w:cs="Times New Roman"/>
          <w:color w:val="auto"/>
          <w:kern w:val="2"/>
          <w:sz w:val="32"/>
          <w:szCs w:val="32"/>
          <w:lang w:eastAsia="zh-CN"/>
        </w:rPr>
        <w:t>办法</w:t>
      </w:r>
      <w:r>
        <w:rPr>
          <w:rFonts w:hint="default" w:ascii="Times New Roman" w:hAnsi="Times New Roman" w:eastAsia="仿宋_GB2312" w:cs="Times New Roman"/>
          <w:color w:val="auto"/>
          <w:kern w:val="2"/>
          <w:sz w:val="32"/>
          <w:szCs w:val="32"/>
        </w:rPr>
        <w:t>自</w:t>
      </w:r>
      <w:r>
        <w:rPr>
          <w:rFonts w:hint="eastAsia" w:ascii="Times New Roman" w:hAnsi="Times New Roman" w:eastAsia="仿宋_GB2312" w:cs="Times New Roman"/>
          <w:color w:val="auto"/>
          <w:kern w:val="2"/>
          <w:sz w:val="32"/>
          <w:szCs w:val="32"/>
          <w:lang w:val="en-US" w:eastAsia="zh-CN"/>
        </w:rPr>
        <w:t>印发之</w:t>
      </w:r>
      <w:r>
        <w:rPr>
          <w:rFonts w:hint="default" w:ascii="Times New Roman" w:hAnsi="Times New Roman" w:eastAsia="仿宋_GB2312" w:cs="Times New Roman"/>
          <w:color w:val="auto"/>
          <w:kern w:val="2"/>
          <w:sz w:val="32"/>
          <w:szCs w:val="32"/>
          <w:lang w:val="en-US" w:eastAsia="zh-CN"/>
        </w:rPr>
        <w:t>日</w:t>
      </w:r>
      <w:r>
        <w:rPr>
          <w:rFonts w:hint="default" w:ascii="Times New Roman" w:hAnsi="Times New Roman" w:eastAsia="仿宋_GB2312" w:cs="Times New Roman"/>
          <w:color w:val="auto"/>
          <w:kern w:val="2"/>
          <w:sz w:val="32"/>
          <w:szCs w:val="32"/>
        </w:rPr>
        <w:t>起施行</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由省财政厅会同省卫生健康委负责解释。</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sz w:val="28"/>
        </w:rPr>
        <w:br w:type="page"/>
      </w: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pStyle w:val="7"/>
        <w:keepNext w:val="0"/>
        <w:keepLines w:val="0"/>
        <w:pageBreakBefore w:val="0"/>
        <w:widowControl w:val="0"/>
        <w:kinsoku/>
        <w:wordWrap/>
        <w:overflowPunct/>
        <w:autoSpaceDE/>
        <w:autoSpaceDN/>
        <w:bidi w:val="0"/>
        <w:spacing w:beforeLines="0" w:afterLines="0" w:line="600" w:lineRule="exact"/>
        <w:rPr>
          <w:rFonts w:hint="default" w:ascii="Times New Roman" w:hAnsi="Times New Roman" w:cs="Times New Roman"/>
          <w:lang w:val="en-US" w:eastAsia="zh-CN"/>
        </w:rPr>
      </w:pPr>
    </w:p>
    <w:p>
      <w:pPr>
        <w:keepNext w:val="0"/>
        <w:keepLines w:val="0"/>
        <w:pageBreakBefore w:val="0"/>
        <w:widowControl w:val="0"/>
        <w:kinsoku/>
        <w:wordWrap/>
        <w:overflowPunct/>
        <w:autoSpaceDE/>
        <w:autoSpaceDN/>
        <w:bidi w:val="0"/>
        <w:spacing w:beforeLines="0" w:afterLines="0" w:line="600" w:lineRule="exact"/>
        <w:jc w:val="center"/>
        <w:rPr>
          <w:rFonts w:hint="default" w:ascii="Times New Roman" w:hAnsi="Times New Roman" w:eastAsia="方正小标宋简体" w:cs="Times New Roman"/>
          <w:spacing w:val="-11"/>
          <w:sz w:val="40"/>
          <w:szCs w:val="40"/>
          <w:lang w:val="en" w:eastAsia="zh-CN"/>
        </w:rPr>
      </w:pPr>
      <w:r>
        <w:rPr>
          <w:rFonts w:hint="default" w:ascii="Times New Roman" w:hAnsi="Times New Roman" w:eastAsia="方正小标宋简体" w:cs="Times New Roman"/>
          <w:spacing w:val="-11"/>
          <w:sz w:val="40"/>
          <w:szCs w:val="40"/>
          <w:lang w:val="en" w:eastAsia="zh-CN"/>
        </w:rPr>
        <w:t>湖南省医疗服务与保障能力提升补助资金管理办法</w:t>
      </w:r>
    </w:p>
    <w:p>
      <w:pPr>
        <w:keepNext w:val="0"/>
        <w:keepLines w:val="0"/>
        <w:pageBreakBefore w:val="0"/>
        <w:widowControl w:val="0"/>
        <w:kinsoku/>
        <w:wordWrap/>
        <w:overflowPunct/>
        <w:autoSpaceDE/>
        <w:autoSpaceDN/>
        <w:bidi w:val="0"/>
        <w:spacing w:beforeLines="0" w:afterLines="0" w:line="60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autoSpaceDE/>
        <w:autoSpaceDN/>
        <w:bidi w:val="0"/>
        <w:spacing w:beforeLines="0" w:afterLines="0" w:line="60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sz w:val="32"/>
          <w:szCs w:val="32"/>
          <w:lang w:eastAsia="zh-CN"/>
        </w:rPr>
        <w:t>第一条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sz w:val="32"/>
          <w:szCs w:val="32"/>
        </w:rPr>
        <w:t>为规范和加强</w:t>
      </w:r>
      <w:r>
        <w:rPr>
          <w:rFonts w:hint="default" w:ascii="Times New Roman" w:hAnsi="Times New Roman" w:eastAsia="仿宋_GB2312" w:cs="Times New Roman"/>
          <w:sz w:val="32"/>
          <w:szCs w:val="32"/>
          <w:lang w:val="en" w:eastAsia="zh-CN"/>
        </w:rPr>
        <w:t>医疗服务与保障能力提升补助资金管理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提高资金使用效益</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color w:val="000000"/>
          <w:spacing w:val="-4"/>
          <w:kern w:val="2"/>
          <w:sz w:val="32"/>
          <w:szCs w:val="32"/>
        </w:rPr>
        <w:t>《财政部 国家卫生健康委 国家医疗保障局 国家中医药管理局关于印发基本公共卫生服务等5项补助资金管理办法的通知》（财社〔2022〕31号）和《湖南省人民政府办公厅关于印发〈医疗卫生领域省与市县财政事权和支出责任划分改革实施方案</w:t>
      </w:r>
      <w:r>
        <w:rPr>
          <w:rFonts w:hint="default" w:ascii="Times New Roman" w:hAnsi="Times New Roman" w:eastAsia="仿宋_GB2312" w:cs="Times New Roman"/>
          <w:color w:val="000000"/>
          <w:spacing w:val="-4"/>
          <w:kern w:val="2"/>
          <w:sz w:val="32"/>
          <w:szCs w:val="32"/>
          <w:lang w:eastAsia="zh-CN"/>
        </w:rPr>
        <w:t>〉</w:t>
      </w:r>
      <w:r>
        <w:rPr>
          <w:rFonts w:hint="default" w:ascii="Times New Roman" w:hAnsi="Times New Roman" w:eastAsia="仿宋_GB2312" w:cs="Times New Roman"/>
          <w:color w:val="000000"/>
          <w:spacing w:val="-4"/>
          <w:kern w:val="2"/>
          <w:sz w:val="32"/>
          <w:szCs w:val="32"/>
        </w:rPr>
        <w:t>的通知》（湘政办发〔2019〕40</w:t>
      </w:r>
      <w:r>
        <w:rPr>
          <w:rFonts w:hint="default" w:ascii="Times New Roman" w:hAnsi="Times New Roman" w:eastAsia="仿宋_GB2312" w:cs="Times New Roman"/>
          <w:color w:val="000000"/>
          <w:spacing w:val="-4"/>
          <w:kern w:val="2"/>
          <w:sz w:val="32"/>
          <w:szCs w:val="32"/>
          <w:highlight w:val="none"/>
        </w:rPr>
        <w:t>号）等</w:t>
      </w:r>
      <w:r>
        <w:rPr>
          <w:rFonts w:hint="default" w:ascii="Times New Roman" w:hAnsi="Times New Roman" w:eastAsia="仿宋_GB2312" w:cs="Times New Roman"/>
          <w:color w:val="000000"/>
          <w:spacing w:val="-4"/>
          <w:kern w:val="2"/>
          <w:sz w:val="32"/>
          <w:szCs w:val="32"/>
          <w:highlight w:val="none"/>
          <w:lang w:eastAsia="zh-CN"/>
        </w:rPr>
        <w:t>有关</w:t>
      </w:r>
      <w:r>
        <w:rPr>
          <w:rFonts w:hint="default" w:ascii="Times New Roman" w:hAnsi="Times New Roman" w:eastAsia="仿宋_GB2312" w:cs="Times New Roman"/>
          <w:color w:val="000000"/>
          <w:spacing w:val="-4"/>
          <w:kern w:val="2"/>
          <w:sz w:val="32"/>
          <w:szCs w:val="32"/>
          <w:highlight w:val="none"/>
        </w:rPr>
        <w:t>要求，结合我省实际，制定本</w:t>
      </w:r>
      <w:r>
        <w:rPr>
          <w:rFonts w:hint="default" w:ascii="Times New Roman" w:hAnsi="Times New Roman" w:eastAsia="仿宋_GB2312" w:cs="Times New Roman"/>
          <w:color w:val="000000"/>
          <w:spacing w:val="-4"/>
          <w:kern w:val="2"/>
          <w:sz w:val="32"/>
          <w:szCs w:val="32"/>
          <w:highlight w:val="none"/>
          <w:lang w:eastAsia="zh-CN"/>
        </w:rPr>
        <w:t>办法</w:t>
      </w:r>
      <w:r>
        <w:rPr>
          <w:rFonts w:hint="default" w:ascii="Times New Roman" w:hAnsi="Times New Roman" w:eastAsia="仿宋_GB2312" w:cs="Times New Roman"/>
          <w:color w:val="000000"/>
          <w:spacing w:val="-4"/>
          <w:kern w:val="2"/>
          <w:sz w:val="32"/>
          <w:szCs w:val="32"/>
          <w:highlight w:val="none"/>
        </w:rPr>
        <w:t>。</w:t>
      </w:r>
    </w:p>
    <w:p>
      <w:pPr>
        <w:keepNext w:val="0"/>
        <w:keepLines w:val="0"/>
        <w:pageBreakBefore w:val="0"/>
        <w:widowControl w:val="0"/>
        <w:kinsoku/>
        <w:wordWrap/>
        <w:overflowPunct/>
        <w:autoSpaceDE/>
        <w:autoSpaceDN/>
        <w:bidi w:val="0"/>
        <w:spacing w:beforeLines="0" w:afterLines="0"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医疗服务与保障能力提升补助资金，是指</w:t>
      </w:r>
      <w:r>
        <w:rPr>
          <w:rFonts w:hint="default" w:ascii="Times New Roman" w:hAnsi="Times New Roman" w:eastAsia="仿宋_GB2312" w:cs="Times New Roman"/>
          <w:color w:val="auto"/>
          <w:sz w:val="32"/>
          <w:szCs w:val="32"/>
        </w:rPr>
        <w:t>通过共同财政事权转移支付方式</w:t>
      </w:r>
      <w:r>
        <w:rPr>
          <w:rFonts w:hint="default" w:ascii="Times New Roman" w:hAnsi="Times New Roman" w:eastAsia="仿宋_GB2312" w:cs="Times New Roman"/>
          <w:sz w:val="32"/>
          <w:szCs w:val="32"/>
        </w:rPr>
        <w:t>安排，用于支持</w:t>
      </w:r>
      <w:r>
        <w:rPr>
          <w:rFonts w:hint="default" w:ascii="Times New Roman" w:hAnsi="Times New Roman" w:eastAsia="仿宋_GB2312" w:cs="Times New Roman"/>
          <w:sz w:val="32"/>
          <w:szCs w:val="32"/>
          <w:lang w:eastAsia="zh-CN"/>
        </w:rPr>
        <w:t>各地实施</w:t>
      </w:r>
      <w:r>
        <w:rPr>
          <w:rFonts w:hint="default" w:ascii="Times New Roman" w:hAnsi="Times New Roman" w:eastAsia="仿宋_GB2312" w:cs="Times New Roman"/>
          <w:sz w:val="32"/>
          <w:szCs w:val="32"/>
          <w:lang w:val="en" w:eastAsia="zh-CN"/>
        </w:rPr>
        <w:t>医疗服务与保障能力提升项目的补助资金</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补助</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kinsoku/>
        <w:wordWrap/>
        <w:overflowPunct/>
        <w:autoSpaceDE/>
        <w:autoSpaceDN/>
        <w:bidi w:val="0"/>
        <w:spacing w:beforeLines="0" w:afterLines="0"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bidi="ar-SA"/>
        </w:rPr>
        <w:t>医疗服务与保障能力提升</w:t>
      </w:r>
      <w:r>
        <w:rPr>
          <w:rFonts w:hint="default" w:ascii="Times New Roman" w:hAnsi="Times New Roman" w:eastAsia="仿宋_GB2312" w:cs="Times New Roman"/>
          <w:color w:val="auto"/>
          <w:kern w:val="0"/>
          <w:sz w:val="32"/>
          <w:szCs w:val="32"/>
          <w:lang w:eastAsia="zh-CN" w:bidi="ar-SA"/>
        </w:rPr>
        <w:t>明确为中央、省与市县共同财政事权，省财政厅会同省卫生健康委在统筹中央资金的基础上，根据各地工作任务量、补助标准、</w:t>
      </w:r>
      <w:r>
        <w:rPr>
          <w:rFonts w:hint="default" w:ascii="Times New Roman" w:hAnsi="Times New Roman" w:eastAsia="仿宋_GB2312" w:cs="Times New Roman"/>
          <w:color w:val="auto"/>
          <w:kern w:val="0"/>
          <w:sz w:val="32"/>
          <w:szCs w:val="32"/>
          <w:lang w:val="en-US" w:eastAsia="zh-CN" w:bidi="ar-SA"/>
        </w:rPr>
        <w:t>医疗服务能力水平</w:t>
      </w:r>
      <w:r>
        <w:rPr>
          <w:rFonts w:hint="default" w:ascii="Times New Roman" w:hAnsi="Times New Roman" w:eastAsia="仿宋_GB2312" w:cs="Times New Roman"/>
          <w:color w:val="auto"/>
          <w:kern w:val="0"/>
          <w:sz w:val="32"/>
          <w:szCs w:val="32"/>
          <w:lang w:eastAsia="zh-CN" w:bidi="ar-SA"/>
        </w:rPr>
        <w:t>等安排资金</w:t>
      </w:r>
      <w:r>
        <w:rPr>
          <w:rFonts w:hint="default" w:ascii="Times New Roman" w:hAnsi="Times New Roman" w:eastAsia="仿宋_GB2312" w:cs="Times New Roman"/>
          <w:color w:val="auto"/>
          <w:kern w:val="0"/>
          <w:sz w:val="32"/>
          <w:szCs w:val="32"/>
          <w:lang w:val="en-US" w:eastAsia="zh-CN" w:bidi="ar-SA"/>
        </w:rPr>
        <w:t>预算</w:t>
      </w:r>
      <w:r>
        <w:rPr>
          <w:rFonts w:hint="default" w:ascii="Times New Roman" w:hAnsi="Times New Roman" w:eastAsia="仿宋_GB2312" w:cs="Times New Roman"/>
          <w:color w:val="auto"/>
          <w:kern w:val="0"/>
          <w:sz w:val="32"/>
          <w:szCs w:val="32"/>
          <w:lang w:eastAsia="zh-CN" w:bidi="ar-SA"/>
        </w:rPr>
        <w:t>。</w:t>
      </w:r>
      <w:r>
        <w:rPr>
          <w:rFonts w:hint="default" w:ascii="Times New Roman" w:hAnsi="Times New Roman" w:eastAsia="仿宋_GB2312" w:cs="Times New Roman"/>
          <w:sz w:val="32"/>
          <w:szCs w:val="32"/>
          <w:highlight w:val="none"/>
          <w:u w:val="none"/>
          <w:lang w:val="en"/>
        </w:rPr>
        <w:t>各市县可</w:t>
      </w:r>
      <w:r>
        <w:rPr>
          <w:rFonts w:hint="default" w:ascii="Times New Roman" w:hAnsi="Times New Roman" w:eastAsia="仿宋_GB2312" w:cs="Times New Roman"/>
          <w:color w:val="auto"/>
          <w:kern w:val="0"/>
          <w:sz w:val="32"/>
          <w:szCs w:val="32"/>
          <w:lang w:val="en" w:eastAsia="zh-CN" w:bidi="ar-SA"/>
        </w:rPr>
        <w:t>结合本地</w:t>
      </w:r>
      <w:r>
        <w:rPr>
          <w:rFonts w:hint="default" w:ascii="Times New Roman" w:hAnsi="Times New Roman" w:eastAsia="仿宋_GB2312" w:cs="Times New Roman"/>
          <w:color w:val="auto"/>
          <w:kern w:val="0"/>
          <w:sz w:val="32"/>
          <w:szCs w:val="32"/>
          <w:lang w:val="en-US" w:eastAsia="zh-CN" w:bidi="ar-SA"/>
        </w:rPr>
        <w:t>医疗服务能力提升</w:t>
      </w:r>
      <w:r>
        <w:rPr>
          <w:rFonts w:hint="default" w:ascii="Times New Roman" w:hAnsi="Times New Roman" w:eastAsia="仿宋_GB2312" w:cs="Times New Roman"/>
          <w:color w:val="auto"/>
          <w:kern w:val="0"/>
          <w:sz w:val="32"/>
          <w:szCs w:val="32"/>
          <w:lang w:val="en" w:eastAsia="zh-CN" w:bidi="ar-SA"/>
        </w:rPr>
        <w:t>工作需要和财政承受能力，合理增加保障内容，增支部分由市县财政自行负担。</w:t>
      </w:r>
    </w:p>
    <w:p>
      <w:pPr>
        <w:pStyle w:val="7"/>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640" w:firstLineChars="200"/>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sz w:val="32"/>
          <w:szCs w:val="32"/>
          <w:lang w:val="en" w:eastAsia="zh-CN"/>
        </w:rPr>
        <w:t>补助</w:t>
      </w:r>
      <w:r>
        <w:rPr>
          <w:rFonts w:hint="default" w:ascii="Times New Roman" w:hAnsi="Times New Roman" w:eastAsia="仿宋_GB2312" w:cs="Times New Roman"/>
          <w:spacing w:val="-6"/>
          <w:sz w:val="32"/>
          <w:szCs w:val="32"/>
          <w:lang w:val="en" w:eastAsia="zh-CN"/>
        </w:rPr>
        <w:t>资金由省财政厅会同省卫生健康委根据中央统一部署、结合我省实际情况安排使用，</w:t>
      </w:r>
      <w:r>
        <w:rPr>
          <w:rFonts w:hint="default" w:ascii="Times New Roman" w:hAnsi="Times New Roman" w:eastAsia="仿宋_GB2312" w:cs="Times New Roman"/>
          <w:color w:val="auto"/>
          <w:spacing w:val="-6"/>
          <w:sz w:val="32"/>
          <w:szCs w:val="32"/>
          <w:lang w:eastAsia="zh-CN"/>
        </w:rPr>
        <w:t>主要用于以下几个方面：</w:t>
      </w:r>
    </w:p>
    <w:p>
      <w:pPr>
        <w:keepNext w:val="0"/>
        <w:keepLines w:val="0"/>
        <w:pageBreakBefore w:val="0"/>
        <w:widowControl w:val="0"/>
        <w:kinsoku/>
        <w:wordWrap/>
        <w:overflowPunct/>
        <w:autoSpaceDE/>
        <w:autoSpaceDN/>
        <w:bidi w:val="0"/>
        <w:spacing w:beforeLines="0" w:afterLines="0" w:line="600" w:lineRule="exact"/>
        <w:ind w:left="0" w:firstLine="640" w:firstLineChars="200"/>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eastAsia="zh-CN"/>
        </w:rPr>
        <w:t>（一）公立医院综合改革。主要用于支持公立医院综合改革和高质量发展相关支出。</w:t>
      </w:r>
    </w:p>
    <w:p>
      <w:pPr>
        <w:pStyle w:val="7"/>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640" w:firstLineChars="200"/>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（二）卫生健康人才培养。包括实施卫生健康科研项目、重点学科发展、</w:t>
      </w:r>
      <w:r>
        <w:rPr>
          <w:rFonts w:hint="default" w:ascii="Times New Roman" w:hAnsi="Times New Roman" w:eastAsia="仿宋_GB2312" w:cs="Times New Roman"/>
          <w:color w:val="auto"/>
          <w:sz w:val="32"/>
          <w:szCs w:val="32"/>
          <w:lang w:val="en-US" w:eastAsia="zh-CN"/>
        </w:rPr>
        <w:t>住院医师</w:t>
      </w:r>
      <w:r>
        <w:rPr>
          <w:rFonts w:hint="eastAsia" w:ascii="Times New Roman" w:hAnsi="Times New Roman" w:eastAsia="仿宋_GB2312" w:cs="Times New Roman"/>
          <w:color w:val="auto"/>
          <w:sz w:val="32"/>
          <w:szCs w:val="32"/>
          <w:lang w:val="en-US" w:eastAsia="zh-CN"/>
        </w:rPr>
        <w:t>（含公共卫生医师）</w:t>
      </w:r>
      <w:r>
        <w:rPr>
          <w:rFonts w:hint="default" w:ascii="Times New Roman" w:hAnsi="Times New Roman" w:eastAsia="仿宋_GB2312" w:cs="Times New Roman"/>
          <w:color w:val="auto"/>
          <w:sz w:val="32"/>
          <w:szCs w:val="32"/>
          <w:lang w:val="en-US" w:eastAsia="zh-CN"/>
        </w:rPr>
        <w:t>规范化培训、助理全科医生培训、紧缺人才培养培训、</w:t>
      </w:r>
      <w:r>
        <w:rPr>
          <w:rFonts w:hint="eastAsia" w:ascii="Times New Roman" w:hAnsi="Times New Roman" w:eastAsia="仿宋_GB2312" w:cs="Times New Roman"/>
          <w:color w:val="auto"/>
          <w:sz w:val="32"/>
          <w:szCs w:val="32"/>
          <w:lang w:val="en-US" w:eastAsia="zh-CN"/>
        </w:rPr>
        <w:t>县乡村卫生人才能力提升培训、</w:t>
      </w:r>
      <w:r>
        <w:rPr>
          <w:rFonts w:hint="default" w:ascii="Times New Roman" w:hAnsi="Times New Roman" w:eastAsia="仿宋_GB2312" w:cs="Times New Roman"/>
          <w:color w:val="auto"/>
          <w:sz w:val="32"/>
          <w:szCs w:val="32"/>
          <w:lang w:eastAsia="zh-CN"/>
        </w:rPr>
        <w:t>高层次人才引进和培养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基层医疗卫生人才队伍建设、农村定单定向医</w:t>
      </w:r>
      <w:r>
        <w:rPr>
          <w:rFonts w:hint="eastAsia" w:ascii="Times New Roman" w:hAnsi="Times New Roman" w:eastAsia="仿宋_GB2312" w:cs="Times New Roman"/>
          <w:color w:val="auto"/>
          <w:sz w:val="32"/>
          <w:szCs w:val="32"/>
          <w:lang w:eastAsia="zh-CN"/>
        </w:rPr>
        <w:t>学</w:t>
      </w:r>
      <w:r>
        <w:rPr>
          <w:rFonts w:hint="default" w:ascii="Times New Roman" w:hAnsi="Times New Roman" w:eastAsia="仿宋_GB2312" w:cs="Times New Roman"/>
          <w:color w:val="auto"/>
          <w:sz w:val="32"/>
          <w:szCs w:val="32"/>
          <w:lang w:eastAsia="zh-CN"/>
        </w:rPr>
        <w:t>生免费培养、武陵山片区农村基层卫生人才津贴等。</w:t>
      </w:r>
    </w:p>
    <w:p>
      <w:pPr>
        <w:pStyle w:val="7"/>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640" w:firstLineChars="200"/>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（三）医疗卫生机构能力建设。包括国家和省重点专科能力建设；</w:t>
      </w:r>
      <w:r>
        <w:rPr>
          <w:rFonts w:hint="default" w:ascii="Times New Roman" w:hAnsi="Times New Roman" w:eastAsia="仿宋_GB2312" w:cs="Times New Roman"/>
          <w:color w:val="auto"/>
          <w:sz w:val="32"/>
          <w:szCs w:val="32"/>
          <w:lang w:val="en-US" w:eastAsia="zh-CN"/>
        </w:rPr>
        <w:t>符合条件的医疗机构和</w:t>
      </w:r>
      <w:r>
        <w:rPr>
          <w:rFonts w:hint="default" w:ascii="Times New Roman" w:hAnsi="Times New Roman" w:eastAsia="仿宋_GB2312" w:cs="Times New Roman"/>
          <w:color w:val="auto"/>
          <w:sz w:val="32"/>
          <w:szCs w:val="32"/>
          <w:lang w:eastAsia="zh-CN"/>
        </w:rPr>
        <w:t>疾控、妇幼、职业病防治</w:t>
      </w:r>
      <w:r>
        <w:rPr>
          <w:rFonts w:hint="default" w:ascii="Times New Roman" w:hAnsi="Times New Roman" w:eastAsia="仿宋_GB2312" w:cs="Times New Roman"/>
          <w:color w:val="auto"/>
          <w:sz w:val="32"/>
          <w:szCs w:val="32"/>
          <w:lang w:val="en-US" w:eastAsia="zh-CN"/>
        </w:rPr>
        <w:t>等公共卫生</w:t>
      </w:r>
      <w:r>
        <w:rPr>
          <w:rFonts w:hint="default" w:ascii="Times New Roman" w:hAnsi="Times New Roman" w:eastAsia="仿宋_GB2312" w:cs="Times New Roman"/>
          <w:color w:val="auto"/>
          <w:sz w:val="32"/>
          <w:szCs w:val="32"/>
          <w:lang w:eastAsia="zh-CN"/>
        </w:rPr>
        <w:t>机构能力</w:t>
      </w:r>
      <w:r>
        <w:rPr>
          <w:rFonts w:hint="default" w:ascii="Times New Roman" w:hAnsi="Times New Roman" w:eastAsia="仿宋_GB2312" w:cs="Times New Roman"/>
          <w:color w:val="auto"/>
          <w:sz w:val="32"/>
          <w:szCs w:val="32"/>
          <w:lang w:val="en-US" w:eastAsia="zh-CN"/>
        </w:rPr>
        <w:t>建设；基层医疗卫生机构房屋修缮、设备配备和能力提升</w:t>
      </w:r>
      <w:r>
        <w:rPr>
          <w:rFonts w:hint="default" w:ascii="Times New Roman" w:hAnsi="Times New Roman" w:eastAsia="仿宋_GB2312" w:cs="Times New Roman"/>
          <w:color w:val="auto"/>
          <w:sz w:val="32"/>
          <w:szCs w:val="32"/>
          <w:lang w:eastAsia="zh-CN"/>
        </w:rPr>
        <w:t>等。</w:t>
      </w:r>
    </w:p>
    <w:p>
      <w:pPr>
        <w:pStyle w:val="7"/>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640" w:firstLineChars="200"/>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（四）中医药事业传承与发展。包括中医药服务体系和服务能力提升；中医药科研</w:t>
      </w:r>
      <w:r>
        <w:rPr>
          <w:rFonts w:hint="default" w:ascii="Times New Roman" w:hAnsi="Times New Roman" w:eastAsia="仿宋_GB2312" w:cs="Times New Roman"/>
          <w:color w:val="auto"/>
          <w:sz w:val="32"/>
          <w:szCs w:val="32"/>
          <w:lang w:val="en-US" w:eastAsia="zh-CN"/>
        </w:rPr>
        <w:t>和中医药</w:t>
      </w:r>
      <w:r>
        <w:rPr>
          <w:rFonts w:hint="default" w:ascii="Times New Roman" w:hAnsi="Times New Roman" w:eastAsia="仿宋_GB2312" w:cs="Times New Roman"/>
          <w:color w:val="auto"/>
          <w:sz w:val="32"/>
          <w:szCs w:val="32"/>
          <w:lang w:eastAsia="zh-CN"/>
        </w:rPr>
        <w:t>人才培养；中医药临床优势培育、中医药传承与创新、中医药传统知识保护与挖掘、中医药“治未病”技术规范与推广；中医药文化宣传普及等。</w:t>
      </w:r>
    </w:p>
    <w:p>
      <w:pPr>
        <w:pStyle w:val="7"/>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640" w:firstLineChars="200"/>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（五）其他医疗服务能力建设。包括应对公共卫生事件所需能力提升支出等。</w:t>
      </w:r>
    </w:p>
    <w:p>
      <w:pPr>
        <w:pStyle w:val="6"/>
        <w:keepNext w:val="0"/>
        <w:keepLines w:val="0"/>
        <w:pageBreakBefore w:val="0"/>
        <w:widowControl w:val="0"/>
        <w:kinsoku/>
        <w:wordWrap/>
        <w:overflowPunct/>
        <w:topLinePunct w:val="0"/>
        <w:autoSpaceDE/>
        <w:autoSpaceDN/>
        <w:bidi w:val="0"/>
        <w:spacing w:beforeLines="0" w:afterLines="0" w:line="60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auto"/>
          <w:kern w:val="2"/>
          <w:sz w:val="32"/>
          <w:szCs w:val="32"/>
          <w:lang w:val="en-US" w:eastAsia="zh-CN" w:bidi="ar-SA"/>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补助资金的使用和管理，应当遵循以下原则：</w:t>
      </w:r>
    </w:p>
    <w:p>
      <w:pPr>
        <w:pStyle w:val="6"/>
        <w:keepNext w:val="0"/>
        <w:keepLines w:val="0"/>
        <w:pageBreakBefore w:val="0"/>
        <w:widowControl w:val="0"/>
        <w:kinsoku/>
        <w:wordWrap/>
        <w:overflowPunct/>
        <w:topLinePunct w:val="0"/>
        <w:autoSpaceDE/>
        <w:autoSpaceDN/>
        <w:bidi w:val="0"/>
        <w:spacing w:beforeLines="0" w:afterLines="0" w:line="60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（一）合理规划，分级管理。</w:t>
      </w:r>
      <w:r>
        <w:rPr>
          <w:rFonts w:hint="default" w:ascii="Times New Roman" w:hAnsi="Times New Roman" w:eastAsia="仿宋_GB2312" w:cs="Times New Roman"/>
          <w:sz w:val="32"/>
          <w:szCs w:val="32"/>
          <w:lang w:val="en-US" w:eastAsia="zh-CN"/>
        </w:rPr>
        <w:t>按照健康湖南战略、医改工作总体</w:t>
      </w:r>
      <w:r>
        <w:rPr>
          <w:rFonts w:hint="eastAsia" w:ascii="Times New Roman" w:hAnsi="Times New Roman" w:cs="Times New Roman"/>
          <w:sz w:val="32"/>
          <w:szCs w:val="32"/>
          <w:lang w:val="en-US" w:eastAsia="zh-CN"/>
        </w:rPr>
        <w:t>部署</w:t>
      </w:r>
      <w:r>
        <w:rPr>
          <w:rFonts w:hint="default" w:ascii="Times New Roman" w:hAnsi="Times New Roman" w:eastAsia="仿宋_GB2312" w:cs="Times New Roman"/>
          <w:sz w:val="32"/>
          <w:szCs w:val="32"/>
          <w:lang w:val="en-US" w:eastAsia="zh-CN"/>
        </w:rPr>
        <w:t>和相关规划以及医疗卫生机构</w:t>
      </w:r>
      <w:r>
        <w:rPr>
          <w:rFonts w:hint="default" w:ascii="Times New Roman" w:hAnsi="Times New Roman" w:eastAsia="仿宋_GB2312" w:cs="Times New Roman"/>
          <w:sz w:val="32"/>
          <w:szCs w:val="32"/>
          <w:lang w:eastAsia="zh-CN"/>
        </w:rPr>
        <w:t>高质量</w:t>
      </w:r>
      <w:r>
        <w:rPr>
          <w:rFonts w:hint="default" w:ascii="Times New Roman" w:hAnsi="Times New Roman" w:eastAsia="仿宋_GB2312" w:cs="Times New Roman"/>
          <w:sz w:val="32"/>
          <w:szCs w:val="32"/>
        </w:rPr>
        <w:t>发展</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lang w:val="en-US" w:eastAsia="zh-CN"/>
        </w:rPr>
        <w:t>，合理确定补助资金使用方向。具体项目落实由各级卫生健康部门分级负责管理。</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（二）统筹安排，保障重点。</w:t>
      </w:r>
      <w:r>
        <w:rPr>
          <w:rFonts w:hint="default" w:ascii="Times New Roman" w:hAnsi="Times New Roman" w:eastAsia="仿宋_GB2312" w:cs="Times New Roman"/>
          <w:color w:val="000000"/>
          <w:sz w:val="32"/>
          <w:szCs w:val="32"/>
          <w:lang w:eastAsia="zh-CN"/>
        </w:rPr>
        <w:t>各级财政部门结合本地实际工作需要，统筹安排上级下达</w:t>
      </w:r>
      <w:r>
        <w:rPr>
          <w:rFonts w:hint="default" w:ascii="Times New Roman" w:hAnsi="Times New Roman" w:eastAsia="仿宋_GB2312" w:cs="Times New Roman"/>
          <w:color w:val="000000"/>
          <w:sz w:val="32"/>
          <w:szCs w:val="32"/>
          <w:lang w:val="en-US" w:eastAsia="zh-CN"/>
        </w:rPr>
        <w:t>补助资金和本级预算安排补助资金</w:t>
      </w:r>
      <w:r>
        <w:rPr>
          <w:rFonts w:hint="default" w:ascii="Times New Roman" w:hAnsi="Times New Roman" w:eastAsia="仿宋_GB2312" w:cs="Times New Roman"/>
          <w:color w:val="000000"/>
          <w:sz w:val="32"/>
          <w:szCs w:val="32"/>
          <w:lang w:eastAsia="zh-CN"/>
        </w:rPr>
        <w:t>,支持落实重点工作任务。</w:t>
      </w:r>
    </w:p>
    <w:p>
      <w:pPr>
        <w:pStyle w:val="7"/>
        <w:keepNext w:val="0"/>
        <w:keepLines w:val="0"/>
        <w:pageBreakBefore w:val="0"/>
        <w:widowControl w:val="0"/>
        <w:kinsoku/>
        <w:wordWrap/>
        <w:overflowPunct/>
        <w:topLinePunct w:val="0"/>
        <w:autoSpaceDE/>
        <w:autoSpaceDN/>
        <w:bidi w:val="0"/>
        <w:spacing w:beforeLines="0" w:afterLines="0"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（三）讲求绩效，量效挂钩。</w:t>
      </w:r>
      <w:r>
        <w:rPr>
          <w:rFonts w:hint="default" w:ascii="Times New Roman" w:hAnsi="Times New Roman" w:eastAsia="仿宋_GB2312" w:cs="Times New Roman"/>
          <w:kern w:val="2"/>
          <w:sz w:val="32"/>
          <w:szCs w:val="32"/>
          <w:lang w:val="en-US" w:eastAsia="zh-CN" w:bidi="ar-SA"/>
        </w:rPr>
        <w:t>补助资金实施全过程预算绩效管理，建立绩效评价结果与资金分配挂钩机制，</w:t>
      </w:r>
      <w:r>
        <w:rPr>
          <w:rFonts w:hint="eastAsia" w:ascii="Times New Roman" w:hAnsi="Times New Roman" w:eastAsia="仿宋_GB2312" w:cs="Times New Roman"/>
          <w:kern w:val="2"/>
          <w:sz w:val="32"/>
          <w:szCs w:val="32"/>
          <w:lang w:val="en-US" w:eastAsia="zh-CN" w:bidi="ar-SA"/>
        </w:rPr>
        <w:t>以</w:t>
      </w:r>
      <w:r>
        <w:rPr>
          <w:rFonts w:hint="default" w:ascii="Times New Roman" w:hAnsi="Times New Roman" w:eastAsia="仿宋_GB2312" w:cs="Times New Roman"/>
          <w:kern w:val="2"/>
          <w:sz w:val="32"/>
          <w:szCs w:val="32"/>
          <w:lang w:val="en-US" w:eastAsia="zh-CN" w:bidi="ar-SA"/>
        </w:rPr>
        <w:t>奖优罚劣、正向激励</w:t>
      </w:r>
      <w:r>
        <w:rPr>
          <w:rFonts w:hint="eastAsia" w:ascii="Times New Roman" w:hAnsi="Times New Roman" w:eastAsia="仿宋_GB2312" w:cs="Times New Roman"/>
          <w:kern w:val="2"/>
          <w:sz w:val="32"/>
          <w:szCs w:val="32"/>
          <w:lang w:val="en-US" w:eastAsia="zh-CN" w:bidi="ar-SA"/>
        </w:rPr>
        <w:t>为</w:t>
      </w:r>
      <w:r>
        <w:rPr>
          <w:rFonts w:hint="default" w:ascii="Times New Roman" w:hAnsi="Times New Roman" w:eastAsia="仿宋_GB2312" w:cs="Times New Roman"/>
          <w:kern w:val="2"/>
          <w:sz w:val="32"/>
          <w:szCs w:val="32"/>
          <w:lang w:val="en-US" w:eastAsia="zh-CN" w:bidi="ar-SA"/>
        </w:rPr>
        <w:t>导向，提高补助资金使用效益。</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补助资金</w:t>
      </w:r>
      <w:r>
        <w:rPr>
          <w:rFonts w:hint="default" w:ascii="Times New Roman" w:hAnsi="Times New Roman" w:eastAsia="仿宋_GB2312" w:cs="Times New Roman"/>
          <w:color w:val="auto"/>
          <w:sz w:val="32"/>
          <w:szCs w:val="32"/>
        </w:rPr>
        <w:t>由省财政厅、省</w:t>
      </w:r>
      <w:r>
        <w:rPr>
          <w:rFonts w:hint="default" w:ascii="Times New Roman" w:hAnsi="Times New Roman" w:eastAsia="仿宋_GB2312" w:cs="Times New Roman"/>
          <w:color w:val="auto"/>
          <w:sz w:val="32"/>
          <w:szCs w:val="32"/>
          <w:lang w:eastAsia="zh-CN"/>
        </w:rPr>
        <w:t>卫生健康委共同</w:t>
      </w:r>
      <w:r>
        <w:rPr>
          <w:rFonts w:hint="default" w:ascii="Times New Roman" w:hAnsi="Times New Roman" w:eastAsia="仿宋_GB2312" w:cs="Times New Roman"/>
          <w:color w:val="auto"/>
          <w:sz w:val="32"/>
          <w:szCs w:val="32"/>
        </w:rPr>
        <w:t>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省财政厅、省</w:t>
      </w:r>
      <w:r>
        <w:rPr>
          <w:rFonts w:hint="default" w:ascii="Times New Roman" w:hAnsi="Times New Roman" w:eastAsia="仿宋_GB2312" w:cs="Times New Roman"/>
          <w:color w:val="auto"/>
          <w:sz w:val="32"/>
          <w:szCs w:val="32"/>
          <w:lang w:eastAsia="zh-CN"/>
        </w:rPr>
        <w:t>卫生健康委</w:t>
      </w:r>
      <w:r>
        <w:rPr>
          <w:rFonts w:hint="default" w:ascii="Times New Roman" w:hAnsi="Times New Roman" w:eastAsia="仿宋_GB2312" w:cs="Times New Roman"/>
          <w:color w:val="auto"/>
          <w:sz w:val="32"/>
          <w:szCs w:val="32"/>
        </w:rPr>
        <w:t>分别</w:t>
      </w:r>
      <w:r>
        <w:rPr>
          <w:rFonts w:hint="default" w:ascii="Times New Roman" w:hAnsi="Times New Roman" w:eastAsia="仿宋_GB2312" w:cs="Times New Roman"/>
          <w:color w:val="auto"/>
          <w:kern w:val="0"/>
          <w:sz w:val="32"/>
          <w:szCs w:val="32"/>
        </w:rPr>
        <w:t>履行下列管理职责：</w:t>
      </w:r>
    </w:p>
    <w:p>
      <w:pPr>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（一）省财政</w:t>
      </w:r>
      <w:r>
        <w:rPr>
          <w:rFonts w:hint="default" w:ascii="Times New Roman" w:hAnsi="Times New Roman" w:eastAsia="仿宋_GB2312" w:cs="Times New Roman"/>
          <w:color w:val="000000"/>
          <w:sz w:val="32"/>
          <w:szCs w:val="32"/>
          <w:highlight w:val="none"/>
          <w:lang w:eastAsia="zh-CN"/>
        </w:rPr>
        <w:t>厅负责</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筹集、分配、监管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主要职责包括：</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的管理和政策研究，会同</w:t>
      </w:r>
      <w:r>
        <w:rPr>
          <w:rFonts w:hint="default" w:ascii="Times New Roman" w:hAnsi="Times New Roman" w:eastAsia="仿宋_GB2312" w:cs="Times New Roman"/>
          <w:color w:val="000000"/>
          <w:sz w:val="32"/>
          <w:szCs w:val="32"/>
          <w:highlight w:val="none"/>
          <w:lang w:val="en"/>
        </w:rPr>
        <w:t>省卫生健康委</w:t>
      </w:r>
      <w:r>
        <w:rPr>
          <w:rFonts w:hint="default" w:ascii="Times New Roman" w:hAnsi="Times New Roman" w:eastAsia="仿宋_GB2312" w:cs="Times New Roman"/>
          <w:color w:val="000000"/>
          <w:sz w:val="32"/>
          <w:szCs w:val="32"/>
          <w:highlight w:val="none"/>
        </w:rPr>
        <w:t>建立健全</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管理制度；组织</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支出预算的编制</w:t>
      </w:r>
      <w:r>
        <w:rPr>
          <w:rFonts w:hint="default"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rPr>
        <w:t>执行工作；会同</w:t>
      </w:r>
      <w:r>
        <w:rPr>
          <w:rFonts w:hint="default" w:ascii="Times New Roman" w:hAnsi="Times New Roman" w:eastAsia="仿宋_GB2312" w:cs="Times New Roman"/>
          <w:color w:val="000000"/>
          <w:sz w:val="32"/>
          <w:szCs w:val="32"/>
          <w:highlight w:val="none"/>
          <w:lang w:val="en"/>
        </w:rPr>
        <w:t>省卫生健康委</w:t>
      </w:r>
      <w:r>
        <w:rPr>
          <w:rFonts w:hint="default" w:ascii="Times New Roman" w:hAnsi="Times New Roman" w:eastAsia="仿宋_GB2312" w:cs="Times New Roman"/>
          <w:color w:val="000000"/>
          <w:sz w:val="32"/>
          <w:szCs w:val="32"/>
          <w:highlight w:val="none"/>
        </w:rPr>
        <w:t>开展</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绩效目标审核；必要时对绩效目标完成情况进行重点绩效监控、评价；将绩效评价结果作为改进预算管理、编制以后年度资金分配</w:t>
      </w:r>
      <w:r>
        <w:rPr>
          <w:rFonts w:hint="eastAsia" w:ascii="Times New Roman" w:hAnsi="Times New Roman" w:cs="Times New Roman"/>
          <w:color w:val="000000"/>
          <w:sz w:val="32"/>
          <w:szCs w:val="32"/>
          <w:highlight w:val="none"/>
          <w:lang w:eastAsia="zh-CN"/>
        </w:rPr>
        <w:t>方案</w:t>
      </w:r>
      <w:r>
        <w:rPr>
          <w:rFonts w:hint="default" w:ascii="Times New Roman" w:hAnsi="Times New Roman" w:eastAsia="仿宋_GB2312" w:cs="Times New Roman"/>
          <w:color w:val="000000"/>
          <w:sz w:val="32"/>
          <w:szCs w:val="32"/>
          <w:highlight w:val="none"/>
        </w:rPr>
        <w:t>的重要依据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组织</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执行期满或者被撤销后的清算、资金回收以及其他相关管理工作；监督</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支出活动，并对违法行为作出处理。</w:t>
      </w:r>
    </w:p>
    <w:p>
      <w:pPr>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w:t>
      </w:r>
      <w:r>
        <w:rPr>
          <w:rFonts w:hint="default" w:ascii="Times New Roman" w:hAnsi="Times New Roman" w:eastAsia="仿宋_GB2312" w:cs="Times New Roman"/>
          <w:color w:val="000000"/>
          <w:sz w:val="32"/>
          <w:szCs w:val="32"/>
          <w:highlight w:val="none"/>
          <w:lang w:val="en"/>
        </w:rPr>
        <w:t>省卫生健康委</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预算编制和执行，主要职责包括：会同省财政</w:t>
      </w:r>
      <w:r>
        <w:rPr>
          <w:rFonts w:hint="default" w:ascii="Times New Roman" w:hAnsi="Times New Roman" w:eastAsia="仿宋_GB2312" w:cs="Times New Roman"/>
          <w:color w:val="000000"/>
          <w:sz w:val="32"/>
          <w:szCs w:val="32"/>
          <w:highlight w:val="none"/>
          <w:lang w:eastAsia="zh-CN"/>
        </w:rPr>
        <w:t>厅</w:t>
      </w:r>
      <w:r>
        <w:rPr>
          <w:rFonts w:hint="default" w:ascii="Times New Roman" w:hAnsi="Times New Roman" w:eastAsia="仿宋_GB2312" w:cs="Times New Roman"/>
          <w:color w:val="000000"/>
          <w:sz w:val="32"/>
          <w:szCs w:val="32"/>
          <w:highlight w:val="none"/>
        </w:rPr>
        <w:t>建立健全</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具体业务管理制度；按预算管理的要求，编制</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支出预算</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执行已经批复的</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支出预算；</w:t>
      </w:r>
      <w:r>
        <w:rPr>
          <w:rFonts w:hint="default" w:ascii="Times New Roman" w:hAnsi="Times New Roman" w:eastAsia="仿宋_GB2312" w:cs="Times New Roman"/>
          <w:color w:val="000000"/>
          <w:sz w:val="32"/>
          <w:szCs w:val="32"/>
          <w:highlight w:val="none"/>
          <w:lang w:eastAsia="zh-CN"/>
        </w:rPr>
        <w:t>作为补助资金绩效管理的责任主体，负责设立补助资金绩效目标；加强预算执行和绩效目标运行双监控，对偏离绩效目标的项目采取措施及时纠正</w:t>
      </w:r>
      <w:r>
        <w:rPr>
          <w:rFonts w:hint="default" w:ascii="Times New Roman" w:hAnsi="Times New Roman" w:eastAsia="仿宋_GB2312" w:cs="Times New Roman"/>
          <w:color w:val="000000"/>
          <w:sz w:val="32"/>
          <w:szCs w:val="32"/>
          <w:highlight w:val="none"/>
        </w:rPr>
        <w:t>；组织开展</w:t>
      </w:r>
      <w:r>
        <w:rPr>
          <w:rFonts w:hint="default" w:ascii="Times New Roman" w:hAnsi="Times New Roman" w:eastAsia="仿宋_GB2312" w:cs="Times New Roman"/>
          <w:color w:val="000000"/>
          <w:sz w:val="32"/>
          <w:szCs w:val="32"/>
          <w:highlight w:val="none"/>
          <w:lang w:eastAsia="zh-CN"/>
        </w:rPr>
        <w:t>补助资金</w:t>
      </w:r>
      <w:r>
        <w:rPr>
          <w:rFonts w:hint="default" w:ascii="Times New Roman" w:hAnsi="Times New Roman" w:eastAsia="仿宋_GB2312" w:cs="Times New Roman"/>
          <w:color w:val="000000"/>
          <w:sz w:val="32"/>
          <w:szCs w:val="32"/>
          <w:highlight w:val="none"/>
        </w:rPr>
        <w:t>绩效评价；按规定公开预算绩效目标和绩效评价结果等信息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负责对执行期满或者被撤销</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的相关管理工作。</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eastAsia="zh-CN" w:bidi="ar-SA"/>
        </w:rPr>
        <w:t>第七条</w:t>
      </w:r>
      <w:r>
        <w:rPr>
          <w:rFonts w:hint="default" w:ascii="Times New Roman" w:hAnsi="Times New Roman" w:eastAsia="仿宋_GB2312" w:cs="Times New Roman"/>
          <w:color w:val="auto"/>
          <w:kern w:val="0"/>
          <w:sz w:val="32"/>
          <w:szCs w:val="32"/>
          <w:lang w:eastAsia="zh-CN" w:bidi="ar-SA"/>
        </w:rPr>
        <w:t xml:space="preserve"> </w:t>
      </w:r>
      <w:r>
        <w:rPr>
          <w:rFonts w:hint="default" w:ascii="Times New Roman" w:hAnsi="Times New Roman"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eastAsia="zh-CN" w:bidi="ar-SA"/>
        </w:rPr>
        <w:t>补助资金</w:t>
      </w:r>
      <w:r>
        <w:rPr>
          <w:rFonts w:hint="default" w:ascii="Times New Roman" w:hAnsi="Times New Roman" w:eastAsia="仿宋_GB2312" w:cs="Times New Roman"/>
          <w:color w:val="auto"/>
          <w:kern w:val="0"/>
          <w:sz w:val="32"/>
          <w:szCs w:val="32"/>
          <w:lang w:val="en-US" w:eastAsia="zh-CN" w:bidi="ar-SA"/>
        </w:rPr>
        <w:t>采用</w:t>
      </w:r>
      <w:r>
        <w:rPr>
          <w:rFonts w:hint="default" w:ascii="Times New Roman" w:hAnsi="Times New Roman" w:eastAsia="仿宋_GB2312" w:cs="Times New Roman"/>
          <w:color w:val="auto"/>
          <w:kern w:val="0"/>
          <w:sz w:val="32"/>
          <w:szCs w:val="32"/>
          <w:lang w:eastAsia="zh-CN" w:bidi="ar-SA"/>
        </w:rPr>
        <w:t>因素法和项目法相结合方式</w:t>
      </w:r>
      <w:r>
        <w:rPr>
          <w:rFonts w:hint="default" w:ascii="Times New Roman" w:hAnsi="Times New Roman" w:eastAsia="仿宋_GB2312" w:cs="Times New Roman"/>
          <w:color w:val="auto"/>
          <w:kern w:val="0"/>
          <w:sz w:val="32"/>
          <w:szCs w:val="32"/>
          <w:lang w:bidi="ar-SA"/>
        </w:rPr>
        <w:t>分配。</w:t>
      </w:r>
      <w:r>
        <w:rPr>
          <w:rFonts w:hint="default" w:ascii="Times New Roman" w:hAnsi="Times New Roman" w:eastAsia="仿宋_GB2312" w:cs="Times New Roman"/>
          <w:color w:val="auto"/>
          <w:kern w:val="0"/>
          <w:sz w:val="32"/>
          <w:szCs w:val="32"/>
          <w:lang w:val="en-US" w:eastAsia="zh-CN" w:bidi="ar-SA"/>
        </w:rPr>
        <w:t>采用因素法分配的资金，</w:t>
      </w:r>
      <w:r>
        <w:rPr>
          <w:rFonts w:hint="default" w:ascii="Times New Roman" w:hAnsi="Times New Roman" w:eastAsia="仿宋_GB2312" w:cs="Times New Roman"/>
          <w:color w:val="auto"/>
          <w:kern w:val="0"/>
          <w:sz w:val="32"/>
          <w:szCs w:val="32"/>
          <w:lang w:eastAsia="zh-CN" w:bidi="ar-SA"/>
        </w:rPr>
        <w:t>省级财政在统筹中央资金的基础上，根据补助对象数量、各地工作任务量、补助标准、绩效考核情况等因素安排资金。</w:t>
      </w:r>
      <w:r>
        <w:rPr>
          <w:rFonts w:hint="default" w:ascii="Times New Roman" w:hAnsi="Times New Roman" w:eastAsia="仿宋_GB2312" w:cs="Times New Roman"/>
          <w:color w:val="auto"/>
          <w:kern w:val="0"/>
          <w:sz w:val="32"/>
          <w:szCs w:val="32"/>
          <w:lang w:val="en-US" w:eastAsia="zh-CN" w:bidi="ar-SA"/>
        </w:rPr>
        <w:t>采用项目法分配的资金，按项目建设内容对应补助标准或通过竞争性评审的方式安排资金。</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2"/>
          <w:sz w:val="32"/>
          <w:szCs w:val="32"/>
          <w:lang w:eastAsia="zh-CN" w:bidi="ar-SA"/>
        </w:rPr>
        <w:t>（一）公立医院综合改革。</w:t>
      </w:r>
      <w:r>
        <w:rPr>
          <w:rFonts w:hint="default" w:ascii="Times New Roman" w:hAnsi="Times New Roman" w:eastAsia="仿宋_GB2312" w:cs="Times New Roman"/>
          <w:sz w:val="32"/>
          <w:szCs w:val="32"/>
        </w:rPr>
        <w:t>采用因素法分配</w:t>
      </w:r>
      <w:r>
        <w:rPr>
          <w:rFonts w:hint="default" w:ascii="Times New Roman" w:hAnsi="Times New Roman" w:eastAsia="仿宋_GB2312" w:cs="Times New Roman"/>
          <w:sz w:val="32"/>
          <w:szCs w:val="32"/>
          <w:lang w:eastAsia="zh-CN"/>
        </w:rPr>
        <w:t>，具体包括行政区划因素、人口因素和绩效因素</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受国务院</w:t>
      </w:r>
      <w:r>
        <w:rPr>
          <w:rFonts w:hint="default" w:ascii="Times New Roman" w:hAnsi="Times New Roman" w:eastAsia="仿宋_GB2312" w:cs="Times New Roman"/>
          <w:sz w:val="32"/>
          <w:szCs w:val="32"/>
          <w:lang w:eastAsia="zh-CN"/>
        </w:rPr>
        <w:t>、省委和省人民政府</w:t>
      </w:r>
      <w:r>
        <w:rPr>
          <w:rFonts w:hint="default" w:ascii="Times New Roman" w:hAnsi="Times New Roman" w:eastAsia="仿宋_GB2312" w:cs="Times New Roman"/>
          <w:sz w:val="32"/>
          <w:szCs w:val="32"/>
        </w:rPr>
        <w:t>通报表扬的</w:t>
      </w:r>
      <w:r>
        <w:rPr>
          <w:rFonts w:hint="default" w:ascii="Times New Roman" w:hAnsi="Times New Roman" w:eastAsia="仿宋_GB2312" w:cs="Times New Roman"/>
          <w:sz w:val="32"/>
          <w:szCs w:val="32"/>
          <w:lang w:eastAsia="zh-CN"/>
        </w:rPr>
        <w:t>市（州）、县（市区）</w:t>
      </w:r>
      <w:r>
        <w:rPr>
          <w:rFonts w:hint="default" w:ascii="Times New Roman" w:hAnsi="Times New Roman" w:eastAsia="仿宋_GB2312" w:cs="Times New Roman"/>
          <w:sz w:val="32"/>
          <w:szCs w:val="32"/>
          <w:lang w:val="en-US" w:eastAsia="zh-CN"/>
        </w:rPr>
        <w:t>给予一定金额的奖励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补助资金有明确指向的单列安排。</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color w:val="auto"/>
          <w:kern w:val="2"/>
          <w:sz w:val="32"/>
          <w:szCs w:val="32"/>
          <w:lang w:eastAsia="zh-CN" w:bidi="ar-SA"/>
        </w:rPr>
        <w:t>（二）卫生健康人才培养。</w:t>
      </w:r>
      <w:r>
        <w:rPr>
          <w:rFonts w:hint="default" w:ascii="Times New Roman" w:hAnsi="Times New Roman" w:eastAsia="仿宋_GB2312" w:cs="Times New Roman"/>
          <w:color w:val="auto"/>
          <w:kern w:val="0"/>
          <w:sz w:val="32"/>
          <w:szCs w:val="32"/>
          <w:lang w:eastAsia="zh-CN" w:bidi="ar-SA"/>
        </w:rPr>
        <w:t>卫生健康科研项目、重点学科发展、高层次人才引进培养采用项目法分配。对符合条件的申报项目，经省级审核（评审）后，按对应补助标准安排资金。住院医师规范化培训、助理全科医</w:t>
      </w:r>
      <w:r>
        <w:rPr>
          <w:rFonts w:hint="default" w:ascii="Times New Roman" w:hAnsi="Times New Roman" w:eastAsia="仿宋_GB2312" w:cs="Times New Roman"/>
          <w:color w:val="auto"/>
          <w:kern w:val="0"/>
          <w:sz w:val="32"/>
          <w:szCs w:val="32"/>
          <w:lang w:val="en-US" w:eastAsia="zh-CN" w:bidi="ar-SA"/>
        </w:rPr>
        <w:t>生</w:t>
      </w:r>
      <w:r>
        <w:rPr>
          <w:rFonts w:hint="default" w:ascii="Times New Roman" w:hAnsi="Times New Roman" w:eastAsia="仿宋_GB2312" w:cs="Times New Roman"/>
          <w:color w:val="auto"/>
          <w:kern w:val="0"/>
          <w:sz w:val="32"/>
          <w:szCs w:val="32"/>
          <w:lang w:eastAsia="zh-CN" w:bidi="ar-SA"/>
        </w:rPr>
        <w:t>培训、</w:t>
      </w:r>
      <w:r>
        <w:rPr>
          <w:rFonts w:hint="default" w:ascii="Times New Roman" w:hAnsi="Times New Roman" w:eastAsia="仿宋_GB2312" w:cs="Times New Roman"/>
          <w:color w:val="auto"/>
          <w:kern w:val="0"/>
          <w:sz w:val="32"/>
          <w:szCs w:val="32"/>
          <w:lang w:val="en-US" w:eastAsia="zh-CN" w:bidi="ar-SA"/>
        </w:rPr>
        <w:t>紧缺人才培养培训、</w:t>
      </w:r>
      <w:r>
        <w:rPr>
          <w:rFonts w:hint="default" w:ascii="Times New Roman" w:hAnsi="Times New Roman" w:eastAsia="仿宋_GB2312" w:cs="Times New Roman"/>
          <w:color w:val="auto"/>
          <w:kern w:val="0"/>
          <w:sz w:val="32"/>
          <w:szCs w:val="32"/>
          <w:lang w:eastAsia="zh-CN" w:bidi="ar-SA"/>
        </w:rPr>
        <w:t>基层医疗卫生人才队伍建设</w:t>
      </w: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eastAsia="zh-CN"/>
        </w:rPr>
        <w:t>县乡村卫生人才能力提升培训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highlight w:val="none"/>
          <w:u w:val="none"/>
          <w:lang w:val="en-US" w:eastAsia="zh-CN"/>
        </w:rPr>
        <w:t>武陵山片区农村基层卫生人才津贴、老年乡村医生补助等</w:t>
      </w:r>
      <w:r>
        <w:rPr>
          <w:rFonts w:hint="default" w:ascii="Times New Roman" w:hAnsi="Times New Roman" w:eastAsia="仿宋_GB2312" w:cs="Times New Roman"/>
          <w:color w:val="auto"/>
          <w:kern w:val="0"/>
          <w:sz w:val="32"/>
          <w:szCs w:val="32"/>
          <w:lang w:eastAsia="zh-CN" w:bidi="ar-SA"/>
        </w:rPr>
        <w:t>按照培训人数、服务基层人数、</w:t>
      </w:r>
      <w:r>
        <w:rPr>
          <w:rFonts w:hint="default" w:ascii="Times New Roman" w:hAnsi="Times New Roman" w:eastAsia="仿宋_GB2312" w:cs="Times New Roman"/>
          <w:sz w:val="32"/>
          <w:szCs w:val="32"/>
          <w:highlight w:val="none"/>
          <w:u w:val="none"/>
          <w:lang w:val="en-US" w:eastAsia="zh-CN"/>
        </w:rPr>
        <w:t>享受待遇人数</w:t>
      </w:r>
      <w:r>
        <w:rPr>
          <w:rFonts w:hint="default" w:ascii="Times New Roman" w:hAnsi="Times New Roman" w:eastAsia="仿宋_GB2312" w:cs="Times New Roman"/>
          <w:color w:val="auto"/>
          <w:kern w:val="0"/>
          <w:sz w:val="32"/>
          <w:szCs w:val="32"/>
          <w:lang w:eastAsia="zh-CN" w:bidi="ar-SA"/>
        </w:rPr>
        <w:t>等</w:t>
      </w:r>
      <w:r>
        <w:rPr>
          <w:rFonts w:hint="eastAsia" w:ascii="Times New Roman" w:hAnsi="Times New Roman" w:cs="Times New Roman"/>
          <w:color w:val="auto"/>
          <w:kern w:val="0"/>
          <w:sz w:val="32"/>
          <w:szCs w:val="32"/>
          <w:lang w:eastAsia="zh-CN" w:bidi="ar-SA"/>
        </w:rPr>
        <w:t>因素</w:t>
      </w:r>
      <w:r>
        <w:rPr>
          <w:rFonts w:hint="default" w:ascii="Times New Roman" w:hAnsi="Times New Roman" w:eastAsia="仿宋_GB2312" w:cs="Times New Roman"/>
          <w:color w:val="auto"/>
          <w:kern w:val="0"/>
          <w:sz w:val="32"/>
          <w:szCs w:val="32"/>
          <w:lang w:eastAsia="zh-CN" w:bidi="ar-SA"/>
        </w:rPr>
        <w:t>和相应补助标准分配。</w:t>
      </w:r>
      <w:r>
        <w:rPr>
          <w:rFonts w:hint="default" w:ascii="Times New Roman" w:hAnsi="Times New Roman" w:eastAsia="仿宋_GB2312" w:cs="Times New Roman"/>
          <w:sz w:val="32"/>
          <w:szCs w:val="32"/>
          <w:highlight w:val="none"/>
          <w:u w:val="none"/>
        </w:rPr>
        <w:t>某市</w:t>
      </w:r>
      <w:r>
        <w:rPr>
          <w:rFonts w:hint="default" w:ascii="Times New Roman" w:hAnsi="Times New Roman" w:eastAsia="仿宋_GB2312" w:cs="Times New Roman"/>
          <w:sz w:val="32"/>
          <w:szCs w:val="32"/>
          <w:highlight w:val="none"/>
          <w:u w:val="none"/>
          <w:lang w:eastAsia="zh-CN"/>
        </w:rPr>
        <w:t>县（省级项目实施单位）</w:t>
      </w:r>
      <w:r>
        <w:rPr>
          <w:rFonts w:hint="default" w:ascii="Times New Roman" w:hAnsi="Times New Roman" w:eastAsia="仿宋_GB2312" w:cs="Times New Roman"/>
          <w:sz w:val="32"/>
          <w:szCs w:val="32"/>
          <w:highlight w:val="none"/>
          <w:u w:val="none"/>
        </w:rPr>
        <w:t>应拨付资金=</w:t>
      </w:r>
      <w:r>
        <w:rPr>
          <w:rFonts w:hint="default" w:ascii="Times New Roman" w:hAnsi="Times New Roman" w:eastAsia="仿宋_GB2312" w:cs="Times New Roman"/>
          <w:sz w:val="32"/>
          <w:szCs w:val="32"/>
          <w:highlight w:val="none"/>
          <w:u w:val="none"/>
          <w:lang w:eastAsia="zh-CN"/>
        </w:rPr>
        <w:t>某项</w:t>
      </w:r>
      <w:r>
        <w:rPr>
          <w:rFonts w:hint="default" w:ascii="Times New Roman" w:hAnsi="Times New Roman" w:eastAsia="仿宋_GB2312" w:cs="Times New Roman"/>
          <w:sz w:val="32"/>
          <w:szCs w:val="32"/>
          <w:highlight w:val="none"/>
          <w:u w:val="none"/>
          <w:lang w:val="en-US" w:eastAsia="zh-CN"/>
        </w:rPr>
        <w:t>培养培训人数（</w:t>
      </w:r>
      <w:r>
        <w:rPr>
          <w:rFonts w:hint="default" w:ascii="Times New Roman" w:hAnsi="Times New Roman" w:eastAsia="仿宋_GB2312" w:cs="Times New Roman"/>
          <w:color w:val="auto"/>
          <w:kern w:val="0"/>
          <w:sz w:val="32"/>
          <w:szCs w:val="32"/>
          <w:lang w:eastAsia="zh-CN" w:bidi="ar-SA"/>
        </w:rPr>
        <w:t>服务基层人数、</w:t>
      </w:r>
      <w:r>
        <w:rPr>
          <w:rFonts w:hint="default" w:ascii="Times New Roman" w:hAnsi="Times New Roman" w:eastAsia="仿宋_GB2312" w:cs="Times New Roman"/>
          <w:sz w:val="32"/>
          <w:szCs w:val="32"/>
          <w:highlight w:val="none"/>
          <w:u w:val="none"/>
          <w:lang w:val="en-US" w:eastAsia="zh-CN"/>
        </w:rPr>
        <w:t>享受待遇人数）×补助标准×负担比例，同时综合考虑绩效评价因素确定。</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（三）医疗卫生机构能力建设。采用项目法分配。对符合条件的申报项目，经省级审核（评审）后，按对应补助标准安排资金。</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color w:val="auto"/>
          <w:kern w:val="0"/>
          <w:sz w:val="32"/>
          <w:szCs w:val="32"/>
          <w:lang w:eastAsia="zh-CN" w:bidi="ar-SA"/>
        </w:rPr>
        <w:t>（四）中医药事业传</w:t>
      </w:r>
      <w:r>
        <w:rPr>
          <w:rFonts w:hint="default" w:ascii="Times New Roman" w:hAnsi="Times New Roman" w:eastAsia="仿宋_GB2312" w:cs="Times New Roman"/>
          <w:sz w:val="32"/>
          <w:szCs w:val="32"/>
          <w:highlight w:val="none"/>
          <w:u w:val="none"/>
          <w:lang w:val="en-US" w:eastAsia="zh-CN"/>
        </w:rPr>
        <w:t>承与发展。采用项目法分配。对符合条件的申报项目，经省级审核（评审）后，按对应补助标准安排资金。</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（五）其他医疗服务能力建设。应对公共卫生事件能力提升补助资金按“一事一议”原则安排。</w:t>
      </w:r>
    </w:p>
    <w:p>
      <w:pPr>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2"/>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补助资金</w:t>
      </w:r>
      <w:r>
        <w:rPr>
          <w:rFonts w:hint="default" w:ascii="Times New Roman" w:hAnsi="Times New Roman" w:eastAsia="仿宋_GB2312" w:cs="Times New Roman"/>
          <w:b w:val="0"/>
          <w:bCs w:val="0"/>
          <w:color w:val="auto"/>
          <w:sz w:val="32"/>
          <w:szCs w:val="32"/>
        </w:rPr>
        <w:t>严格</w:t>
      </w:r>
      <w:r>
        <w:rPr>
          <w:rFonts w:hint="default" w:ascii="Times New Roman" w:hAnsi="Times New Roman" w:cs="Times New Roman"/>
          <w:b w:val="0"/>
          <w:bCs w:val="0"/>
          <w:color w:val="auto"/>
          <w:sz w:val="32"/>
          <w:szCs w:val="32"/>
          <w:lang w:eastAsia="zh-CN"/>
        </w:rPr>
        <w:t>按照</w:t>
      </w:r>
      <w:r>
        <w:rPr>
          <w:rFonts w:hint="default" w:ascii="Times New Roman" w:hAnsi="Times New Roman" w:eastAsia="仿宋_GB2312" w:cs="Times New Roman"/>
          <w:b w:val="0"/>
          <w:bCs w:val="0"/>
          <w:color w:val="auto"/>
          <w:sz w:val="32"/>
          <w:szCs w:val="32"/>
        </w:rPr>
        <w:t>预算管理规定的时限要求</w:t>
      </w:r>
      <w:r>
        <w:rPr>
          <w:rFonts w:hint="eastAsia" w:ascii="Times New Roman" w:hAnsi="Times New Roman" w:cs="Times New Roman"/>
          <w:b w:val="0"/>
          <w:bCs w:val="0"/>
          <w:color w:val="auto"/>
          <w:sz w:val="32"/>
          <w:szCs w:val="32"/>
          <w:lang w:eastAsia="zh-CN"/>
        </w:rPr>
        <w:t>下达</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kern w:val="2"/>
          <w:sz w:val="32"/>
          <w:szCs w:val="32"/>
          <w:lang w:eastAsia="zh-CN"/>
        </w:rPr>
        <w:t>省财政厅在收到中央补助资金指标文件后，会同省卫生健康委在30日内下达，并抄送财政部湖南监管局。</w:t>
      </w:r>
    </w:p>
    <w:p>
      <w:pPr>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市县财政、</w:t>
      </w:r>
      <w:r>
        <w:rPr>
          <w:rFonts w:hint="default" w:ascii="Times New Roman" w:hAnsi="Times New Roman" w:eastAsia="仿宋_GB2312" w:cs="Times New Roman"/>
          <w:b w:val="0"/>
          <w:bCs w:val="0"/>
          <w:color w:val="auto"/>
          <w:sz w:val="32"/>
          <w:szCs w:val="32"/>
          <w:highlight w:val="none"/>
          <w:lang w:eastAsia="zh-CN"/>
        </w:rPr>
        <w:t>卫生健康</w:t>
      </w:r>
      <w:r>
        <w:rPr>
          <w:rFonts w:hint="default" w:ascii="Times New Roman" w:hAnsi="Times New Roman" w:eastAsia="仿宋_GB2312" w:cs="Times New Roman"/>
          <w:b w:val="0"/>
          <w:bCs w:val="0"/>
          <w:color w:val="auto"/>
          <w:sz w:val="32"/>
          <w:szCs w:val="32"/>
          <w:highlight w:val="none"/>
        </w:rPr>
        <w:t>部门</w:t>
      </w:r>
      <w:r>
        <w:rPr>
          <w:rFonts w:hint="default" w:ascii="Times New Roman" w:hAnsi="Times New Roman" w:eastAsia="仿宋_GB2312" w:cs="Times New Roman"/>
          <w:kern w:val="0"/>
          <w:sz w:val="32"/>
          <w:szCs w:val="32"/>
          <w:highlight w:val="none"/>
        </w:rPr>
        <w:t>应当加强协调配合，</w:t>
      </w:r>
      <w:r>
        <w:rPr>
          <w:rFonts w:hint="default" w:ascii="Times New Roman" w:hAnsi="Times New Roman" w:eastAsia="仿宋_GB2312" w:cs="Times New Roman"/>
          <w:b w:val="0"/>
          <w:bCs w:val="0"/>
          <w:color w:val="auto"/>
          <w:sz w:val="32"/>
          <w:szCs w:val="32"/>
          <w:highlight w:val="none"/>
        </w:rPr>
        <w:t>在收到上级</w:t>
      </w:r>
      <w:r>
        <w:rPr>
          <w:rFonts w:hint="default" w:ascii="Times New Roman" w:hAnsi="Times New Roman" w:eastAsia="仿宋_GB2312" w:cs="Times New Roman"/>
          <w:b w:val="0"/>
          <w:bCs w:val="0"/>
          <w:color w:val="auto"/>
          <w:sz w:val="32"/>
          <w:szCs w:val="32"/>
          <w:highlight w:val="none"/>
          <w:lang w:val="en-US" w:eastAsia="zh-CN"/>
        </w:rPr>
        <w:t>补助资金</w:t>
      </w:r>
      <w:r>
        <w:rPr>
          <w:rFonts w:hint="default" w:ascii="Times New Roman" w:hAnsi="Times New Roman" w:eastAsia="仿宋_GB2312" w:cs="Times New Roman"/>
          <w:b w:val="0"/>
          <w:bCs w:val="0"/>
          <w:color w:val="auto"/>
          <w:sz w:val="32"/>
          <w:szCs w:val="32"/>
          <w:highlight w:val="none"/>
        </w:rPr>
        <w:t>后，按</w:t>
      </w:r>
      <w:r>
        <w:rPr>
          <w:rFonts w:hint="default" w:ascii="Times New Roman" w:hAnsi="Times New Roman" w:eastAsia="仿宋_GB2312" w:cs="Times New Roman"/>
          <w:b w:val="0"/>
          <w:bCs w:val="0"/>
          <w:color w:val="auto"/>
          <w:sz w:val="32"/>
          <w:szCs w:val="32"/>
          <w:highlight w:val="none"/>
          <w:lang w:eastAsia="zh-CN"/>
        </w:rPr>
        <w:t>规定</w:t>
      </w:r>
      <w:r>
        <w:rPr>
          <w:rFonts w:hint="default" w:ascii="Times New Roman" w:hAnsi="Times New Roman" w:eastAsia="仿宋_GB2312" w:cs="Times New Roman"/>
          <w:b w:val="0"/>
          <w:bCs w:val="0"/>
          <w:color w:val="auto"/>
          <w:sz w:val="32"/>
          <w:szCs w:val="32"/>
          <w:highlight w:val="none"/>
        </w:rPr>
        <w:t>程序</w:t>
      </w:r>
      <w:r>
        <w:rPr>
          <w:rFonts w:hint="default" w:ascii="Times New Roman" w:hAnsi="Times New Roman" w:eastAsia="仿宋_GB2312" w:cs="Times New Roman"/>
          <w:b w:val="0"/>
          <w:bCs w:val="0"/>
          <w:color w:val="auto"/>
          <w:sz w:val="32"/>
          <w:szCs w:val="32"/>
          <w:highlight w:val="none"/>
          <w:lang w:eastAsia="zh-CN"/>
        </w:rPr>
        <w:t>在</w:t>
      </w:r>
      <w:r>
        <w:rPr>
          <w:rFonts w:hint="default" w:ascii="Times New Roman" w:hAnsi="Times New Roman" w:eastAsia="仿宋_GB2312" w:cs="Times New Roman"/>
          <w:b w:val="0"/>
          <w:bCs w:val="0"/>
          <w:color w:val="auto"/>
          <w:sz w:val="32"/>
          <w:szCs w:val="32"/>
          <w:highlight w:val="none"/>
          <w:lang w:val="en-US" w:eastAsia="zh-CN"/>
        </w:rPr>
        <w:t>30日内</w:t>
      </w:r>
      <w:r>
        <w:rPr>
          <w:rFonts w:hint="default" w:ascii="Times New Roman" w:hAnsi="Times New Roman" w:eastAsia="仿宋_GB2312" w:cs="Times New Roman"/>
          <w:b w:val="0"/>
          <w:bCs w:val="0"/>
          <w:color w:val="auto"/>
          <w:sz w:val="32"/>
          <w:szCs w:val="32"/>
          <w:highlight w:val="none"/>
        </w:rPr>
        <w:t>将资金拨付到</w:t>
      </w:r>
      <w:r>
        <w:rPr>
          <w:rFonts w:hint="default" w:ascii="Times New Roman" w:hAnsi="Times New Roman" w:eastAsia="仿宋_GB2312" w:cs="Times New Roman"/>
          <w:b w:val="0"/>
          <w:bCs w:val="0"/>
          <w:color w:val="auto"/>
          <w:sz w:val="32"/>
          <w:szCs w:val="32"/>
          <w:highlight w:val="none"/>
          <w:lang w:eastAsia="zh-CN"/>
        </w:rPr>
        <w:t>本级</w:t>
      </w:r>
      <w:r>
        <w:rPr>
          <w:rFonts w:hint="default" w:ascii="Times New Roman" w:hAnsi="Times New Roman" w:eastAsia="仿宋_GB2312" w:cs="Times New Roman"/>
          <w:b w:val="0"/>
          <w:bCs w:val="0"/>
          <w:color w:val="auto"/>
          <w:sz w:val="32"/>
          <w:szCs w:val="32"/>
          <w:highlight w:val="none"/>
        </w:rPr>
        <w:t>项目</w:t>
      </w:r>
      <w:r>
        <w:rPr>
          <w:rFonts w:hint="default" w:ascii="Times New Roman" w:hAnsi="Times New Roman" w:eastAsia="仿宋_GB2312" w:cs="Times New Roman"/>
          <w:b w:val="0"/>
          <w:bCs w:val="0"/>
          <w:color w:val="auto"/>
          <w:sz w:val="32"/>
          <w:szCs w:val="32"/>
          <w:highlight w:val="none"/>
          <w:lang w:eastAsia="zh-CN"/>
        </w:rPr>
        <w:t>实施</w:t>
      </w:r>
      <w:r>
        <w:rPr>
          <w:rFonts w:hint="default" w:ascii="Times New Roman" w:hAnsi="Times New Roman" w:eastAsia="仿宋_GB2312" w:cs="Times New Roman"/>
          <w:b w:val="0"/>
          <w:bCs w:val="0"/>
          <w:color w:val="auto"/>
          <w:sz w:val="32"/>
          <w:szCs w:val="32"/>
          <w:highlight w:val="none"/>
        </w:rPr>
        <w:t>单位</w:t>
      </w:r>
      <w:r>
        <w:rPr>
          <w:rFonts w:hint="default" w:ascii="Times New Roman" w:hAnsi="Times New Roman" w:eastAsia="仿宋_GB2312" w:cs="Times New Roman"/>
          <w:b w:val="0"/>
          <w:bCs w:val="0"/>
          <w:color w:val="auto"/>
          <w:sz w:val="32"/>
          <w:szCs w:val="32"/>
          <w:highlight w:val="none"/>
          <w:lang w:eastAsia="zh-CN"/>
        </w:rPr>
        <w:t>或下级财政</w:t>
      </w:r>
      <w:r>
        <w:rPr>
          <w:rFonts w:hint="eastAsia" w:ascii="Times New Roman" w:hAnsi="Times New Roman" w:cs="Times New Roman"/>
          <w:b w:val="0"/>
          <w:bCs w:val="0"/>
          <w:color w:val="auto"/>
          <w:sz w:val="32"/>
          <w:szCs w:val="32"/>
          <w:highlight w:val="none"/>
          <w:lang w:eastAsia="zh-CN"/>
        </w:rPr>
        <w:t>部门</w:t>
      </w:r>
      <w:r>
        <w:rPr>
          <w:rFonts w:hint="default" w:ascii="Times New Roman" w:hAnsi="Times New Roman" w:eastAsia="仿宋_GB2312" w:cs="Times New Roman"/>
          <w:b w:val="0"/>
          <w:bCs w:val="0"/>
          <w:color w:val="auto"/>
          <w:sz w:val="32"/>
          <w:szCs w:val="32"/>
          <w:highlight w:val="none"/>
        </w:rPr>
        <w:t>。</w:t>
      </w:r>
    </w:p>
    <w:p>
      <w:pPr>
        <w:pStyle w:val="7"/>
        <w:keepNext w:val="0"/>
        <w:keepLines w:val="0"/>
        <w:pageBreakBefore w:val="0"/>
        <w:widowControl w:val="0"/>
        <w:kinsoku/>
        <w:wordWrap/>
        <w:overflowPunct/>
        <w:autoSpaceDE/>
        <w:autoSpaceDN/>
        <w:bidi w:val="0"/>
        <w:spacing w:beforeLines="0" w:afterLines="0"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各地财政部门收到省级</w:t>
      </w:r>
      <w:r>
        <w:rPr>
          <w:rFonts w:hint="default" w:ascii="Times New Roman" w:hAnsi="Times New Roman" w:eastAsia="仿宋_GB2312" w:cs="Times New Roman"/>
          <w:b w:val="0"/>
          <w:bCs w:val="0"/>
          <w:color w:val="auto"/>
          <w:sz w:val="32"/>
          <w:szCs w:val="32"/>
          <w:highlight w:val="none"/>
          <w:lang w:val="en-US" w:eastAsia="zh-CN"/>
        </w:rPr>
        <w:t>补助资金</w:t>
      </w:r>
      <w:r>
        <w:rPr>
          <w:rFonts w:hint="default" w:ascii="Times New Roman" w:hAnsi="Times New Roman" w:eastAsia="仿宋_GB2312" w:cs="Times New Roman"/>
          <w:b w:val="0"/>
          <w:bCs w:val="0"/>
          <w:color w:val="auto"/>
          <w:sz w:val="32"/>
          <w:szCs w:val="32"/>
          <w:highlight w:val="none"/>
          <w:lang w:eastAsia="zh-CN"/>
        </w:rPr>
        <w:t>时，应核对无误后再下达或拨付。如发现问题，应立即向上级财政部门报告。各地卫生健康部门发现问题，应立即向同级财政部门和上级卫生健康部门反映。</w:t>
      </w:r>
      <w:r>
        <w:rPr>
          <w:rFonts w:hint="eastAsia" w:ascii="Times New Roman" w:hAnsi="Times New Roman" w:eastAsia="仿宋_GB2312" w:cs="Times New Roman"/>
          <w:b w:val="0"/>
          <w:bCs w:val="0"/>
          <w:color w:val="auto"/>
          <w:sz w:val="32"/>
          <w:szCs w:val="32"/>
          <w:highlight w:val="none"/>
          <w:lang w:eastAsia="zh-CN"/>
        </w:rPr>
        <w:t>各地不得擅自分配处置存疑的补助资金。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color w:val="000000"/>
          <w:sz w:val="32"/>
          <w:szCs w:val="32"/>
          <w:lang w:eastAsia="zh-CN"/>
        </w:rPr>
        <w:t>卫生健康</w:t>
      </w:r>
      <w:r>
        <w:rPr>
          <w:rFonts w:hint="default" w:ascii="Times New Roman" w:hAnsi="Times New Roman" w:eastAsia="仿宋_GB2312" w:cs="Times New Roman"/>
          <w:color w:val="000000"/>
          <w:sz w:val="32"/>
          <w:szCs w:val="32"/>
        </w:rPr>
        <w:t>委</w:t>
      </w:r>
      <w:r>
        <w:rPr>
          <w:rFonts w:hint="default" w:ascii="Times New Roman" w:hAnsi="Times New Roman" w:cs="Times New Roman"/>
          <w:color w:val="000000"/>
          <w:sz w:val="32"/>
          <w:szCs w:val="32"/>
          <w:lang w:eastAsia="zh-CN"/>
        </w:rPr>
        <w:t>应</w:t>
      </w:r>
      <w:r>
        <w:rPr>
          <w:rFonts w:hint="default" w:ascii="Times New Roman" w:hAnsi="Times New Roman" w:eastAsia="仿宋_GB2312" w:cs="Times New Roman"/>
          <w:color w:val="000000"/>
          <w:sz w:val="32"/>
          <w:szCs w:val="32"/>
        </w:rPr>
        <w:t>结合</w:t>
      </w:r>
      <w:r>
        <w:rPr>
          <w:rFonts w:hint="default" w:ascii="Times New Roman" w:hAnsi="Times New Roman" w:eastAsia="仿宋_GB2312" w:cs="Times New Roman"/>
          <w:color w:val="000000"/>
          <w:sz w:val="32"/>
          <w:szCs w:val="32"/>
          <w:lang w:eastAsia="zh-CN"/>
        </w:rPr>
        <w:t>补助资金</w:t>
      </w:r>
      <w:r>
        <w:rPr>
          <w:rFonts w:hint="default" w:ascii="Times New Roman" w:hAnsi="Times New Roman" w:eastAsia="仿宋_GB2312" w:cs="Times New Roman"/>
          <w:color w:val="000000"/>
          <w:sz w:val="32"/>
          <w:szCs w:val="32"/>
        </w:rPr>
        <w:t>总体规模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提前做好项目申报、审核</w:t>
      </w:r>
      <w:r>
        <w:rPr>
          <w:rFonts w:hint="default" w:ascii="Times New Roman" w:hAnsi="Times New Roman" w:eastAsia="仿宋_GB2312" w:cs="Times New Roman"/>
          <w:color w:val="000000"/>
          <w:sz w:val="32"/>
          <w:szCs w:val="32"/>
          <w:lang w:eastAsia="zh-CN"/>
        </w:rPr>
        <w:t>、项目库建设</w:t>
      </w:r>
      <w:r>
        <w:rPr>
          <w:rFonts w:hint="default" w:ascii="Times New Roman" w:hAnsi="Times New Roman" w:eastAsia="仿宋_GB2312" w:cs="Times New Roman"/>
          <w:color w:val="000000"/>
          <w:sz w:val="32"/>
          <w:szCs w:val="32"/>
        </w:rPr>
        <w:t>等前期工作</w:t>
      </w:r>
      <w:r>
        <w:rPr>
          <w:rFonts w:hint="default"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统计、审核各地实际任务量</w:t>
      </w:r>
      <w:r>
        <w:rPr>
          <w:rFonts w:hint="default" w:ascii="Times New Roman" w:hAnsi="Times New Roman" w:eastAsia="仿宋_GB2312" w:cs="Times New Roman"/>
          <w:color w:val="000000"/>
          <w:sz w:val="32"/>
          <w:szCs w:val="32"/>
          <w:highlight w:val="none"/>
        </w:rPr>
        <w:t>等</w:t>
      </w:r>
      <w:r>
        <w:rPr>
          <w:rFonts w:hint="default" w:ascii="Times New Roman" w:hAnsi="Times New Roman" w:eastAsia="仿宋_GB2312" w:cs="Times New Roman"/>
          <w:color w:val="000000"/>
          <w:sz w:val="32"/>
          <w:szCs w:val="32"/>
          <w:highlight w:val="none"/>
          <w:lang w:eastAsia="zh-CN"/>
        </w:rPr>
        <w:t>与资金测算和业务职能相关的</w:t>
      </w:r>
      <w:r>
        <w:rPr>
          <w:rFonts w:hint="default" w:ascii="Times New Roman" w:hAnsi="Times New Roman" w:eastAsia="仿宋_GB2312" w:cs="Times New Roman"/>
          <w:color w:val="000000"/>
          <w:sz w:val="32"/>
          <w:szCs w:val="32"/>
          <w:highlight w:val="none"/>
        </w:rPr>
        <w:t>基础数据</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highlight w:val="none"/>
          <w:lang w:eastAsia="zh-CN"/>
        </w:rPr>
        <w:t>明确项目绩效目标</w:t>
      </w:r>
      <w:r>
        <w:rPr>
          <w:rFonts w:hint="default" w:ascii="Times New Roman" w:hAnsi="Times New Roman"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向财政部门提供资金分配测算所需基础数据，并对其准确性、完整性</w:t>
      </w:r>
      <w:r>
        <w:rPr>
          <w:rFonts w:hint="default" w:ascii="Times New Roman" w:hAnsi="Times New Roman"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lang w:eastAsia="zh-CN"/>
        </w:rPr>
        <w:t>及时性负责。</w:t>
      </w:r>
    </w:p>
    <w:p>
      <w:pPr>
        <w:pStyle w:val="7"/>
        <w:keepNext w:val="0"/>
        <w:keepLines w:val="0"/>
        <w:pageBreakBefore w:val="0"/>
        <w:widowControl w:val="0"/>
        <w:numPr>
          <w:ilvl w:val="0"/>
          <w:numId w:val="0"/>
        </w:numPr>
        <w:kinsoku/>
        <w:wordWrap/>
        <w:overflowPunct/>
        <w:autoSpaceDE/>
        <w:autoSpaceDN/>
        <w:bidi w:val="0"/>
        <w:spacing w:beforeLines="0" w:afterLines="0"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lang w:eastAsia="zh-CN" w:bidi="ar-SA"/>
        </w:rPr>
        <w:t>对于卫生健康科研项目、重点学科发展、临床重点专科建设等需要开展申报审核工作的医疗卫生机构综合服务能力提升类补助资金，采取逐级申报、</w:t>
      </w:r>
      <w:r>
        <w:rPr>
          <w:rFonts w:hint="eastAsia" w:ascii="Times New Roman" w:hAnsi="Times New Roman" w:eastAsia="仿宋_GB2312" w:cs="Times New Roman"/>
          <w:color w:val="auto"/>
          <w:kern w:val="0"/>
          <w:sz w:val="32"/>
          <w:szCs w:val="32"/>
          <w:lang w:eastAsia="zh-CN" w:bidi="ar-SA"/>
        </w:rPr>
        <w:t>专家评审、</w:t>
      </w:r>
      <w:r>
        <w:rPr>
          <w:rFonts w:hint="default" w:ascii="Times New Roman" w:hAnsi="Times New Roman" w:eastAsia="仿宋_GB2312" w:cs="Times New Roman"/>
          <w:color w:val="auto"/>
          <w:kern w:val="0"/>
          <w:sz w:val="32"/>
          <w:szCs w:val="32"/>
          <w:lang w:eastAsia="zh-CN" w:bidi="ar-SA"/>
        </w:rPr>
        <w:t>择优推荐的方式，具体申报和评审办法由省卫生健康委另行制订。</w:t>
      </w:r>
    </w:p>
    <w:p>
      <w:pPr>
        <w:pStyle w:val="7"/>
        <w:keepNext w:val="0"/>
        <w:keepLines w:val="0"/>
        <w:pageBreakBefore w:val="0"/>
        <w:widowControl w:val="0"/>
        <w:numPr>
          <w:ilvl w:val="0"/>
          <w:numId w:val="0"/>
        </w:numPr>
        <w:kinsoku/>
        <w:wordWrap/>
        <w:overflowPunct/>
        <w:autoSpaceDE/>
        <w:autoSpaceDN/>
        <w:bidi w:val="0"/>
        <w:spacing w:beforeLines="0" w:afterLines="0"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val="en-US" w:eastAsia="zh-CN"/>
        </w:rPr>
        <w:t>第十一条</w:t>
      </w:r>
      <w:r>
        <w:rPr>
          <w:rFonts w:hint="default" w:ascii="Times New Roman" w:hAnsi="Times New Roman" w:eastAsia="仿宋_GB2312" w:cs="Times New Roman"/>
          <w:sz w:val="32"/>
          <w:szCs w:val="32"/>
          <w:lang w:val="en-US" w:eastAsia="zh-CN"/>
        </w:rPr>
        <w:t xml:space="preserve">  按项目法分配的补助资金下达后，省卫生健康委应同步下达项目实施方案，并牵头组织开展项目中期检查和完工验收。</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十二</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000000"/>
          <w:sz w:val="32"/>
          <w:szCs w:val="32"/>
          <w:highlight w:val="none"/>
        </w:rPr>
        <w:t>市、县（区）</w:t>
      </w:r>
      <w:r>
        <w:rPr>
          <w:rFonts w:hint="default" w:ascii="Times New Roman" w:hAnsi="Times New Roman" w:eastAsia="仿宋_GB2312" w:cs="Times New Roman"/>
          <w:color w:val="000000"/>
          <w:sz w:val="32"/>
          <w:szCs w:val="32"/>
          <w:highlight w:val="none"/>
          <w:lang w:eastAsia="zh-CN"/>
        </w:rPr>
        <w:t>卫生健康</w:t>
      </w:r>
      <w:r>
        <w:rPr>
          <w:rFonts w:hint="default" w:ascii="Times New Roman" w:hAnsi="Times New Roman" w:eastAsia="仿宋_GB2312" w:cs="Times New Roman"/>
          <w:color w:val="000000"/>
          <w:sz w:val="32"/>
          <w:szCs w:val="32"/>
          <w:highlight w:val="none"/>
        </w:rPr>
        <w:t>部门具体负责项目组织和实施、资金申报、监督及绩效</w:t>
      </w:r>
      <w:r>
        <w:rPr>
          <w:rFonts w:hint="default" w:ascii="Times New Roman" w:hAnsi="Times New Roman" w:eastAsia="仿宋_GB2312" w:cs="Times New Roman"/>
          <w:color w:val="000000"/>
          <w:sz w:val="32"/>
          <w:szCs w:val="32"/>
          <w:highlight w:val="none"/>
          <w:lang w:eastAsia="zh-CN"/>
        </w:rPr>
        <w:t>自评</w:t>
      </w:r>
      <w:r>
        <w:rPr>
          <w:rFonts w:hint="default" w:ascii="Times New Roman" w:hAnsi="Times New Roman" w:eastAsia="仿宋_GB2312" w:cs="Times New Roman"/>
          <w:color w:val="000000"/>
          <w:sz w:val="32"/>
          <w:szCs w:val="32"/>
          <w:highlight w:val="none"/>
        </w:rPr>
        <w:t>等工作。财政部门负责资金审核拨付、绩效管理等工作</w:t>
      </w:r>
      <w:r>
        <w:rPr>
          <w:rFonts w:hint="default" w:ascii="Times New Roman" w:hAnsi="Times New Roman" w:eastAsia="仿宋_GB2312" w:cs="Times New Roman"/>
          <w:color w:val="000000"/>
          <w:sz w:val="32"/>
          <w:szCs w:val="32"/>
          <w:highlight w:val="none"/>
          <w:lang w:eastAsia="zh-CN"/>
        </w:rPr>
        <w:t>，参与项目中期检查和完工验收工作。</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十三</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rPr>
        <w:t>各</w:t>
      </w:r>
      <w:r>
        <w:rPr>
          <w:rFonts w:hint="default" w:ascii="Times New Roman" w:hAnsi="Times New Roman" w:eastAsia="仿宋_GB2312" w:cs="Times New Roman"/>
          <w:color w:val="auto"/>
          <w:kern w:val="0"/>
          <w:sz w:val="32"/>
          <w:szCs w:val="32"/>
          <w:lang w:eastAsia="zh-CN"/>
        </w:rPr>
        <w:t>项目实施</w:t>
      </w:r>
      <w:r>
        <w:rPr>
          <w:rFonts w:hint="default" w:ascii="Times New Roman" w:hAnsi="Times New Roman" w:eastAsia="仿宋_GB2312" w:cs="Times New Roman"/>
          <w:color w:val="auto"/>
          <w:kern w:val="0"/>
          <w:sz w:val="32"/>
          <w:szCs w:val="32"/>
        </w:rPr>
        <w:t>单位是</w:t>
      </w:r>
      <w:r>
        <w:rPr>
          <w:rFonts w:hint="default" w:ascii="Times New Roman" w:hAnsi="Times New Roman" w:eastAsia="仿宋_GB2312" w:cs="Times New Roman"/>
          <w:color w:val="auto"/>
          <w:kern w:val="0"/>
          <w:sz w:val="32"/>
          <w:szCs w:val="32"/>
          <w:lang w:eastAsia="zh-CN"/>
        </w:rPr>
        <w:t>补助资金</w:t>
      </w:r>
      <w:r>
        <w:rPr>
          <w:rFonts w:hint="default" w:ascii="Times New Roman" w:hAnsi="Times New Roman" w:eastAsia="仿宋_GB2312" w:cs="Times New Roman"/>
          <w:color w:val="auto"/>
          <w:kern w:val="0"/>
          <w:sz w:val="32"/>
          <w:szCs w:val="32"/>
        </w:rPr>
        <w:t>管理的第一责任单位，负责项目的实施和资金具体使用，</w:t>
      </w:r>
      <w:r>
        <w:rPr>
          <w:rFonts w:hint="default" w:ascii="Times New Roman" w:hAnsi="Times New Roman" w:eastAsia="仿宋_GB2312" w:cs="Times New Roman"/>
          <w:color w:val="auto"/>
          <w:kern w:val="0"/>
          <w:sz w:val="32"/>
          <w:szCs w:val="32"/>
          <w:lang w:eastAsia="zh-CN"/>
        </w:rPr>
        <w:t>应</w:t>
      </w:r>
      <w:r>
        <w:rPr>
          <w:rFonts w:hint="default" w:ascii="Times New Roman" w:hAnsi="Times New Roman" w:eastAsia="仿宋_GB2312" w:cs="Times New Roman"/>
          <w:color w:val="auto"/>
          <w:kern w:val="0"/>
          <w:sz w:val="32"/>
          <w:szCs w:val="32"/>
        </w:rPr>
        <w:t>根据项目内容，统筹安排使用</w:t>
      </w:r>
      <w:r>
        <w:rPr>
          <w:rFonts w:hint="default" w:ascii="Times New Roman" w:hAnsi="Times New Roman" w:eastAsia="仿宋_GB2312" w:cs="Times New Roman"/>
          <w:color w:val="auto"/>
          <w:kern w:val="0"/>
          <w:sz w:val="32"/>
          <w:szCs w:val="32"/>
          <w:lang w:eastAsia="zh-CN"/>
        </w:rPr>
        <w:t>补助资金</w:t>
      </w:r>
      <w:r>
        <w:rPr>
          <w:rFonts w:hint="default" w:ascii="Times New Roman" w:hAnsi="Times New Roman" w:eastAsia="仿宋_GB2312" w:cs="Times New Roman"/>
          <w:color w:val="auto"/>
          <w:kern w:val="0"/>
          <w:sz w:val="32"/>
          <w:szCs w:val="32"/>
        </w:rPr>
        <w:t>，注重资金使用</w:t>
      </w:r>
      <w:r>
        <w:rPr>
          <w:rFonts w:hint="default" w:ascii="Times New Roman" w:hAnsi="Times New Roman" w:cs="Times New Roman"/>
          <w:color w:val="auto"/>
          <w:kern w:val="0"/>
          <w:sz w:val="32"/>
          <w:szCs w:val="32"/>
          <w:lang w:eastAsia="zh-CN"/>
        </w:rPr>
        <w:t>效益</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b w:val="0"/>
          <w:bCs w:val="0"/>
          <w:snapToGrid/>
          <w:color w:val="222222"/>
          <w:kern w:val="0"/>
          <w:sz w:val="32"/>
          <w:szCs w:val="32"/>
          <w:shd w:val="clear" w:color="auto" w:fill="FFFFFF"/>
          <w:lang w:bidi="ar"/>
        </w:rPr>
        <w:t>第</w:t>
      </w:r>
      <w:r>
        <w:rPr>
          <w:rFonts w:hint="default" w:ascii="Times New Roman" w:hAnsi="Times New Roman" w:eastAsia="黑体" w:cs="Times New Roman"/>
          <w:b w:val="0"/>
          <w:bCs w:val="0"/>
          <w:snapToGrid/>
          <w:color w:val="222222"/>
          <w:kern w:val="0"/>
          <w:sz w:val="32"/>
          <w:szCs w:val="32"/>
          <w:shd w:val="clear" w:color="auto" w:fill="FFFFFF"/>
          <w:lang w:val="en-US" w:eastAsia="zh-CN" w:bidi="ar"/>
        </w:rPr>
        <w:t>十四</w:t>
      </w:r>
      <w:r>
        <w:rPr>
          <w:rFonts w:hint="default" w:ascii="Times New Roman" w:hAnsi="Times New Roman" w:eastAsia="黑体" w:cs="Times New Roman"/>
          <w:b w:val="0"/>
          <w:bCs w:val="0"/>
          <w:snapToGrid/>
          <w:color w:val="222222"/>
          <w:kern w:val="0"/>
          <w:sz w:val="32"/>
          <w:szCs w:val="32"/>
          <w:shd w:val="clear" w:color="auto" w:fill="FFFFFF"/>
          <w:lang w:bidi="ar"/>
        </w:rPr>
        <w:t>条</w:t>
      </w:r>
      <w:r>
        <w:rPr>
          <w:rFonts w:hint="default" w:ascii="Times New Roman" w:hAnsi="Times New Roman" w:eastAsia="仿宋_GB2312" w:cs="Times New Roman"/>
          <w:snapToGrid/>
          <w:color w:val="222222"/>
          <w:kern w:val="0"/>
          <w:sz w:val="32"/>
          <w:szCs w:val="32"/>
          <w:shd w:val="clear" w:color="auto" w:fill="FFFFFF"/>
          <w:lang w:bidi="ar"/>
        </w:rPr>
        <w:t xml:space="preserve"> </w:t>
      </w:r>
      <w:r>
        <w:rPr>
          <w:rFonts w:hint="default" w:ascii="Times New Roman" w:hAnsi="Times New Roman" w:eastAsia="仿宋_GB2312" w:cs="Times New Roman"/>
          <w:color w:val="000000"/>
          <w:kern w:val="2"/>
          <w:sz w:val="32"/>
          <w:szCs w:val="32"/>
        </w:rPr>
        <w:t xml:space="preserve"> 各级财政、卫生健康部门应按照全面实施预算绩效管理的要求，强化绩效目标管理，做好绩效监控和绩效评价，并加强评价结果应用，确保提高</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配置效率和使用效益。</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eastAsia="zh-CN"/>
        </w:rPr>
        <w:t>各级卫生健康部门负责业务指导和项目管理，</w:t>
      </w:r>
      <w:r>
        <w:rPr>
          <w:rFonts w:hint="default" w:ascii="Times New Roman" w:hAnsi="Times New Roman" w:cs="Times New Roman"/>
          <w:color w:val="000000"/>
          <w:kern w:val="2"/>
          <w:sz w:val="32"/>
          <w:szCs w:val="32"/>
          <w:lang w:eastAsia="zh-CN"/>
        </w:rPr>
        <w:t>应</w:t>
      </w:r>
      <w:r>
        <w:rPr>
          <w:rFonts w:hint="default" w:ascii="Times New Roman" w:hAnsi="Times New Roman" w:eastAsia="仿宋_GB2312" w:cs="Times New Roman"/>
          <w:color w:val="000000"/>
          <w:kern w:val="2"/>
          <w:sz w:val="32"/>
          <w:szCs w:val="32"/>
          <w:lang w:eastAsia="zh-CN"/>
        </w:rPr>
        <w:t>会同各级财政部门建立健全绩效评价机制，原则上每年对相关工作的开展和资金使用情况开展绩效自评。省财政厅会同省卫生健康委根据需要对各项目单位绩效自评工作予以复核，适时组织开展重点绩效评价。</w:t>
      </w:r>
      <w:r>
        <w:rPr>
          <w:rFonts w:hint="default" w:ascii="Times New Roman" w:hAnsi="Times New Roman" w:eastAsia="仿宋_GB2312" w:cs="Times New Roman"/>
          <w:color w:val="000000"/>
          <w:kern w:val="2"/>
          <w:sz w:val="32"/>
          <w:szCs w:val="32"/>
        </w:rPr>
        <w:t>绩效评价结果作为完善相关转移支付政策和以后年度预算申请、安排和分配的重要参考依据</w:t>
      </w:r>
      <w:r>
        <w:rPr>
          <w:rFonts w:hint="default" w:ascii="Times New Roman" w:hAnsi="Times New Roman" w:eastAsia="仿宋_GB2312" w:cs="Times New Roman"/>
          <w:color w:val="000000"/>
          <w:kern w:val="2"/>
          <w:sz w:val="32"/>
          <w:szCs w:val="32"/>
          <w:highlight w:val="none"/>
        </w:rPr>
        <w:t>。</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222222"/>
          <w:kern w:val="0"/>
          <w:sz w:val="32"/>
          <w:szCs w:val="32"/>
          <w:shd w:val="clear" w:color="auto" w:fill="FFFFFF"/>
          <w:lang w:bidi="ar"/>
        </w:rPr>
        <w:t>第十</w:t>
      </w:r>
      <w:r>
        <w:rPr>
          <w:rFonts w:hint="default" w:ascii="Times New Roman" w:hAnsi="Times New Roman" w:eastAsia="黑体" w:cs="Times New Roman"/>
          <w:snapToGrid/>
          <w:color w:val="222222"/>
          <w:kern w:val="0"/>
          <w:sz w:val="32"/>
          <w:szCs w:val="32"/>
          <w:shd w:val="clear" w:color="auto" w:fill="FFFFFF"/>
          <w:lang w:eastAsia="zh-CN" w:bidi="ar"/>
        </w:rPr>
        <w:t>五</w:t>
      </w:r>
      <w:r>
        <w:rPr>
          <w:rFonts w:hint="default" w:ascii="Times New Roman" w:hAnsi="Times New Roman" w:eastAsia="黑体" w:cs="Times New Roman"/>
          <w:snapToGrid/>
          <w:color w:val="222222"/>
          <w:kern w:val="0"/>
          <w:sz w:val="32"/>
          <w:szCs w:val="32"/>
          <w:shd w:val="clear" w:color="auto" w:fill="FFFFFF"/>
          <w:lang w:bidi="ar"/>
        </w:rPr>
        <w:t>条</w:t>
      </w:r>
      <w:r>
        <w:rPr>
          <w:rFonts w:hint="default" w:ascii="Times New Roman" w:hAnsi="Times New Roman" w:eastAsia="仿宋_GB2312" w:cs="Times New Roman"/>
          <w:color w:val="000000"/>
          <w:kern w:val="2"/>
          <w:sz w:val="32"/>
          <w:szCs w:val="32"/>
        </w:rPr>
        <w:t xml:space="preserve">  </w:t>
      </w:r>
      <w:r>
        <w:rPr>
          <w:rFonts w:hint="default" w:ascii="Times New Roman" w:hAnsi="Times New Roman" w:eastAsia="仿宋_GB2312" w:cs="Times New Roman"/>
          <w:color w:val="000000"/>
          <w:kern w:val="2"/>
          <w:sz w:val="32"/>
          <w:szCs w:val="32"/>
          <w:lang w:eastAsia="zh-CN"/>
        </w:rPr>
        <w:t>各级</w:t>
      </w:r>
      <w:r>
        <w:rPr>
          <w:rFonts w:hint="default" w:ascii="Times New Roman" w:hAnsi="Times New Roman" w:eastAsia="仿宋_GB2312" w:cs="Times New Roman"/>
          <w:color w:val="000000"/>
          <w:kern w:val="2"/>
          <w:sz w:val="32"/>
          <w:szCs w:val="32"/>
        </w:rPr>
        <w:t>财政部门要积极推进政府购买服务，各级卫生健康部门要会同财政部门</w:t>
      </w:r>
      <w:r>
        <w:rPr>
          <w:rFonts w:hint="default" w:ascii="Times New Roman" w:hAnsi="Times New Roman"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做好本地区各类</w:t>
      </w:r>
      <w:r>
        <w:rPr>
          <w:rFonts w:hint="default" w:ascii="Times New Roman" w:hAnsi="Times New Roman" w:eastAsia="仿宋_GB2312" w:cs="Times New Roman"/>
          <w:sz w:val="32"/>
          <w:szCs w:val="32"/>
          <w:lang w:val="en" w:eastAsia="zh-CN"/>
        </w:rPr>
        <w:t>医疗服务与保障能力提升</w:t>
      </w:r>
      <w:r>
        <w:rPr>
          <w:rFonts w:hint="default" w:ascii="Times New Roman" w:hAnsi="Times New Roman" w:eastAsia="仿宋_GB2312" w:cs="Times New Roman"/>
          <w:color w:val="000000"/>
          <w:kern w:val="2"/>
          <w:sz w:val="32"/>
          <w:szCs w:val="32"/>
          <w:lang w:eastAsia="zh-CN"/>
        </w:rPr>
        <w:t>项目</w:t>
      </w:r>
      <w:r>
        <w:rPr>
          <w:rFonts w:hint="default" w:ascii="Times New Roman" w:hAnsi="Times New Roman" w:eastAsia="仿宋_GB2312" w:cs="Times New Roman"/>
          <w:color w:val="000000"/>
          <w:kern w:val="2"/>
          <w:sz w:val="32"/>
          <w:szCs w:val="32"/>
        </w:rPr>
        <w:t>的成本测算，合理确定购买服务内容、服务标准和采购预算等需求。</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222222"/>
          <w:kern w:val="0"/>
          <w:sz w:val="32"/>
          <w:szCs w:val="32"/>
          <w:shd w:val="clear" w:color="auto" w:fill="FFFFFF"/>
          <w:lang w:bidi="ar"/>
        </w:rPr>
        <w:t>第十</w:t>
      </w:r>
      <w:r>
        <w:rPr>
          <w:rFonts w:hint="default" w:ascii="Times New Roman" w:hAnsi="Times New Roman" w:eastAsia="黑体" w:cs="Times New Roman"/>
          <w:snapToGrid/>
          <w:color w:val="222222"/>
          <w:kern w:val="0"/>
          <w:sz w:val="32"/>
          <w:szCs w:val="32"/>
          <w:shd w:val="clear" w:color="auto" w:fill="FFFFFF"/>
          <w:lang w:val="en-US" w:eastAsia="zh-CN" w:bidi="ar"/>
        </w:rPr>
        <w:t>六</w:t>
      </w:r>
      <w:r>
        <w:rPr>
          <w:rFonts w:hint="default" w:ascii="Times New Roman" w:hAnsi="Times New Roman" w:eastAsia="黑体" w:cs="Times New Roman"/>
          <w:snapToGrid/>
          <w:color w:val="222222"/>
          <w:kern w:val="0"/>
          <w:sz w:val="32"/>
          <w:szCs w:val="32"/>
          <w:shd w:val="clear" w:color="auto" w:fill="FFFFFF"/>
          <w:lang w:bidi="ar"/>
        </w:rPr>
        <w:t>条</w:t>
      </w:r>
      <w:r>
        <w:rPr>
          <w:rFonts w:hint="default" w:ascii="Times New Roman" w:hAnsi="Times New Roman" w:eastAsia="仿宋_GB2312" w:cs="Times New Roman"/>
          <w:snapToGrid/>
          <w:color w:val="222222"/>
          <w:kern w:val="0"/>
          <w:sz w:val="32"/>
          <w:szCs w:val="32"/>
          <w:shd w:val="clear" w:color="auto" w:fill="FFFFFF"/>
          <w:lang w:bidi="ar"/>
        </w:rPr>
        <w:t xml:space="preserve"> </w:t>
      </w:r>
      <w:r>
        <w:rPr>
          <w:rFonts w:hint="default" w:ascii="Times New Roman" w:hAnsi="Times New Roman" w:eastAsia="仿宋_GB2312" w:cs="Times New Roman"/>
          <w:color w:val="000000"/>
          <w:kern w:val="2"/>
          <w:sz w:val="32"/>
          <w:szCs w:val="32"/>
        </w:rPr>
        <w:t xml:space="preserve"> 各级财政、卫生健康部门以及</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具体使用单位，要按照财政预算和国库管理有关规定，</w:t>
      </w:r>
      <w:r>
        <w:rPr>
          <w:rFonts w:hint="default" w:ascii="Times New Roman" w:hAnsi="Times New Roman" w:eastAsia="仿宋_GB2312" w:cs="Times New Roman"/>
          <w:color w:val="000000"/>
          <w:kern w:val="2"/>
          <w:sz w:val="32"/>
          <w:szCs w:val="32"/>
          <w:highlight w:val="none"/>
        </w:rPr>
        <w:t>制定</w:t>
      </w:r>
      <w:r>
        <w:rPr>
          <w:rFonts w:hint="default" w:ascii="Times New Roman" w:hAnsi="Times New Roman" w:eastAsia="仿宋_GB2312" w:cs="Times New Roman"/>
          <w:color w:val="000000"/>
          <w:kern w:val="2"/>
          <w:sz w:val="32"/>
          <w:szCs w:val="32"/>
          <w:highlight w:val="none"/>
          <w:lang w:eastAsia="zh-CN"/>
        </w:rPr>
        <w:t>相关</w:t>
      </w:r>
      <w:r>
        <w:rPr>
          <w:rFonts w:hint="default" w:ascii="Times New Roman" w:hAnsi="Times New Roman" w:eastAsia="仿宋_GB2312" w:cs="Times New Roman"/>
          <w:color w:val="000000"/>
          <w:kern w:val="2"/>
          <w:sz w:val="32"/>
          <w:szCs w:val="32"/>
          <w:highlight w:val="none"/>
        </w:rPr>
        <w:t>管理</w:t>
      </w:r>
      <w:r>
        <w:rPr>
          <w:rFonts w:hint="default" w:ascii="Times New Roman" w:hAnsi="Times New Roman" w:eastAsia="仿宋_GB2312" w:cs="Times New Roman"/>
          <w:color w:val="000000"/>
          <w:kern w:val="2"/>
          <w:sz w:val="32"/>
          <w:szCs w:val="32"/>
          <w:highlight w:val="none"/>
          <w:lang w:eastAsia="zh-CN"/>
        </w:rPr>
        <w:t>制度</w:t>
      </w:r>
      <w:r>
        <w:rPr>
          <w:rFonts w:hint="default" w:ascii="Times New Roman" w:hAnsi="Times New Roman" w:eastAsia="仿宋_GB2312" w:cs="Times New Roman"/>
          <w:color w:val="000000"/>
          <w:kern w:val="2"/>
          <w:sz w:val="32"/>
          <w:szCs w:val="32"/>
        </w:rPr>
        <w:t>，加强资金管理，规范预算执行管理。</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原则上应在当年执行完毕，年度未支出的</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按财政部</w:t>
      </w:r>
      <w:r>
        <w:rPr>
          <w:rFonts w:hint="eastAsia" w:ascii="Times New Roman" w:hAnsi="Times New Roman" w:cs="Times New Roman"/>
          <w:color w:val="000000"/>
          <w:kern w:val="2"/>
          <w:sz w:val="32"/>
          <w:szCs w:val="32"/>
          <w:lang w:eastAsia="zh-CN"/>
        </w:rPr>
        <w:t>门</w:t>
      </w:r>
      <w:r>
        <w:rPr>
          <w:rFonts w:hint="default" w:ascii="Times New Roman" w:hAnsi="Times New Roman" w:eastAsia="仿宋_GB2312" w:cs="Times New Roman"/>
          <w:color w:val="000000"/>
          <w:kern w:val="2"/>
          <w:sz w:val="32"/>
          <w:szCs w:val="32"/>
        </w:rPr>
        <w:t>结转结余资金管理有关规定管理。</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的支付按照国库集中支付制度有关规定执行。资金使用过程中，涉及政府采购的，应当按照政府采购有关法律法规及制度执行。</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eastAsia" w:ascii="Times New Roman" w:hAnsi="Times New Roman" w:eastAsia="仿宋_GB2312" w:cs="Times New Roman"/>
          <w:color w:val="000000"/>
          <w:kern w:val="2"/>
          <w:sz w:val="32"/>
          <w:szCs w:val="32"/>
          <w:lang w:eastAsia="zh-CN" w:bidi="ar-SA"/>
        </w:rPr>
      </w:pPr>
      <w:r>
        <w:rPr>
          <w:rFonts w:hint="default" w:ascii="Times New Roman" w:hAnsi="Times New Roman" w:eastAsia="黑体" w:cs="Times New Roman"/>
          <w:snapToGrid/>
          <w:color w:val="222222"/>
          <w:kern w:val="0"/>
          <w:sz w:val="32"/>
          <w:szCs w:val="32"/>
          <w:shd w:val="clear" w:color="auto" w:fill="FFFFFF"/>
          <w:lang w:val="en-US" w:eastAsia="zh-CN" w:bidi="ar"/>
        </w:rPr>
        <w:t>第十七条</w:t>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依法接受财政、审计、监察等部门</w:t>
      </w:r>
      <w:r>
        <w:rPr>
          <w:rFonts w:hint="eastAsia" w:ascii="Times New Roman" w:hAnsi="Times New Roman" w:cs="Times New Roman"/>
          <w:color w:val="000000"/>
          <w:kern w:val="2"/>
          <w:sz w:val="32"/>
          <w:szCs w:val="32"/>
          <w:lang w:eastAsia="zh-CN"/>
        </w:rPr>
        <w:t>的</w:t>
      </w:r>
      <w:r>
        <w:rPr>
          <w:rFonts w:hint="default" w:ascii="Times New Roman" w:hAnsi="Times New Roman" w:eastAsia="仿宋_GB2312" w:cs="Times New Roman"/>
          <w:color w:val="000000"/>
          <w:kern w:val="2"/>
          <w:sz w:val="32"/>
          <w:szCs w:val="32"/>
        </w:rPr>
        <w:t>监督</w:t>
      </w:r>
      <w:r>
        <w:rPr>
          <w:rFonts w:hint="eastAsia" w:ascii="Times New Roman" w:hAnsi="Times New Roman" w:cs="Times New Roman"/>
          <w:color w:val="000000"/>
          <w:kern w:val="2"/>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default" w:ascii="Times New Roman" w:hAnsi="Times New Roman" w:eastAsia="仿宋_GB2312" w:cs="Times New Roman"/>
          <w:color w:val="000000"/>
          <w:kern w:val="2"/>
          <w:sz w:val="32"/>
          <w:szCs w:val="32"/>
          <w:lang w:bidi="ar-SA"/>
        </w:rPr>
      </w:pPr>
      <w:r>
        <w:rPr>
          <w:rFonts w:hint="default" w:ascii="Times New Roman" w:hAnsi="Times New Roman" w:eastAsia="黑体" w:cs="Times New Roman"/>
          <w:snapToGrid/>
          <w:color w:val="222222"/>
          <w:kern w:val="0"/>
          <w:sz w:val="32"/>
          <w:szCs w:val="32"/>
          <w:shd w:val="clear" w:color="auto" w:fill="FFFFFF"/>
          <w:lang w:eastAsia="zh-CN" w:bidi="ar"/>
        </w:rPr>
        <w:t>第十八条</w:t>
      </w:r>
      <w:r>
        <w:rPr>
          <w:rFonts w:hint="default" w:ascii="Times New Roman" w:hAnsi="Times New Roman" w:eastAsia="仿宋_GB2312" w:cs="Times New Roman"/>
          <w:snapToGrid/>
          <w:color w:val="222222"/>
          <w:kern w:val="0"/>
          <w:sz w:val="32"/>
          <w:szCs w:val="32"/>
          <w:shd w:val="clear" w:color="auto" w:fill="FFFFFF"/>
          <w:lang w:val="en-US" w:eastAsia="zh-CN" w:bidi="ar"/>
        </w:rPr>
        <w:t xml:space="preserve"> </w:t>
      </w:r>
      <w:r>
        <w:rPr>
          <w:rFonts w:hint="default" w:ascii="Times New Roman" w:hAnsi="Times New Roman" w:cs="Times New Roman"/>
          <w:snapToGrid/>
          <w:color w:val="222222"/>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rPr>
        <w:t>各级财政、卫生健康部门</w:t>
      </w:r>
      <w:r>
        <w:rPr>
          <w:rFonts w:hint="default" w:ascii="Times New Roman" w:hAnsi="Times New Roman" w:eastAsia="仿宋_GB2312" w:cs="Times New Roman"/>
          <w:color w:val="000000"/>
          <w:kern w:val="2"/>
          <w:sz w:val="32"/>
          <w:szCs w:val="32"/>
          <w:lang w:val="en-US" w:eastAsia="zh-CN"/>
        </w:rPr>
        <w:t>应</w:t>
      </w:r>
      <w:r>
        <w:rPr>
          <w:rFonts w:hint="default" w:ascii="Times New Roman" w:hAnsi="Times New Roman" w:eastAsia="仿宋_GB2312" w:cs="Times New Roman"/>
          <w:color w:val="000000"/>
          <w:kern w:val="2"/>
          <w:sz w:val="32"/>
          <w:szCs w:val="32"/>
        </w:rPr>
        <w:t>切实防范和化解财政风险，强化流程控制</w:t>
      </w:r>
      <w:r>
        <w:rPr>
          <w:rFonts w:hint="default" w:ascii="Times New Roman" w:hAnsi="Times New Roman"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依法合规分配</w:t>
      </w:r>
      <w:r>
        <w:rPr>
          <w:rFonts w:hint="default" w:ascii="Times New Roman" w:hAnsi="Times New Roman" w:eastAsia="仿宋_GB2312" w:cs="Times New Roman"/>
          <w:color w:val="000000"/>
          <w:kern w:val="2"/>
          <w:sz w:val="32"/>
          <w:szCs w:val="32"/>
          <w:lang w:bidi="ar-SA"/>
        </w:rPr>
        <w:t>和使用资金，实行不相容岗位（职责）分离控制，确保资金安全。</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default" w:ascii="Times New Roman" w:hAnsi="Times New Roman" w:eastAsia="仿宋_GB2312" w:cs="Times New Roman"/>
          <w:color w:val="000000"/>
          <w:kern w:val="2"/>
          <w:sz w:val="32"/>
          <w:szCs w:val="32"/>
          <w:lang w:bidi="ar-SA"/>
        </w:rPr>
      </w:pPr>
      <w:r>
        <w:rPr>
          <w:rFonts w:hint="default" w:ascii="Times New Roman" w:hAnsi="Times New Roman" w:eastAsia="黑体" w:cs="Times New Roman"/>
          <w:color w:val="000000"/>
          <w:kern w:val="2"/>
          <w:sz w:val="32"/>
          <w:szCs w:val="32"/>
          <w:lang w:val="en-US" w:eastAsia="zh-CN" w:bidi="ar-SA"/>
        </w:rPr>
        <w:t>第十九条</w:t>
      </w:r>
      <w:r>
        <w:rPr>
          <w:rFonts w:hint="default" w:ascii="Times New Roman" w:hAnsi="Times New Roman"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color w:val="000000"/>
          <w:kern w:val="2"/>
          <w:sz w:val="32"/>
          <w:szCs w:val="32"/>
          <w:lang w:bidi="ar-SA"/>
        </w:rPr>
        <w:t>各级财政、卫生健康部门及其工作人员在资金分配、监督等管理工作中，存在滥用职权、玩忽职守、徇私舞弊等违法违纪行为的，依法追究相应责任；涉嫌犯罪的，依法移送司法机关处理。</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第二十条</w:t>
      </w:r>
      <w:r>
        <w:rPr>
          <w:rFonts w:hint="default" w:ascii="Times New Roman" w:hAnsi="Times New Roman" w:eastAsia="仿宋_GB2312" w:cs="Times New Roman"/>
          <w:color w:val="000000"/>
          <w:kern w:val="2"/>
          <w:sz w:val="32"/>
          <w:szCs w:val="32"/>
          <w:lang w:val="en-US" w:eastAsia="zh-CN" w:bidi="ar-SA"/>
        </w:rPr>
        <w:t xml:space="preserve">  本办法执行期限为3年，到2025年12月31日。期满前由省财政厅会同省卫生健康委组织开展绩效评估，根据评估结果确定是否延续补助政策及延续期限。</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000000"/>
          <w:kern w:val="2"/>
          <w:sz w:val="32"/>
          <w:szCs w:val="32"/>
          <w:lang w:bidi="ar-SA"/>
        </w:rPr>
        <w:t>第</w:t>
      </w:r>
      <w:r>
        <w:rPr>
          <w:rFonts w:hint="default" w:ascii="Times New Roman" w:hAnsi="Times New Roman" w:eastAsia="黑体" w:cs="Times New Roman"/>
          <w:color w:val="000000"/>
          <w:kern w:val="2"/>
          <w:sz w:val="32"/>
          <w:szCs w:val="32"/>
          <w:lang w:eastAsia="zh-CN" w:bidi="ar-SA"/>
        </w:rPr>
        <w:t>二十一</w:t>
      </w:r>
      <w:r>
        <w:rPr>
          <w:rFonts w:hint="default" w:ascii="Times New Roman" w:hAnsi="Times New Roman" w:eastAsia="黑体" w:cs="Times New Roman"/>
          <w:color w:val="000000"/>
          <w:kern w:val="2"/>
          <w:sz w:val="32"/>
          <w:szCs w:val="32"/>
          <w:lang w:bidi="ar-SA"/>
        </w:rPr>
        <w:t>条</w:t>
      </w:r>
      <w:r>
        <w:rPr>
          <w:rFonts w:hint="default" w:ascii="Times New Roman" w:hAnsi="Times New Roman" w:eastAsia="仿宋_GB2312" w:cs="Times New Roman"/>
          <w:color w:val="000000"/>
          <w:kern w:val="2"/>
          <w:sz w:val="32"/>
          <w:szCs w:val="32"/>
          <w:lang w:bidi="ar-SA"/>
        </w:rPr>
        <w:t xml:space="preserve"> </w:t>
      </w:r>
      <w:r>
        <w:rPr>
          <w:rFonts w:hint="default" w:ascii="Times New Roman" w:hAnsi="Times New Roman" w:eastAsia="仿宋_GB2312" w:cs="Times New Roman"/>
          <w:color w:val="auto"/>
          <w:kern w:val="2"/>
          <w:sz w:val="32"/>
          <w:szCs w:val="32"/>
        </w:rPr>
        <w:t>本</w:t>
      </w:r>
      <w:r>
        <w:rPr>
          <w:rFonts w:hint="default" w:ascii="Times New Roman" w:hAnsi="Times New Roman" w:eastAsia="仿宋_GB2312" w:cs="Times New Roman"/>
          <w:color w:val="auto"/>
          <w:kern w:val="2"/>
          <w:sz w:val="32"/>
          <w:szCs w:val="32"/>
          <w:lang w:eastAsia="zh-CN"/>
        </w:rPr>
        <w:t>办法</w:t>
      </w:r>
      <w:r>
        <w:rPr>
          <w:rFonts w:hint="default" w:ascii="Times New Roman" w:hAnsi="Times New Roman" w:eastAsia="仿宋_GB2312" w:cs="Times New Roman"/>
          <w:color w:val="auto"/>
          <w:kern w:val="2"/>
          <w:sz w:val="32"/>
          <w:szCs w:val="32"/>
        </w:rPr>
        <w:t>自</w:t>
      </w:r>
      <w:r>
        <w:rPr>
          <w:rFonts w:hint="eastAsia" w:ascii="Times New Roman" w:hAnsi="Times New Roman" w:eastAsia="仿宋_GB2312" w:cs="Times New Roman"/>
          <w:color w:val="auto"/>
          <w:kern w:val="2"/>
          <w:sz w:val="32"/>
          <w:szCs w:val="32"/>
          <w:lang w:val="en-US" w:eastAsia="zh-CN"/>
        </w:rPr>
        <w:t>印发之</w:t>
      </w:r>
      <w:r>
        <w:rPr>
          <w:rFonts w:hint="default" w:ascii="Times New Roman" w:hAnsi="Times New Roman" w:eastAsia="仿宋_GB2312" w:cs="Times New Roman"/>
          <w:color w:val="auto"/>
          <w:kern w:val="2"/>
          <w:sz w:val="32"/>
          <w:szCs w:val="32"/>
          <w:lang w:val="en-US" w:eastAsia="zh-CN"/>
        </w:rPr>
        <w:t>日</w:t>
      </w:r>
      <w:r>
        <w:rPr>
          <w:rFonts w:hint="default" w:ascii="Times New Roman" w:hAnsi="Times New Roman" w:eastAsia="仿宋_GB2312" w:cs="Times New Roman"/>
          <w:color w:val="auto"/>
          <w:kern w:val="2"/>
          <w:sz w:val="32"/>
          <w:szCs w:val="32"/>
        </w:rPr>
        <w:t>起施行</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由省财政厅会同省卫生健康委负责解释。</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000000"/>
          <w:kern w:val="2"/>
          <w:sz w:val="32"/>
          <w:szCs w:val="32"/>
          <w:lang w:eastAsia="zh-CN" w:bidi="ar-SA"/>
        </w:rPr>
      </w:pPr>
    </w:p>
    <w:p>
      <w:pPr>
        <w:keepNext w:val="0"/>
        <w:keepLines w:val="0"/>
        <w:pageBreakBefore w:val="0"/>
        <w:kinsoku/>
        <w:wordWrap/>
        <w:overflowPunct/>
        <w:bidi w:val="0"/>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28"/>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pPr>
        <w:pStyle w:val="7"/>
        <w:keepNext w:val="0"/>
        <w:keepLines w:val="0"/>
        <w:pageBreakBefore w:val="0"/>
        <w:kinsoku/>
        <w:wordWrap/>
        <w:overflowPunct/>
        <w:bidi w:val="0"/>
        <w:spacing w:line="600" w:lineRule="exact"/>
        <w:rPr>
          <w:rFonts w:hint="default" w:ascii="Times New Roman" w:hAnsi="Times New Roman" w:cs="Times New Roman"/>
          <w:sz w:val="32"/>
          <w:szCs w:val="32"/>
          <w:lang w:val="en-US" w:eastAsia="zh-CN"/>
        </w:rPr>
      </w:pPr>
    </w:p>
    <w:p>
      <w:pPr>
        <w:keepNext w:val="0"/>
        <w:keepLines w:val="0"/>
        <w:pageBreakBefore w:val="0"/>
        <w:kinsoku/>
        <w:wordWrap/>
        <w:overflowPunct/>
        <w:bidi w:val="0"/>
        <w:spacing w:line="600" w:lineRule="exact"/>
        <w:jc w:val="center"/>
        <w:rPr>
          <w:rFonts w:hint="default"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lang w:eastAsia="zh-CN"/>
        </w:rPr>
        <w:t>湖南省</w:t>
      </w:r>
      <w:r>
        <w:rPr>
          <w:rFonts w:hint="default" w:ascii="Times New Roman" w:hAnsi="Times New Roman" w:eastAsia="方正小标宋简体" w:cs="Times New Roman"/>
          <w:sz w:val="40"/>
          <w:szCs w:val="40"/>
        </w:rPr>
        <w:t>基本药物制度补助资金管理</w:t>
      </w:r>
      <w:r>
        <w:rPr>
          <w:rFonts w:hint="default" w:ascii="Times New Roman" w:hAnsi="Times New Roman" w:eastAsia="方正小标宋简体" w:cs="Times New Roman"/>
          <w:sz w:val="40"/>
          <w:szCs w:val="40"/>
          <w:lang w:eastAsia="zh-CN"/>
        </w:rPr>
        <w:t>办法</w:t>
      </w:r>
    </w:p>
    <w:p>
      <w:pPr>
        <w:keepNext w:val="0"/>
        <w:keepLines w:val="0"/>
        <w:pageBreakBefore w:val="0"/>
        <w:kinsoku/>
        <w:wordWrap/>
        <w:overflowPunct/>
        <w:bidi w:val="0"/>
        <w:spacing w:line="600" w:lineRule="exact"/>
        <w:textAlignment w:val="auto"/>
        <w:rPr>
          <w:rFonts w:hint="default" w:ascii="Times New Roman" w:hAnsi="Times New Roman" w:eastAsia="黑体" w:cs="Times New Roman"/>
        </w:rPr>
      </w:pPr>
    </w:p>
    <w:p>
      <w:pPr>
        <w:keepNext w:val="0"/>
        <w:keepLines w:val="0"/>
        <w:pageBreakBefore w:val="0"/>
        <w:numPr>
          <w:ilvl w:val="0"/>
          <w:numId w:val="0"/>
        </w:numPr>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为加强和规范</w:t>
      </w:r>
      <w:r>
        <w:rPr>
          <w:rFonts w:hint="default" w:ascii="Times New Roman" w:hAnsi="Times New Roman" w:eastAsia="仿宋_GB2312" w:cs="Times New Roman"/>
          <w:sz w:val="32"/>
          <w:szCs w:val="32"/>
          <w:lang w:eastAsia="zh-CN"/>
        </w:rPr>
        <w:t>我省</w:t>
      </w:r>
      <w:r>
        <w:rPr>
          <w:rFonts w:hint="default" w:ascii="Times New Roman" w:hAnsi="Times New Roman" w:eastAsia="仿宋_GB2312" w:cs="Times New Roman"/>
          <w:sz w:val="32"/>
          <w:szCs w:val="32"/>
        </w:rPr>
        <w:t>基层医疗卫生机构实施国家基本药物制度补助资金管理</w:t>
      </w:r>
      <w:r>
        <w:rPr>
          <w:rFonts w:hint="default" w:ascii="Times New Roman" w:hAnsi="Times New Roman" w:eastAsia="仿宋_GB2312" w:cs="Times New Roman"/>
          <w:sz w:val="32"/>
          <w:szCs w:val="32"/>
          <w:lang w:eastAsia="zh-CN"/>
        </w:rPr>
        <w:t>，提高资金使用效益，</w:t>
      </w:r>
      <w:r>
        <w:rPr>
          <w:rFonts w:hint="default" w:ascii="Times New Roman" w:hAnsi="Times New Roman" w:eastAsia="仿宋_GB2312" w:cs="Times New Roman"/>
          <w:color w:val="000000"/>
          <w:spacing w:val="-4"/>
          <w:kern w:val="2"/>
          <w:sz w:val="32"/>
          <w:szCs w:val="32"/>
          <w:lang w:bidi="ar"/>
        </w:rPr>
        <w:t>根据《财政部 国家卫生健康委 国家医疗保障局 国家中医药管理局关于印发基本公共卫生服务等5项补助资金管理办法的通知》（财社〔2022〕31号）和《湖南省人民政府办公厅关于印发〈医疗卫生领域省与市县财政事权和支出责任划分改革实施方案</w:t>
      </w:r>
      <w:r>
        <w:rPr>
          <w:rFonts w:hint="default" w:ascii="Times New Roman" w:hAnsi="Times New Roman" w:eastAsia="仿宋_GB2312" w:cs="Times New Roman"/>
          <w:color w:val="000000"/>
          <w:spacing w:val="-4"/>
          <w:kern w:val="2"/>
          <w:sz w:val="32"/>
          <w:szCs w:val="32"/>
          <w:lang w:eastAsia="zh-CN" w:bidi="ar"/>
        </w:rPr>
        <w:t>〉</w:t>
      </w:r>
      <w:r>
        <w:rPr>
          <w:rFonts w:hint="default" w:ascii="Times New Roman" w:hAnsi="Times New Roman" w:eastAsia="仿宋_GB2312" w:cs="Times New Roman"/>
          <w:color w:val="000000"/>
          <w:spacing w:val="-4"/>
          <w:kern w:val="2"/>
          <w:sz w:val="32"/>
          <w:szCs w:val="32"/>
          <w:lang w:bidi="ar"/>
        </w:rPr>
        <w:t>的通知》（湘政办发〔2019〕40号）等</w:t>
      </w:r>
      <w:r>
        <w:rPr>
          <w:rFonts w:hint="default" w:ascii="Times New Roman" w:hAnsi="Times New Roman" w:eastAsia="仿宋_GB2312" w:cs="Times New Roman"/>
          <w:color w:val="000000"/>
          <w:spacing w:val="-4"/>
          <w:kern w:val="2"/>
          <w:sz w:val="32"/>
          <w:szCs w:val="32"/>
          <w:lang w:eastAsia="zh-CN" w:bidi="ar"/>
        </w:rPr>
        <w:t>有关</w:t>
      </w:r>
      <w:r>
        <w:rPr>
          <w:rFonts w:hint="default" w:ascii="Times New Roman" w:hAnsi="Times New Roman" w:eastAsia="仿宋_GB2312" w:cs="Times New Roman"/>
          <w:color w:val="000000"/>
          <w:spacing w:val="-4"/>
          <w:kern w:val="2"/>
          <w:sz w:val="32"/>
          <w:szCs w:val="32"/>
          <w:lang w:bidi="ar"/>
        </w:rPr>
        <w:t>要求，结合我省实际，制定本</w:t>
      </w:r>
      <w:r>
        <w:rPr>
          <w:rFonts w:hint="default" w:ascii="Times New Roman" w:hAnsi="Times New Roman" w:eastAsia="仿宋_GB2312" w:cs="Times New Roman"/>
          <w:color w:val="000000"/>
          <w:spacing w:val="-4"/>
          <w:kern w:val="2"/>
          <w:sz w:val="32"/>
          <w:szCs w:val="32"/>
          <w:lang w:eastAsia="zh-CN" w:bidi="ar"/>
        </w:rPr>
        <w:t>办法</w:t>
      </w:r>
      <w:r>
        <w:rPr>
          <w:rFonts w:hint="default" w:ascii="Times New Roman" w:hAnsi="Times New Roman" w:eastAsia="仿宋_GB2312" w:cs="Times New Roman"/>
          <w:color w:val="000000"/>
          <w:spacing w:val="-4"/>
          <w:kern w:val="2"/>
          <w:sz w:val="32"/>
          <w:szCs w:val="32"/>
          <w:lang w:bidi="ar"/>
        </w:rPr>
        <w:t>。</w:t>
      </w:r>
    </w:p>
    <w:p>
      <w:pPr>
        <w:keepNext w:val="0"/>
        <w:keepLines w:val="0"/>
        <w:pageBreakBefore w:val="0"/>
        <w:numPr>
          <w:ilvl w:val="0"/>
          <w:numId w:val="0"/>
        </w:numPr>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所称基层医疗卫生机构,包括城市社区卫生服务中心(站)、乡镇卫生院和村卫生室等机构。</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基本药物制度补助资金,是指通过共同财政事权转移支付方式安排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用于支持基层医疗卫生机构实施国家基本药物制度、推进基层医疗卫生机构综合改革的</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按照以下原则分配和管理:</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合理分配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分级管理。按照健康</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战略和医改工作总体要求及相关规划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合理分配</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。具体任务由各级卫生健康部门分级负责落实。</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统筹安排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保障基本。地方各级财政部门结合地方实际工作需要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统筹安排上级</w:t>
      </w:r>
      <w:r>
        <w:rPr>
          <w:rFonts w:hint="default" w:ascii="Times New Roman" w:hAnsi="Times New Roman" w:eastAsia="仿宋_GB2312" w:cs="Times New Roman"/>
          <w:sz w:val="32"/>
          <w:szCs w:val="32"/>
          <w:lang w:eastAsia="zh-CN"/>
        </w:rPr>
        <w:t>下达补助资金</w:t>
      </w:r>
      <w:r>
        <w:rPr>
          <w:rFonts w:hint="default" w:ascii="Times New Roman" w:hAnsi="Times New Roman" w:eastAsia="仿宋_GB2312" w:cs="Times New Roman"/>
          <w:sz w:val="32"/>
          <w:szCs w:val="32"/>
        </w:rPr>
        <w:t>和本级</w:t>
      </w:r>
      <w:r>
        <w:rPr>
          <w:rFonts w:hint="default" w:ascii="Times New Roman" w:hAnsi="Times New Roman" w:eastAsia="仿宋_GB2312" w:cs="Times New Roman"/>
          <w:sz w:val="32"/>
          <w:szCs w:val="32"/>
          <w:lang w:eastAsia="zh-CN"/>
        </w:rPr>
        <w:t>预算安排补助资金，</w:t>
      </w:r>
      <w:r>
        <w:rPr>
          <w:rFonts w:hint="default" w:ascii="Times New Roman" w:hAnsi="Times New Roman" w:eastAsia="仿宋_GB2312" w:cs="Times New Roman"/>
          <w:sz w:val="32"/>
          <w:szCs w:val="32"/>
        </w:rPr>
        <w:t>支持落实相关工作任务。</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讲求绩效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量效挂钩。</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实施全过程预算绩效管理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建立绩效评价结果与资金分配挂钩机制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使用效益。</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由省财政厅、省</w:t>
      </w:r>
      <w:r>
        <w:rPr>
          <w:rFonts w:hint="default" w:ascii="Times New Roman" w:hAnsi="Times New Roman" w:eastAsia="仿宋_GB2312" w:cs="Times New Roman"/>
          <w:sz w:val="32"/>
          <w:szCs w:val="32"/>
          <w:lang w:eastAsia="zh-CN"/>
        </w:rPr>
        <w:t>卫生健康委共同</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省财政厅、省</w:t>
      </w:r>
      <w:r>
        <w:rPr>
          <w:rFonts w:hint="default" w:ascii="Times New Roman" w:hAnsi="Times New Roman" w:eastAsia="仿宋_GB2312" w:cs="Times New Roman"/>
          <w:sz w:val="32"/>
          <w:szCs w:val="32"/>
          <w:lang w:eastAsia="zh-CN"/>
        </w:rPr>
        <w:t>卫生健康委</w:t>
      </w:r>
      <w:r>
        <w:rPr>
          <w:rFonts w:hint="default" w:ascii="Times New Roman" w:hAnsi="Times New Roman" w:eastAsia="仿宋_GB2312" w:cs="Times New Roman"/>
          <w:sz w:val="32"/>
          <w:szCs w:val="32"/>
        </w:rPr>
        <w:t>分别履行下列管理职责：</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（一）省财政</w:t>
      </w:r>
      <w:r>
        <w:rPr>
          <w:rFonts w:hint="default" w:ascii="Times New Roman" w:hAnsi="Times New Roman" w:eastAsia="仿宋_GB2312" w:cs="Times New Roman"/>
          <w:sz w:val="32"/>
          <w:szCs w:val="32"/>
          <w:lang w:eastAsia="zh-CN"/>
        </w:rPr>
        <w:t>厅负责</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筹集、分配、监管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主要职责包括：</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的管理和政策研究，会同</w:t>
      </w:r>
      <w:r>
        <w:rPr>
          <w:rFonts w:hint="default" w:ascii="Times New Roman" w:hAnsi="Times New Roman" w:eastAsia="仿宋_GB2312" w:cs="Times New Roman"/>
          <w:sz w:val="32"/>
          <w:szCs w:val="32"/>
          <w:lang w:val="en"/>
        </w:rPr>
        <w:t>省卫生健康委</w:t>
      </w:r>
      <w:r>
        <w:rPr>
          <w:rFonts w:hint="default" w:ascii="Times New Roman" w:hAnsi="Times New Roman" w:eastAsia="仿宋_GB2312" w:cs="Times New Roman"/>
          <w:sz w:val="32"/>
          <w:szCs w:val="32"/>
        </w:rPr>
        <w:t>建立健全</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管理制度；组织</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支出预算的编制</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执行工作；会同</w:t>
      </w:r>
      <w:r>
        <w:rPr>
          <w:rFonts w:hint="default" w:ascii="Times New Roman" w:hAnsi="Times New Roman" w:eastAsia="仿宋_GB2312" w:cs="Times New Roman"/>
          <w:sz w:val="32"/>
          <w:szCs w:val="32"/>
          <w:lang w:val="en"/>
        </w:rPr>
        <w:t>省卫生健康委</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绩效目标审核；必要时对绩效目标完成情况进行重点绩效监控、评价；将绩效评价结果作为改进预算管理、编制以后年度资金分配</w:t>
      </w:r>
      <w:r>
        <w:rPr>
          <w:rFonts w:hint="eastAsia"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的重要依据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执行期满或者被撤销后的清算、资金回收以及其他相关管理工作；监督</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支出活动，并对违法行为作出处理。</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val="en"/>
        </w:rPr>
        <w:t>省卫生健康委</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预算编制和执行，主要职责包括：会同省财政</w:t>
      </w:r>
      <w:r>
        <w:rPr>
          <w:rFonts w:hint="default" w:ascii="Times New Roman" w:hAnsi="Times New Roman" w:eastAsia="仿宋_GB2312" w:cs="Times New Roman"/>
          <w:sz w:val="32"/>
          <w:szCs w:val="32"/>
          <w:lang w:eastAsia="zh-CN"/>
        </w:rPr>
        <w:t>厅</w:t>
      </w:r>
      <w:r>
        <w:rPr>
          <w:rFonts w:hint="default" w:ascii="Times New Roman" w:hAnsi="Times New Roman" w:eastAsia="仿宋_GB2312" w:cs="Times New Roman"/>
          <w:sz w:val="32"/>
          <w:szCs w:val="32"/>
        </w:rPr>
        <w:t>建立健全</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具体业务管理制度；按预算管理的要求，编制</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支出预算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执行已经批复的</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支出预算；</w:t>
      </w:r>
      <w:r>
        <w:rPr>
          <w:rFonts w:hint="default" w:ascii="Times New Roman" w:hAnsi="Times New Roman" w:eastAsia="仿宋_GB2312" w:cs="Times New Roman"/>
          <w:sz w:val="32"/>
          <w:szCs w:val="32"/>
          <w:lang w:eastAsia="zh-CN"/>
        </w:rPr>
        <w:t>作为补助资金绩效管理的责任主体，负责设立补助资金绩效目标；加强预算执行和绩效目标运行双监控，对偏离绩效目标的项目采取措施及时纠正</w:t>
      </w:r>
      <w:r>
        <w:rPr>
          <w:rFonts w:hint="default" w:ascii="Times New Roman" w:hAnsi="Times New Roman" w:eastAsia="仿宋_GB2312" w:cs="Times New Roman"/>
          <w:sz w:val="32"/>
          <w:szCs w:val="32"/>
        </w:rPr>
        <w:t>；组织开展</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绩效评价；按规定公开预算绩效目标和绩效评价结果等信息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负责对执行期满或者被撤销</w:t>
      </w:r>
      <w:r>
        <w:rPr>
          <w:rFonts w:hint="default" w:ascii="Times New Roman" w:hAnsi="Times New Roman" w:eastAsia="仿宋_GB2312" w:cs="Times New Roman"/>
          <w:sz w:val="32"/>
          <w:szCs w:val="32"/>
          <w:lang w:val="en" w:eastAsia="zh-CN"/>
        </w:rPr>
        <w:t>补助资金</w:t>
      </w:r>
      <w:r>
        <w:rPr>
          <w:rFonts w:hint="default" w:ascii="Times New Roman" w:hAnsi="Times New Roman" w:eastAsia="仿宋_GB2312" w:cs="Times New Roman"/>
          <w:sz w:val="32"/>
          <w:szCs w:val="32"/>
        </w:rPr>
        <w:t>的相关管理工作。</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因素法分配：</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乡镇卫生院、社区卫生服务中心等基层医疗卫生机构</w:t>
      </w:r>
      <w:r>
        <w:rPr>
          <w:rFonts w:hint="default" w:ascii="Times New Roman" w:hAnsi="Times New Roman" w:eastAsia="仿宋_GB2312" w:cs="Times New Roman"/>
          <w:sz w:val="32"/>
          <w:szCs w:val="32"/>
          <w:lang w:val="en" w:eastAsia="zh-CN"/>
        </w:rPr>
        <w:t>的</w:t>
      </w:r>
      <w:r>
        <w:rPr>
          <w:rFonts w:hint="default" w:ascii="Times New Roman" w:hAnsi="Times New Roman" w:eastAsia="仿宋_GB2312" w:cs="Times New Roman"/>
          <w:sz w:val="32"/>
          <w:szCs w:val="32"/>
        </w:rPr>
        <w:t>补助资金分配公式为：某县市区资金分配金额=（该县市区编制数权数×70%+该县市区行政区划面积权数×30%）×人均财力困难系数×省直管系数×</w:t>
      </w:r>
      <w:r>
        <w:rPr>
          <w:rFonts w:hint="default" w:ascii="Times New Roman" w:hAnsi="Times New Roman" w:eastAsia="仿宋_GB2312" w:cs="Times New Roman"/>
          <w:sz w:val="32"/>
          <w:szCs w:val="32"/>
          <w:lang w:eastAsia="zh-CN"/>
        </w:rPr>
        <w:t>绩效评价</w:t>
      </w:r>
      <w:r>
        <w:rPr>
          <w:rFonts w:hint="default" w:ascii="Times New Roman" w:hAnsi="Times New Roman" w:eastAsia="仿宋_GB2312" w:cs="Times New Roman"/>
          <w:sz w:val="32"/>
          <w:szCs w:val="32"/>
        </w:rPr>
        <w:t>系数×待分配金额÷∑〔（各县市区编制数权数×70%+各县市区行政区划面积权数×30%）×人均财力困难系数×省直管系数×</w:t>
      </w:r>
      <w:r>
        <w:rPr>
          <w:rFonts w:hint="default" w:ascii="Times New Roman" w:hAnsi="Times New Roman" w:eastAsia="仿宋_GB2312" w:cs="Times New Roman"/>
          <w:sz w:val="32"/>
          <w:szCs w:val="32"/>
          <w:lang w:eastAsia="zh-CN"/>
        </w:rPr>
        <w:t>绩效评价</w:t>
      </w:r>
      <w:r>
        <w:rPr>
          <w:rFonts w:hint="default" w:ascii="Times New Roman" w:hAnsi="Times New Roman" w:eastAsia="仿宋_GB2312" w:cs="Times New Roman"/>
          <w:sz w:val="32"/>
          <w:szCs w:val="32"/>
        </w:rPr>
        <w:t>系数〕。其中：</w:t>
      </w:r>
      <w:r>
        <w:rPr>
          <w:rFonts w:hint="default" w:ascii="Times New Roman" w:hAnsi="Times New Roman" w:eastAsia="仿宋_GB2312" w:cs="Times New Roman"/>
          <w:sz w:val="32"/>
          <w:szCs w:val="32"/>
          <w:lang w:eastAsia="zh-CN"/>
        </w:rPr>
        <w:t>绩效评价</w:t>
      </w:r>
      <w:r>
        <w:rPr>
          <w:rFonts w:hint="default" w:ascii="Times New Roman" w:hAnsi="Times New Roman" w:eastAsia="仿宋_GB2312" w:cs="Times New Roman"/>
          <w:sz w:val="32"/>
          <w:szCs w:val="32"/>
        </w:rPr>
        <w:t>系数</w:t>
      </w:r>
      <w:r>
        <w:rPr>
          <w:rFonts w:hint="default" w:ascii="Times New Roman" w:hAnsi="Times New Roman" w:eastAsia="仿宋_GB2312" w:cs="Times New Roman"/>
          <w:sz w:val="32"/>
          <w:szCs w:val="32"/>
          <w:lang w:eastAsia="zh-CN"/>
        </w:rPr>
        <w:t>为根据全省年度绩效评价结果的奖扣系数</w:t>
      </w:r>
      <w:r>
        <w:rPr>
          <w:rFonts w:hint="default" w:ascii="Times New Roman" w:hAnsi="Times New Roman" w:eastAsia="仿宋_GB2312" w:cs="Times New Roman"/>
          <w:sz w:val="32"/>
          <w:szCs w:val="32"/>
        </w:rPr>
        <w:t>。 </w:t>
      </w:r>
    </w:p>
    <w:p>
      <w:pPr>
        <w:keepNext w:val="0"/>
        <w:keepLines w:val="0"/>
        <w:pageBreakBefore w:val="0"/>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村卫生室</w:t>
      </w:r>
      <w:r>
        <w:rPr>
          <w:rFonts w:hint="default" w:ascii="Times New Roman" w:hAnsi="Times New Roman" w:eastAsia="仿宋_GB2312" w:cs="Times New Roman"/>
          <w:sz w:val="32"/>
          <w:szCs w:val="32"/>
          <w:lang w:val="en" w:eastAsia="zh-CN"/>
        </w:rPr>
        <w:t>的</w:t>
      </w:r>
      <w:r>
        <w:rPr>
          <w:rFonts w:hint="default" w:ascii="Times New Roman" w:hAnsi="Times New Roman" w:eastAsia="仿宋_GB2312" w:cs="Times New Roman"/>
          <w:sz w:val="32"/>
          <w:szCs w:val="32"/>
        </w:rPr>
        <w:t>补助资金分配公式为：某县市区资金分配金额=某县市区乡村常住人口数×省直管系数×</w:t>
      </w:r>
      <w:r>
        <w:rPr>
          <w:rFonts w:hint="default" w:ascii="Times New Roman" w:hAnsi="Times New Roman" w:eastAsia="仿宋_GB2312" w:cs="Times New Roman"/>
          <w:sz w:val="32"/>
          <w:szCs w:val="32"/>
          <w:lang w:eastAsia="zh-CN"/>
        </w:rPr>
        <w:t>绩效评价</w:t>
      </w:r>
      <w:r>
        <w:rPr>
          <w:rFonts w:hint="default" w:ascii="Times New Roman" w:hAnsi="Times New Roman" w:eastAsia="仿宋_GB2312" w:cs="Times New Roman"/>
          <w:sz w:val="32"/>
          <w:szCs w:val="32"/>
        </w:rPr>
        <w:t>系数÷∑（各县市区乡村常住人口数×省直管系数×</w:t>
      </w:r>
      <w:r>
        <w:rPr>
          <w:rFonts w:hint="default" w:ascii="Times New Roman" w:hAnsi="Times New Roman" w:eastAsia="仿宋_GB2312" w:cs="Times New Roman"/>
          <w:sz w:val="32"/>
          <w:szCs w:val="32"/>
          <w:lang w:eastAsia="zh-CN"/>
        </w:rPr>
        <w:t>绩效评价</w:t>
      </w:r>
      <w:r>
        <w:rPr>
          <w:rFonts w:hint="default" w:ascii="Times New Roman" w:hAnsi="Times New Roman" w:eastAsia="仿宋_GB2312" w:cs="Times New Roman"/>
          <w:sz w:val="32"/>
          <w:szCs w:val="32"/>
        </w:rPr>
        <w:t>系数）。</w:t>
      </w:r>
      <w:r>
        <w:rPr>
          <w:rFonts w:hint="default" w:ascii="Times New Roman" w:hAnsi="Times New Roman" w:eastAsia="仿宋_GB2312" w:cs="Times New Roman"/>
          <w:sz w:val="32"/>
          <w:szCs w:val="32"/>
          <w:lang w:eastAsia="zh-CN"/>
        </w:rPr>
        <w:t>绩效评价</w:t>
      </w:r>
      <w:r>
        <w:rPr>
          <w:rFonts w:hint="default" w:ascii="Times New Roman" w:hAnsi="Times New Roman" w:eastAsia="仿宋_GB2312" w:cs="Times New Roman"/>
          <w:sz w:val="32"/>
          <w:szCs w:val="32"/>
        </w:rPr>
        <w:t>系数同上。</w:t>
      </w:r>
    </w:p>
    <w:p>
      <w:pPr>
        <w:keepNext w:val="0"/>
        <w:keepLines w:val="0"/>
        <w:pageBreakBefore w:val="0"/>
        <w:numPr>
          <w:ilvl w:val="0"/>
          <w:numId w:val="0"/>
        </w:numPr>
        <w:kinsoku/>
        <w:wordWrap/>
        <w:overflowPunct/>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第七条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拨付给基层医疗卫生机构的</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由其作为实施基本药物制度的收入补助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按照《基层医疗卫生机构财务制度》(财社〔2010〕307号)有关规定使用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不得用于基本建设、大型设备购置。</w:t>
      </w:r>
    </w:p>
    <w:p>
      <w:pPr>
        <w:keepNext w:val="0"/>
        <w:keepLines w:val="0"/>
        <w:pageBreakBefore w:val="0"/>
        <w:numPr>
          <w:ilvl w:val="0"/>
          <w:numId w:val="0"/>
        </w:numPr>
        <w:kinsoku/>
        <w:wordWrap/>
        <w:overflowPunct/>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拨付给村卫生室的</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主要用于乡村医生的收入补助。</w:t>
      </w:r>
      <w:r>
        <w:rPr>
          <w:rFonts w:hint="default" w:ascii="Times New Roman" w:hAnsi="Times New Roman" w:eastAsia="仿宋_GB2312" w:cs="Times New Roman"/>
          <w:sz w:val="32"/>
          <w:szCs w:val="32"/>
          <w:lang w:eastAsia="zh-CN"/>
        </w:rPr>
        <w:t>对于无乡村医生执业由乡镇卫生院（社区卫生服务中心）派驻或巡诊的村卫生室，该村卫生室</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补助资金用于村卫生室办公支出、维修或设备购置，剩余经费列入乡镇卫生院（社区卫生服务中心）财政补助统筹使用。实行“乡村卫生服务一体化管理”的地方，可将村卫生室</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补助资金纳入乡镇卫生院（社区卫生服务中心）财政补助统筹使用。</w:t>
      </w:r>
    </w:p>
    <w:p>
      <w:pPr>
        <w:keepNext w:val="0"/>
        <w:keepLines w:val="0"/>
        <w:pageBreakBefore w:val="0"/>
        <w:numPr>
          <w:ilvl w:val="0"/>
          <w:numId w:val="0"/>
        </w:numPr>
        <w:kinsoku/>
        <w:wordWrap/>
        <w:overflowPunct/>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第八条</w:t>
      </w:r>
      <w:r>
        <w:rPr>
          <w:rFonts w:hint="default" w:ascii="Times New Roman" w:hAnsi="Times New Roman" w:eastAsia="仿宋_GB2312" w:cs="Times New Roman"/>
          <w:sz w:val="32"/>
          <w:szCs w:val="32"/>
          <w:lang w:val="en-US" w:eastAsia="zh-CN"/>
        </w:rPr>
        <w:t xml:space="preserve">  补助资金严格按照预算管理规定的时限下达。省财政厅在收到中央补助资金指标文件后，会同省卫生健康委在30日内下达，并抄送财政部湖南监管局。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000000"/>
          <w:kern w:val="2"/>
          <w:sz w:val="32"/>
          <w:szCs w:val="32"/>
        </w:rPr>
        <w:t>市州</w:t>
      </w:r>
      <w:r>
        <w:rPr>
          <w:rFonts w:hint="default" w:ascii="Times New Roman" w:hAnsi="Times New Roman" w:eastAsia="仿宋_GB2312" w:cs="Times New Roman"/>
          <w:color w:val="000000"/>
          <w:kern w:val="2"/>
          <w:sz w:val="32"/>
          <w:szCs w:val="32"/>
          <w:lang w:eastAsia="zh-CN"/>
        </w:rPr>
        <w:t>财政部门应</w:t>
      </w:r>
      <w:r>
        <w:rPr>
          <w:rFonts w:hint="default" w:ascii="Times New Roman" w:hAnsi="Times New Roman" w:eastAsia="仿宋_GB2312" w:cs="Times New Roman"/>
          <w:color w:val="000000"/>
          <w:kern w:val="2"/>
          <w:sz w:val="32"/>
          <w:szCs w:val="32"/>
        </w:rPr>
        <w:t>在收到省级资金指标文件后，</w:t>
      </w:r>
      <w:r>
        <w:rPr>
          <w:rFonts w:hint="default" w:ascii="Times New Roman" w:hAnsi="Times New Roman" w:eastAsia="仿宋_GB2312" w:cs="Times New Roman"/>
          <w:color w:val="auto"/>
          <w:kern w:val="2"/>
          <w:sz w:val="32"/>
          <w:szCs w:val="32"/>
        </w:rPr>
        <w:t>在30日内将资金下达本级项目单位或下级财政部门</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县级财政部门收到上级财政部门资金指标文件后，在30日内下达项目单位。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shd w:val="clear" w:color="auto" w:fill="auto"/>
          <w:lang w:bidi="ar-SA"/>
        </w:rPr>
        <w:t>市州和县级财政部门在收到中央和省级</w:t>
      </w:r>
      <w:r>
        <w:rPr>
          <w:rFonts w:hint="default"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时，应核对无误后再下达或拨付。如发现多拨、少拨等情况，应立即向上级财政部门报告。市州和县级卫生健康部门发现类似情况的，应立即向同级财政</w:t>
      </w:r>
      <w:r>
        <w:rPr>
          <w:rFonts w:hint="default" w:ascii="Times New Roman" w:hAnsi="Times New Roman" w:eastAsia="仿宋_GB2312" w:cs="Times New Roman"/>
          <w:color w:val="000000"/>
          <w:kern w:val="2"/>
          <w:sz w:val="32"/>
          <w:szCs w:val="32"/>
          <w:shd w:val="clear" w:color="auto" w:fill="auto"/>
          <w:lang w:eastAsia="zh-CN" w:bidi="ar-SA"/>
        </w:rPr>
        <w:t>部门</w:t>
      </w:r>
      <w:r>
        <w:rPr>
          <w:rFonts w:hint="default" w:ascii="Times New Roman" w:hAnsi="Times New Roman" w:eastAsia="仿宋_GB2312" w:cs="Times New Roman"/>
          <w:color w:val="000000"/>
          <w:kern w:val="2"/>
          <w:sz w:val="32"/>
          <w:szCs w:val="32"/>
          <w:shd w:val="clear" w:color="auto" w:fill="auto"/>
          <w:lang w:bidi="ar-SA"/>
        </w:rPr>
        <w:t>和上级对口部门反映，各地不得擅自分配处置存疑的</w:t>
      </w:r>
      <w:r>
        <w:rPr>
          <w:rFonts w:hint="default"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b w:val="0"/>
          <w:bCs w:val="0"/>
          <w:snapToGrid/>
          <w:color w:val="222222"/>
          <w:kern w:val="0"/>
          <w:sz w:val="32"/>
          <w:szCs w:val="32"/>
          <w:shd w:val="clear" w:color="auto" w:fill="FFFFFF"/>
          <w:lang w:bidi="ar"/>
        </w:rPr>
        <w:t>第</w:t>
      </w:r>
      <w:r>
        <w:rPr>
          <w:rFonts w:hint="default" w:ascii="Times New Roman" w:hAnsi="Times New Roman" w:eastAsia="黑体" w:cs="Times New Roman"/>
          <w:b w:val="0"/>
          <w:bCs w:val="0"/>
          <w:snapToGrid/>
          <w:color w:val="222222"/>
          <w:kern w:val="0"/>
          <w:sz w:val="32"/>
          <w:szCs w:val="32"/>
          <w:shd w:val="clear" w:color="auto" w:fill="FFFFFF"/>
          <w:lang w:val="en-US" w:eastAsia="zh-CN" w:bidi="ar"/>
        </w:rPr>
        <w:t>九</w:t>
      </w:r>
      <w:r>
        <w:rPr>
          <w:rFonts w:hint="default" w:ascii="Times New Roman" w:hAnsi="Times New Roman" w:eastAsia="黑体" w:cs="Times New Roman"/>
          <w:b w:val="0"/>
          <w:bCs w:val="0"/>
          <w:snapToGrid/>
          <w:color w:val="222222"/>
          <w:kern w:val="0"/>
          <w:sz w:val="32"/>
          <w:szCs w:val="32"/>
          <w:shd w:val="clear" w:color="auto" w:fill="FFFFFF"/>
          <w:lang w:bidi="ar"/>
        </w:rPr>
        <w:t>条</w:t>
      </w:r>
      <w:r>
        <w:rPr>
          <w:rFonts w:hint="default" w:ascii="Times New Roman" w:hAnsi="Times New Roman" w:eastAsia="黑体" w:cs="Times New Roman"/>
          <w:snapToGrid/>
          <w:color w:val="222222"/>
          <w:kern w:val="0"/>
          <w:sz w:val="32"/>
          <w:szCs w:val="32"/>
          <w:shd w:val="clear" w:color="auto" w:fill="FFFFFF"/>
          <w:lang w:bidi="ar"/>
        </w:rPr>
        <w:t xml:space="preserve"> </w:t>
      </w:r>
      <w:r>
        <w:rPr>
          <w:rFonts w:hint="default" w:ascii="Times New Roman" w:hAnsi="Times New Roman" w:eastAsia="仿宋_GB2312" w:cs="Times New Roman"/>
          <w:color w:val="000000"/>
          <w:kern w:val="2"/>
          <w:sz w:val="32"/>
          <w:szCs w:val="32"/>
        </w:rPr>
        <w:t xml:space="preserve"> 各级财政、卫生健康部门应按照全面实施预算绩效管理的要求，强化绩效目标管理，做好绩效监控和绩效评价，并加强评价结果应用，确保提高</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配置效率和使用效益。</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eastAsia="zh-CN"/>
        </w:rPr>
        <w:t>各级卫生健康部门负责业务指导和项目管理，应会同各级财政部门建立健全绩效评价机制，原则上每年对相关工作的开展和资金使用情况开展绩效自评。省财政厅会同省卫生健康委根据需要对各项目单位绩效自评工作予以复核，适时组织开展重点绩效评价。</w:t>
      </w:r>
      <w:r>
        <w:rPr>
          <w:rFonts w:hint="default" w:ascii="Times New Roman" w:hAnsi="Times New Roman" w:eastAsia="仿宋_GB2312" w:cs="Times New Roman"/>
          <w:color w:val="000000"/>
          <w:kern w:val="2"/>
          <w:sz w:val="32"/>
          <w:szCs w:val="32"/>
        </w:rPr>
        <w:t>绩效评价结果作为完善相关转移支付政策和以后年度预算申请、安排和分配的重要参考依据</w:t>
      </w:r>
      <w:r>
        <w:rPr>
          <w:rFonts w:hint="default" w:ascii="Times New Roman" w:hAnsi="Times New Roman" w:eastAsia="仿宋_GB2312" w:cs="Times New Roman"/>
          <w:color w:val="000000"/>
          <w:kern w:val="2"/>
          <w:sz w:val="32"/>
          <w:szCs w:val="32"/>
          <w:highlight w:val="none"/>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222222"/>
          <w:kern w:val="0"/>
          <w:sz w:val="32"/>
          <w:szCs w:val="32"/>
          <w:shd w:val="clear" w:color="auto" w:fill="FFFFFF"/>
          <w:lang w:bidi="ar"/>
        </w:rPr>
        <w:t>第</w:t>
      </w:r>
      <w:r>
        <w:rPr>
          <w:rFonts w:hint="default" w:ascii="Times New Roman" w:hAnsi="Times New Roman" w:eastAsia="黑体" w:cs="Times New Roman"/>
          <w:snapToGrid/>
          <w:color w:val="222222"/>
          <w:kern w:val="0"/>
          <w:sz w:val="32"/>
          <w:szCs w:val="32"/>
          <w:shd w:val="clear" w:color="auto" w:fill="FFFFFF"/>
          <w:lang w:eastAsia="zh-CN" w:bidi="ar"/>
        </w:rPr>
        <w:t>十</w:t>
      </w:r>
      <w:r>
        <w:rPr>
          <w:rFonts w:hint="default" w:ascii="Times New Roman" w:hAnsi="Times New Roman" w:eastAsia="黑体" w:cs="Times New Roman"/>
          <w:snapToGrid/>
          <w:color w:val="222222"/>
          <w:kern w:val="0"/>
          <w:sz w:val="32"/>
          <w:szCs w:val="32"/>
          <w:shd w:val="clear" w:color="auto" w:fill="FFFFFF"/>
          <w:lang w:bidi="ar"/>
        </w:rPr>
        <w:t>条</w:t>
      </w:r>
      <w:r>
        <w:rPr>
          <w:rFonts w:hint="default" w:ascii="Times New Roman" w:hAnsi="Times New Roman" w:eastAsia="仿宋_GB2312" w:cs="Times New Roman"/>
          <w:color w:val="000000"/>
          <w:kern w:val="2"/>
          <w:sz w:val="32"/>
          <w:szCs w:val="32"/>
        </w:rPr>
        <w:t xml:space="preserve">  </w:t>
      </w:r>
      <w:r>
        <w:rPr>
          <w:rFonts w:hint="default" w:ascii="Times New Roman" w:hAnsi="Times New Roman" w:eastAsia="仿宋_GB2312" w:cs="Times New Roman"/>
          <w:color w:val="000000"/>
          <w:kern w:val="2"/>
          <w:sz w:val="32"/>
          <w:szCs w:val="32"/>
          <w:lang w:eastAsia="zh-CN"/>
        </w:rPr>
        <w:t>各级</w:t>
      </w:r>
      <w:r>
        <w:rPr>
          <w:rFonts w:hint="default" w:ascii="Times New Roman" w:hAnsi="Times New Roman" w:eastAsia="仿宋_GB2312" w:cs="Times New Roman"/>
          <w:color w:val="000000"/>
          <w:kern w:val="2"/>
          <w:sz w:val="32"/>
          <w:szCs w:val="32"/>
        </w:rPr>
        <w:t>财政部门要积极推进政府购买服务，各级卫生健康部门要会同财政部门</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做好本地区各类</w:t>
      </w:r>
      <w:r>
        <w:rPr>
          <w:rFonts w:hint="default" w:ascii="Times New Roman" w:hAnsi="Times New Roman" w:eastAsia="仿宋_GB2312" w:cs="Times New Roman"/>
          <w:color w:val="000000"/>
          <w:kern w:val="2"/>
          <w:sz w:val="32"/>
          <w:szCs w:val="32"/>
          <w:lang w:eastAsia="zh-CN"/>
        </w:rPr>
        <w:t>基本公共卫生服务项目</w:t>
      </w:r>
      <w:r>
        <w:rPr>
          <w:rFonts w:hint="default" w:ascii="Times New Roman" w:hAnsi="Times New Roman" w:eastAsia="仿宋_GB2312" w:cs="Times New Roman"/>
          <w:color w:val="000000"/>
          <w:kern w:val="2"/>
          <w:sz w:val="32"/>
          <w:szCs w:val="32"/>
        </w:rPr>
        <w:t>的成本测算，合理确定购买服务内容、服务标准和采购预算等需求。</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222222"/>
          <w:kern w:val="0"/>
          <w:sz w:val="32"/>
          <w:szCs w:val="32"/>
          <w:shd w:val="clear" w:color="auto" w:fill="FFFFFF"/>
          <w:lang w:bidi="ar"/>
        </w:rPr>
        <w:t>第十</w:t>
      </w:r>
      <w:r>
        <w:rPr>
          <w:rFonts w:hint="default" w:ascii="Times New Roman" w:hAnsi="Times New Roman" w:eastAsia="黑体" w:cs="Times New Roman"/>
          <w:snapToGrid/>
          <w:color w:val="222222"/>
          <w:kern w:val="0"/>
          <w:sz w:val="32"/>
          <w:szCs w:val="32"/>
          <w:shd w:val="clear" w:color="auto" w:fill="FFFFFF"/>
          <w:lang w:eastAsia="zh-CN" w:bidi="ar"/>
        </w:rPr>
        <w:t>一</w:t>
      </w:r>
      <w:r>
        <w:rPr>
          <w:rFonts w:hint="default" w:ascii="Times New Roman" w:hAnsi="Times New Roman" w:eastAsia="黑体" w:cs="Times New Roman"/>
          <w:snapToGrid/>
          <w:color w:val="222222"/>
          <w:kern w:val="0"/>
          <w:sz w:val="32"/>
          <w:szCs w:val="32"/>
          <w:shd w:val="clear" w:color="auto" w:fill="FFFFFF"/>
          <w:lang w:bidi="ar"/>
        </w:rPr>
        <w:t xml:space="preserve">条 </w:t>
      </w:r>
      <w:r>
        <w:rPr>
          <w:rFonts w:hint="default" w:ascii="Times New Roman" w:hAnsi="Times New Roman" w:eastAsia="仿宋_GB2312" w:cs="Times New Roman"/>
          <w:color w:val="000000"/>
          <w:kern w:val="2"/>
          <w:sz w:val="32"/>
          <w:szCs w:val="32"/>
        </w:rPr>
        <w:t xml:space="preserve"> 各级财政、卫生健康部门以及</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具体使用单位，要按照财政预算和国库管理有关规定，</w:t>
      </w:r>
      <w:r>
        <w:rPr>
          <w:rFonts w:hint="default" w:ascii="Times New Roman" w:hAnsi="Times New Roman" w:eastAsia="仿宋_GB2312" w:cs="Times New Roman"/>
          <w:color w:val="000000"/>
          <w:kern w:val="2"/>
          <w:sz w:val="32"/>
          <w:szCs w:val="32"/>
          <w:highlight w:val="none"/>
        </w:rPr>
        <w:t>制定</w:t>
      </w:r>
      <w:r>
        <w:rPr>
          <w:rFonts w:hint="default" w:ascii="Times New Roman" w:hAnsi="Times New Roman" w:eastAsia="仿宋_GB2312" w:cs="Times New Roman"/>
          <w:color w:val="000000"/>
          <w:kern w:val="2"/>
          <w:sz w:val="32"/>
          <w:szCs w:val="32"/>
          <w:highlight w:val="none"/>
          <w:lang w:eastAsia="zh-CN"/>
        </w:rPr>
        <w:t>相关</w:t>
      </w:r>
      <w:r>
        <w:rPr>
          <w:rFonts w:hint="default" w:ascii="Times New Roman" w:hAnsi="Times New Roman" w:eastAsia="仿宋_GB2312" w:cs="Times New Roman"/>
          <w:color w:val="000000"/>
          <w:kern w:val="2"/>
          <w:sz w:val="32"/>
          <w:szCs w:val="32"/>
          <w:highlight w:val="none"/>
        </w:rPr>
        <w:t>管理</w:t>
      </w:r>
      <w:r>
        <w:rPr>
          <w:rFonts w:hint="default" w:ascii="Times New Roman" w:hAnsi="Times New Roman" w:eastAsia="仿宋_GB2312" w:cs="Times New Roman"/>
          <w:color w:val="000000"/>
          <w:kern w:val="2"/>
          <w:sz w:val="32"/>
          <w:szCs w:val="32"/>
          <w:highlight w:val="none"/>
          <w:lang w:eastAsia="zh-CN"/>
        </w:rPr>
        <w:t>制度</w:t>
      </w:r>
      <w:r>
        <w:rPr>
          <w:rFonts w:hint="default" w:ascii="Times New Roman" w:hAnsi="Times New Roman" w:eastAsia="仿宋_GB2312" w:cs="Times New Roman"/>
          <w:color w:val="000000"/>
          <w:kern w:val="2"/>
          <w:sz w:val="32"/>
          <w:szCs w:val="32"/>
        </w:rPr>
        <w:t>，加强资金管理，规范预算执行管理。</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原则上应在当年执行完毕，年度未支出的</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按财政部</w:t>
      </w:r>
      <w:r>
        <w:rPr>
          <w:rFonts w:hint="eastAsia" w:ascii="Times New Roman" w:hAnsi="Times New Roman" w:eastAsia="仿宋_GB2312" w:cs="Times New Roman"/>
          <w:color w:val="000000"/>
          <w:kern w:val="2"/>
          <w:sz w:val="32"/>
          <w:szCs w:val="32"/>
          <w:lang w:eastAsia="zh-CN"/>
        </w:rPr>
        <w:t>门</w:t>
      </w:r>
      <w:r>
        <w:rPr>
          <w:rFonts w:hint="default" w:ascii="Times New Roman" w:hAnsi="Times New Roman" w:eastAsia="仿宋_GB2312" w:cs="Times New Roman"/>
          <w:color w:val="000000"/>
          <w:kern w:val="2"/>
          <w:sz w:val="32"/>
          <w:szCs w:val="32"/>
        </w:rPr>
        <w:t>结转结余资金管理有关规定管理。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的支付按照国库集中支付制度有关规定执行。资金使用过程中，涉及政府采购的，应当按照政府采购有关法律法规及制度执行。</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2"/>
          <w:sz w:val="32"/>
          <w:szCs w:val="32"/>
          <w:lang w:eastAsia="zh-CN" w:bidi="ar-SA"/>
        </w:rPr>
      </w:pPr>
      <w:r>
        <w:rPr>
          <w:rFonts w:hint="default" w:ascii="Times New Roman" w:hAnsi="Times New Roman" w:eastAsia="黑体" w:cs="Times New Roman"/>
          <w:snapToGrid/>
          <w:color w:val="222222"/>
          <w:kern w:val="0"/>
          <w:sz w:val="32"/>
          <w:szCs w:val="32"/>
          <w:shd w:val="clear" w:color="auto" w:fill="FFFFFF"/>
          <w:lang w:val="en-US" w:eastAsia="zh-CN" w:bidi="ar"/>
        </w:rPr>
        <w:t>第十二条</w:t>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依法接受财政、审计、监察等部门</w:t>
      </w:r>
      <w:r>
        <w:rPr>
          <w:rFonts w:hint="eastAsia" w:ascii="Times New Roman" w:hAnsi="Times New Roman" w:eastAsia="仿宋_GB2312" w:cs="Times New Roman"/>
          <w:color w:val="000000"/>
          <w:kern w:val="2"/>
          <w:sz w:val="32"/>
          <w:szCs w:val="32"/>
          <w:lang w:eastAsia="zh-CN"/>
        </w:rPr>
        <w:t>的</w:t>
      </w:r>
      <w:r>
        <w:rPr>
          <w:rFonts w:hint="default" w:ascii="Times New Roman" w:hAnsi="Times New Roman" w:eastAsia="仿宋_GB2312" w:cs="Times New Roman"/>
          <w:color w:val="000000"/>
          <w:kern w:val="2"/>
          <w:sz w:val="32"/>
          <w:szCs w:val="32"/>
        </w:rPr>
        <w:t>监督</w:t>
      </w:r>
      <w:r>
        <w:rPr>
          <w:rFonts w:hint="eastAsia" w:ascii="Times New Roman" w:hAnsi="Times New Roman" w:eastAsia="仿宋_GB2312" w:cs="Times New Roman"/>
          <w:color w:val="000000"/>
          <w:kern w:val="2"/>
          <w:sz w:val="32"/>
          <w:szCs w:val="32"/>
          <w:lang w:eastAsia="zh-CN"/>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222222"/>
          <w:kern w:val="0"/>
          <w:sz w:val="32"/>
          <w:szCs w:val="32"/>
          <w:shd w:val="clear" w:color="auto" w:fill="FFFFFF"/>
          <w:lang w:eastAsia="zh-CN" w:bidi="ar"/>
        </w:rPr>
        <w:t>第十三条</w:t>
      </w:r>
      <w:r>
        <w:rPr>
          <w:rFonts w:hint="default" w:ascii="Times New Roman" w:hAnsi="Times New Roman" w:eastAsia="黑体" w:cs="Times New Roman"/>
          <w:snapToGrid/>
          <w:color w:val="222222"/>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rPr>
        <w:t>各级财政、卫生健康部门</w:t>
      </w:r>
      <w:r>
        <w:rPr>
          <w:rFonts w:hint="default" w:ascii="Times New Roman" w:hAnsi="Times New Roman" w:eastAsia="仿宋_GB2312" w:cs="Times New Roman"/>
          <w:color w:val="000000"/>
          <w:kern w:val="2"/>
          <w:sz w:val="32"/>
          <w:szCs w:val="32"/>
          <w:lang w:val="en-US" w:eastAsia="zh-CN"/>
        </w:rPr>
        <w:t>应</w:t>
      </w:r>
      <w:r>
        <w:rPr>
          <w:rFonts w:hint="default" w:ascii="Times New Roman" w:hAnsi="Times New Roman" w:eastAsia="仿宋_GB2312" w:cs="Times New Roman"/>
          <w:color w:val="000000"/>
          <w:kern w:val="2"/>
          <w:sz w:val="32"/>
          <w:szCs w:val="32"/>
        </w:rPr>
        <w:t>切实防范和化解财政风险，强化流程控制</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依法合规分配和使用资金，实行不相容岗位（职责）分离控制，确保资金安全。</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rPr>
        <w:t>第十四条</w:t>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各级财政、卫生健康部门及其工作人员在资金分配、监督等管理工作中，存在滥用职权、玩忽职守、徇私舞弊等违法违纪行为的，依法追究相应责任；涉嫌犯罪的，依法移送司法机关处理。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黑体" w:cs="Times New Roman"/>
          <w:color w:val="000000"/>
          <w:kern w:val="2"/>
          <w:sz w:val="32"/>
          <w:szCs w:val="32"/>
          <w:lang w:eastAsia="zh-CN"/>
        </w:rPr>
        <w:t>第十五条</w:t>
      </w:r>
      <w:r>
        <w:rPr>
          <w:rFonts w:hint="default" w:ascii="Times New Roman" w:hAnsi="Times New Roman" w:eastAsia="仿宋_GB2312" w:cs="Times New Roman"/>
          <w:color w:val="000000"/>
          <w:kern w:val="2"/>
          <w:sz w:val="32"/>
          <w:szCs w:val="32"/>
          <w:lang w:val="en-US" w:eastAsia="zh-CN"/>
        </w:rPr>
        <w:t xml:space="preserve">  本办法执行期限为3年，到2025年12月31日。期满前由省财政厅会同省卫生健康委组织开展绩效评估，根据评估结果确定是否延续补助政策及延续期限。</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000000"/>
          <w:kern w:val="2"/>
          <w:sz w:val="32"/>
          <w:szCs w:val="32"/>
        </w:rPr>
        <w:t>第</w:t>
      </w:r>
      <w:r>
        <w:rPr>
          <w:rFonts w:hint="default" w:ascii="Times New Roman" w:hAnsi="Times New Roman" w:eastAsia="黑体" w:cs="Times New Roman"/>
          <w:color w:val="000000"/>
          <w:kern w:val="2"/>
          <w:sz w:val="32"/>
          <w:szCs w:val="32"/>
          <w:lang w:eastAsia="zh-CN"/>
        </w:rPr>
        <w:t>十六</w:t>
      </w:r>
      <w:r>
        <w:rPr>
          <w:rFonts w:hint="default" w:ascii="Times New Roman" w:hAnsi="Times New Roman" w:eastAsia="黑体" w:cs="Times New Roman"/>
          <w:color w:val="000000"/>
          <w:kern w:val="2"/>
          <w:sz w:val="32"/>
          <w:szCs w:val="32"/>
        </w:rPr>
        <w:t>条</w:t>
      </w:r>
      <w:r>
        <w:rPr>
          <w:rFonts w:hint="default" w:ascii="Times New Roman" w:hAnsi="Times New Roman" w:eastAsia="仿宋_GB2312" w:cs="Times New Roman"/>
          <w:color w:val="000000"/>
          <w:kern w:val="2"/>
          <w:sz w:val="32"/>
          <w:szCs w:val="32"/>
        </w:rPr>
        <w:t xml:space="preserve">  </w:t>
      </w:r>
      <w:r>
        <w:rPr>
          <w:rFonts w:hint="default" w:ascii="Times New Roman" w:hAnsi="Times New Roman" w:eastAsia="仿宋_GB2312" w:cs="Times New Roman"/>
          <w:color w:val="auto"/>
          <w:kern w:val="2"/>
          <w:sz w:val="32"/>
          <w:szCs w:val="32"/>
        </w:rPr>
        <w:t>本</w:t>
      </w:r>
      <w:r>
        <w:rPr>
          <w:rFonts w:hint="default" w:ascii="Times New Roman" w:hAnsi="Times New Roman" w:eastAsia="仿宋_GB2312" w:cs="Times New Roman"/>
          <w:color w:val="auto"/>
          <w:kern w:val="2"/>
          <w:sz w:val="32"/>
          <w:szCs w:val="32"/>
          <w:lang w:eastAsia="zh-CN"/>
        </w:rPr>
        <w:t>办法</w:t>
      </w:r>
      <w:r>
        <w:rPr>
          <w:rFonts w:hint="default" w:ascii="Times New Roman" w:hAnsi="Times New Roman" w:eastAsia="仿宋_GB2312" w:cs="Times New Roman"/>
          <w:color w:val="auto"/>
          <w:kern w:val="2"/>
          <w:sz w:val="32"/>
          <w:szCs w:val="32"/>
        </w:rPr>
        <w:t>自</w:t>
      </w:r>
      <w:r>
        <w:rPr>
          <w:rFonts w:hint="eastAsia" w:ascii="Times New Roman" w:hAnsi="Times New Roman" w:eastAsia="仿宋_GB2312" w:cs="Times New Roman"/>
          <w:color w:val="auto"/>
          <w:kern w:val="2"/>
          <w:sz w:val="32"/>
          <w:szCs w:val="32"/>
          <w:lang w:val="en-US" w:eastAsia="zh-CN"/>
        </w:rPr>
        <w:t>印发之</w:t>
      </w:r>
      <w:r>
        <w:rPr>
          <w:rFonts w:hint="default" w:ascii="Times New Roman" w:hAnsi="Times New Roman" w:eastAsia="仿宋_GB2312" w:cs="Times New Roman"/>
          <w:color w:val="auto"/>
          <w:kern w:val="2"/>
          <w:sz w:val="32"/>
          <w:szCs w:val="32"/>
          <w:lang w:val="en-US" w:eastAsia="zh-CN"/>
        </w:rPr>
        <w:t>日</w:t>
      </w:r>
      <w:r>
        <w:rPr>
          <w:rFonts w:hint="default" w:ascii="Times New Roman" w:hAnsi="Times New Roman" w:eastAsia="仿宋_GB2312" w:cs="Times New Roman"/>
          <w:color w:val="auto"/>
          <w:kern w:val="2"/>
          <w:sz w:val="32"/>
          <w:szCs w:val="32"/>
        </w:rPr>
        <w:t>起施行</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由省财政厅会同省卫生健康委负责解释。</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rPr>
      </w:pPr>
    </w:p>
    <w:p>
      <w:pPr>
        <w:spacing w:line="600" w:lineRule="exact"/>
        <w:rPr>
          <w:rFonts w:hint="default" w:ascii="Times New Roman" w:hAnsi="Times New Roman" w:eastAsia="黑体" w:cs="Times New Roman"/>
          <w:sz w:val="28"/>
        </w:rPr>
      </w:pPr>
    </w:p>
    <w:p>
      <w:pPr>
        <w:spacing w:line="58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28"/>
        </w:rPr>
        <w:br w:type="page"/>
      </w:r>
      <w:r>
        <w:rPr>
          <w:rFonts w:hint="default" w:ascii="Times New Roman" w:hAnsi="Times New Roman" w:eastAsia="黑体" w:cs="Times New Roman"/>
          <w:sz w:val="32"/>
          <w:szCs w:val="32"/>
          <w:lang w:val="en" w:eastAsia="zh-CN"/>
        </w:rPr>
        <w:t>附件</w:t>
      </w:r>
      <w:r>
        <w:rPr>
          <w:rFonts w:hint="default" w:ascii="Times New Roman" w:hAnsi="Times New Roman" w:eastAsia="黑体" w:cs="Times New Roman"/>
          <w:sz w:val="32"/>
          <w:szCs w:val="32"/>
          <w:lang w:val="en-US" w:eastAsia="zh-CN"/>
        </w:rPr>
        <w:t>4</w:t>
      </w:r>
    </w:p>
    <w:p>
      <w:pPr>
        <w:spacing w:line="580" w:lineRule="exact"/>
        <w:jc w:val="center"/>
        <w:rPr>
          <w:rFonts w:hint="default" w:ascii="Times New Roman" w:hAnsi="Times New Roman" w:eastAsia="方正小标宋简体" w:cs="Times New Roman"/>
          <w:sz w:val="44"/>
          <w:szCs w:val="44"/>
          <w:lang w:val="en" w:eastAsia="zh-CN"/>
        </w:rPr>
      </w:pPr>
    </w:p>
    <w:p>
      <w:pPr>
        <w:spacing w:line="580" w:lineRule="exact"/>
        <w:jc w:val="center"/>
        <w:rPr>
          <w:rFonts w:hint="default" w:ascii="Times New Roman" w:hAnsi="Times New Roman" w:eastAsia="方正小标宋简体" w:cs="Times New Roman"/>
          <w:sz w:val="40"/>
          <w:szCs w:val="40"/>
          <w:lang w:val="en" w:eastAsia="zh-CN"/>
        </w:rPr>
      </w:pPr>
      <w:r>
        <w:rPr>
          <w:rFonts w:hint="default" w:ascii="Times New Roman" w:hAnsi="Times New Roman" w:eastAsia="方正小标宋简体" w:cs="Times New Roman"/>
          <w:sz w:val="40"/>
          <w:szCs w:val="40"/>
          <w:lang w:val="en" w:eastAsia="zh-CN"/>
        </w:rPr>
        <w:t>湖南省</w:t>
      </w:r>
      <w:r>
        <w:rPr>
          <w:rFonts w:hint="default" w:ascii="Times New Roman" w:hAnsi="Times New Roman" w:eastAsia="方正小标宋简体" w:cs="Times New Roman"/>
          <w:sz w:val="40"/>
          <w:szCs w:val="40"/>
          <w:lang w:val="en"/>
        </w:rPr>
        <w:t>计划生育</w:t>
      </w:r>
      <w:r>
        <w:rPr>
          <w:rFonts w:hint="default" w:ascii="Times New Roman" w:hAnsi="Times New Roman" w:eastAsia="方正小标宋简体" w:cs="Times New Roman"/>
          <w:sz w:val="40"/>
          <w:szCs w:val="40"/>
          <w:lang w:val="en" w:eastAsia="zh-CN"/>
        </w:rPr>
        <w:t>补助资金</w:t>
      </w:r>
      <w:r>
        <w:rPr>
          <w:rFonts w:hint="default" w:ascii="Times New Roman" w:hAnsi="Times New Roman" w:eastAsia="方正小标宋简体" w:cs="Times New Roman"/>
          <w:sz w:val="40"/>
          <w:szCs w:val="40"/>
          <w:lang w:val="en"/>
        </w:rPr>
        <w:t>管理</w:t>
      </w:r>
      <w:r>
        <w:rPr>
          <w:rFonts w:hint="default" w:ascii="Times New Roman" w:hAnsi="Times New Roman" w:eastAsia="方正小标宋简体" w:cs="Times New Roman"/>
          <w:sz w:val="40"/>
          <w:szCs w:val="40"/>
          <w:lang w:val="en" w:eastAsia="zh-CN"/>
        </w:rPr>
        <w:t>办法</w:t>
      </w:r>
    </w:p>
    <w:p>
      <w:pPr>
        <w:pStyle w:val="2"/>
        <w:widowControl/>
        <w:shd w:val="clear" w:color="auto" w:fill="FFFFFF"/>
        <w:spacing w:before="0" w:beforeAutospacing="0" w:after="0" w:afterAutospacing="0" w:line="600" w:lineRule="exact"/>
        <w:jc w:val="both"/>
        <w:rPr>
          <w:rStyle w:val="5"/>
          <w:rFonts w:hint="default" w:ascii="Times New Roman" w:hAnsi="Times New Roman" w:eastAsia="仿宋_GB2312" w:cs="Times New Roman"/>
          <w:color w:val="222222"/>
          <w:sz w:val="32"/>
          <w:szCs w:val="32"/>
          <w:shd w:val="clear" w:color="auto" w:fill="FFFFFF"/>
        </w:rPr>
      </w:pPr>
    </w:p>
    <w:p>
      <w:pPr>
        <w:pStyle w:val="2"/>
        <w:widowControl w:val="0"/>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color w:val="222222"/>
          <w:sz w:val="32"/>
          <w:szCs w:val="32"/>
          <w:shd w:val="clear" w:color="auto" w:fill="FFFFFF"/>
        </w:rPr>
      </w:pPr>
      <w:r>
        <w:rPr>
          <w:rStyle w:val="5"/>
          <w:rFonts w:hint="default" w:ascii="Times New Roman" w:hAnsi="Times New Roman" w:eastAsia="黑体" w:cs="Times New Roman"/>
          <w:b w:val="0"/>
          <w:bCs/>
          <w:color w:val="222222"/>
          <w:sz w:val="32"/>
          <w:szCs w:val="32"/>
          <w:shd w:val="clear" w:color="auto" w:fill="FFFFFF"/>
        </w:rPr>
        <w:t>第一条</w:t>
      </w:r>
      <w:r>
        <w:rPr>
          <w:rStyle w:val="5"/>
          <w:rFonts w:hint="default" w:ascii="Times New Roman" w:hAnsi="Times New Roman" w:eastAsia="仿宋_GB2312" w:cs="Times New Roman"/>
          <w:color w:val="222222"/>
          <w:sz w:val="32"/>
          <w:szCs w:val="32"/>
          <w:shd w:val="clear" w:color="auto" w:fill="FFFFFF"/>
        </w:rPr>
        <w:t xml:space="preserve">  </w:t>
      </w:r>
      <w:r>
        <w:rPr>
          <w:rFonts w:hint="default" w:ascii="Times New Roman" w:hAnsi="Times New Roman" w:eastAsia="仿宋_GB2312" w:cs="Times New Roman"/>
          <w:color w:val="000000"/>
          <w:kern w:val="2"/>
          <w:sz w:val="32"/>
          <w:szCs w:val="32"/>
          <w:shd w:val="clear" w:color="auto" w:fill="auto"/>
          <w:lang w:bidi="ar-SA"/>
        </w:rPr>
        <w:t>为规范和加强计划生育</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管理，提高资金使用效益，根据《财政部 国家卫生健康委 国家医保局 国家中医药局 国家疾控局关于修订基本公共卫生服务等5项补助资金管理办法的通知》（财社〔2022〕3</w:t>
      </w:r>
      <w:r>
        <w:rPr>
          <w:rFonts w:hint="eastAsia" w:ascii="Times New Roman" w:hAnsi="Times New Roman" w:eastAsia="仿宋_GB2312" w:cs="Times New Roman"/>
          <w:color w:val="000000"/>
          <w:kern w:val="2"/>
          <w:sz w:val="32"/>
          <w:szCs w:val="32"/>
          <w:shd w:val="clear" w:color="auto" w:fill="auto"/>
          <w:lang w:val="en-US" w:eastAsia="zh-CN" w:bidi="ar-SA"/>
        </w:rPr>
        <w:t>1</w:t>
      </w:r>
      <w:r>
        <w:rPr>
          <w:rFonts w:hint="default" w:ascii="Times New Roman" w:hAnsi="Times New Roman" w:eastAsia="仿宋_GB2312" w:cs="Times New Roman"/>
          <w:color w:val="000000"/>
          <w:kern w:val="2"/>
          <w:sz w:val="32"/>
          <w:szCs w:val="32"/>
          <w:shd w:val="clear" w:color="auto" w:fill="auto"/>
          <w:lang w:bidi="ar-SA"/>
        </w:rPr>
        <w:t>号）</w:t>
      </w:r>
      <w:r>
        <w:rPr>
          <w:rFonts w:hint="default" w:ascii="Times New Roman" w:hAnsi="Times New Roman" w:eastAsia="仿宋_GB2312" w:cs="Times New Roman"/>
          <w:color w:val="000000"/>
          <w:kern w:val="2"/>
          <w:sz w:val="32"/>
          <w:szCs w:val="32"/>
          <w:shd w:val="clear" w:color="auto" w:fill="auto"/>
          <w:lang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湖南省人口与计划生育条例</w:t>
      </w:r>
      <w:r>
        <w:rPr>
          <w:rFonts w:hint="default" w:ascii="Times New Roman" w:hAnsi="Times New Roman" w:eastAsia="仿宋_GB2312" w:cs="Times New Roman"/>
          <w:color w:val="000000"/>
          <w:kern w:val="2"/>
          <w:sz w:val="32"/>
          <w:szCs w:val="32"/>
          <w:shd w:val="clear" w:color="auto" w:fill="auto"/>
          <w:lang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和</w:t>
      </w:r>
      <w:r>
        <w:rPr>
          <w:rFonts w:hint="default" w:ascii="Times New Roman" w:hAnsi="Times New Roman" w:eastAsia="仿宋_GB2312" w:cs="Times New Roman"/>
          <w:color w:val="000000"/>
          <w:kern w:val="2"/>
          <w:sz w:val="32"/>
          <w:szCs w:val="32"/>
          <w:shd w:val="clear" w:color="auto" w:fill="auto"/>
          <w:lang w:bidi="ar-SA"/>
        </w:rPr>
        <w:t>《湖南省人民政府办公厅关于印发</w:t>
      </w:r>
      <w:r>
        <w:rPr>
          <w:rFonts w:ascii="Times New Roman" w:hAnsi="Times New Roman" w:eastAsia="仿宋_GB2312" w:cs="Times New Roman"/>
          <w:color w:val="000000"/>
          <w:spacing w:val="-4"/>
          <w:kern w:val="2"/>
          <w:sz w:val="32"/>
          <w:szCs w:val="32"/>
          <w:lang w:bidi="ar"/>
        </w:rPr>
        <w:t>〈</w:t>
      </w:r>
      <w:r>
        <w:rPr>
          <w:rFonts w:hint="default" w:ascii="Times New Roman" w:hAnsi="Times New Roman" w:eastAsia="仿宋_GB2312" w:cs="Times New Roman"/>
          <w:color w:val="000000"/>
          <w:kern w:val="2"/>
          <w:sz w:val="32"/>
          <w:szCs w:val="32"/>
          <w:shd w:val="clear" w:color="auto" w:fill="auto"/>
          <w:lang w:bidi="ar-SA"/>
        </w:rPr>
        <w:t>医疗卫生领域省与市县财政事权和支出责任划分改革实施方案</w:t>
      </w:r>
      <w:r>
        <w:rPr>
          <w:rFonts w:hint="eastAsia" w:ascii="Times New Roman" w:hAnsi="Times New Roman" w:eastAsia="仿宋_GB2312" w:cs="Times New Roman"/>
          <w:color w:val="000000"/>
          <w:kern w:val="2"/>
          <w:sz w:val="32"/>
          <w:szCs w:val="32"/>
          <w:shd w:val="clear" w:color="auto" w:fill="auto"/>
          <w:lang w:eastAsia="zh-CN" w:bidi="ar-SA"/>
        </w:rPr>
        <w:t>〉</w:t>
      </w:r>
      <w:r>
        <w:rPr>
          <w:rFonts w:hint="default" w:ascii="Times New Roman" w:hAnsi="Times New Roman" w:eastAsia="仿宋_GB2312" w:cs="Times New Roman"/>
          <w:color w:val="000000"/>
          <w:kern w:val="2"/>
          <w:sz w:val="32"/>
          <w:szCs w:val="32"/>
          <w:shd w:val="clear" w:color="auto" w:fill="auto"/>
          <w:lang w:bidi="ar-SA"/>
        </w:rPr>
        <w:t>的通知》（湘政办发〔2019〕40号）等有关要求，</w:t>
      </w:r>
      <w:r>
        <w:rPr>
          <w:rFonts w:hint="default" w:ascii="Times New Roman" w:hAnsi="Times New Roman" w:eastAsia="仿宋_GB2312" w:cs="Times New Roman"/>
          <w:color w:val="000000"/>
          <w:kern w:val="2"/>
          <w:sz w:val="32"/>
          <w:szCs w:val="32"/>
          <w:shd w:val="clear" w:color="auto" w:fill="auto"/>
          <w:lang w:eastAsia="zh-CN" w:bidi="ar-SA"/>
        </w:rPr>
        <w:t>结合我省实际</w:t>
      </w:r>
      <w:r>
        <w:rPr>
          <w:rFonts w:hint="default" w:ascii="Times New Roman" w:hAnsi="Times New Roman" w:eastAsia="仿宋_GB2312" w:cs="Times New Roman"/>
          <w:color w:val="000000"/>
          <w:kern w:val="2"/>
          <w:sz w:val="32"/>
          <w:szCs w:val="32"/>
          <w:shd w:val="clear" w:color="auto" w:fill="auto"/>
          <w:lang w:bidi="ar-SA"/>
        </w:rPr>
        <w:t>，制定本</w:t>
      </w:r>
      <w:r>
        <w:rPr>
          <w:rFonts w:hint="eastAsia" w:ascii="Times New Roman" w:hAnsi="Times New Roman" w:eastAsia="仿宋_GB2312" w:cs="Times New Roman"/>
          <w:color w:val="000000"/>
          <w:kern w:val="2"/>
          <w:sz w:val="32"/>
          <w:szCs w:val="32"/>
          <w:shd w:val="clear" w:color="auto" w:fill="auto"/>
          <w:lang w:eastAsia="zh-CN" w:bidi="ar-SA"/>
        </w:rPr>
        <w:t>办法</w:t>
      </w:r>
      <w:r>
        <w:rPr>
          <w:rFonts w:hint="default" w:ascii="Times New Roman" w:hAnsi="Times New Roman" w:eastAsia="仿宋_GB2312" w:cs="Times New Roman"/>
          <w:color w:val="000000"/>
          <w:kern w:val="2"/>
          <w:sz w:val="32"/>
          <w:szCs w:val="32"/>
          <w:shd w:val="clear" w:color="auto" w:fill="auto"/>
          <w:lang w:bidi="ar-SA"/>
        </w:rPr>
        <w:t>。</w:t>
      </w:r>
    </w:p>
    <w:p>
      <w:pPr>
        <w:widowControl w:val="0"/>
        <w:kinsoku/>
        <w:topLinePunct/>
        <w:autoSpaceDE/>
        <w:autoSpaceDN/>
        <w:adjustRightInd/>
        <w:snapToGrid/>
        <w:spacing w:line="600" w:lineRule="exact"/>
        <w:ind w:firstLine="640" w:firstLineChars="200"/>
        <w:jc w:val="both"/>
        <w:rPr>
          <w:rFonts w:ascii="Times New Roman" w:hAnsi="Times New Roman" w:eastAsia="仿宋_GB2312" w:cs="Times New Roman"/>
          <w:color w:val="000000"/>
          <w:kern w:val="2"/>
          <w:sz w:val="32"/>
          <w:szCs w:val="32"/>
          <w:lang w:bidi="ar"/>
        </w:rPr>
      </w:pPr>
      <w:r>
        <w:rPr>
          <w:rStyle w:val="5"/>
          <w:rFonts w:hint="default" w:ascii="Times New Roman" w:hAnsi="Times New Roman" w:eastAsia="黑体" w:cs="Times New Roman"/>
          <w:b w:val="0"/>
          <w:bCs/>
          <w:color w:val="222222"/>
          <w:sz w:val="32"/>
          <w:szCs w:val="32"/>
          <w:shd w:val="clear" w:color="auto" w:fill="FFFFFF"/>
        </w:rPr>
        <w:t>第二条</w:t>
      </w:r>
      <w:r>
        <w:rPr>
          <w:rFonts w:hint="default" w:ascii="Times New Roman" w:hAnsi="Times New Roman" w:eastAsia="仿宋_GB2312" w:cs="Times New Roman"/>
          <w:color w:val="222222"/>
          <w:sz w:val="32"/>
          <w:szCs w:val="32"/>
          <w:shd w:val="clear" w:color="auto" w:fill="FFFFFF"/>
        </w:rPr>
        <w:t xml:space="preserve">  </w:t>
      </w:r>
      <w:r>
        <w:rPr>
          <w:rFonts w:hint="eastAsia" w:ascii="Times New Roman" w:hAnsi="Times New Roman" w:eastAsia="仿宋_GB2312" w:cs="Times New Roman"/>
          <w:color w:val="000000"/>
          <w:sz w:val="32"/>
          <w:szCs w:val="32"/>
          <w:shd w:val="clear" w:color="auto" w:fill="auto"/>
          <w:lang w:eastAsia="zh-CN"/>
        </w:rPr>
        <w:t>计划生育补助资金</w:t>
      </w:r>
      <w:r>
        <w:rPr>
          <w:rFonts w:hint="default" w:ascii="Times New Roman" w:hAnsi="Times New Roman" w:eastAsia="仿宋_GB2312" w:cs="Times New Roman"/>
          <w:color w:val="000000"/>
          <w:sz w:val="32"/>
          <w:szCs w:val="32"/>
          <w:shd w:val="clear" w:color="auto" w:fill="auto"/>
        </w:rPr>
        <w:t>，是指通过共同财政事权转移支付</w:t>
      </w:r>
      <w:r>
        <w:rPr>
          <w:rFonts w:hint="default" w:ascii="Times New Roman" w:hAnsi="Times New Roman" w:eastAsia="仿宋_GB2312" w:cs="Times New Roman"/>
          <w:color w:val="000000"/>
          <w:sz w:val="32"/>
          <w:szCs w:val="32"/>
          <w:shd w:val="clear" w:color="auto" w:fill="auto"/>
          <w:lang w:eastAsia="zh-CN"/>
        </w:rPr>
        <w:t>方式</w:t>
      </w:r>
      <w:r>
        <w:rPr>
          <w:rFonts w:hint="default" w:ascii="Times New Roman" w:hAnsi="Times New Roman" w:eastAsia="仿宋_GB2312" w:cs="Times New Roman"/>
          <w:color w:val="000000"/>
          <w:sz w:val="32"/>
          <w:szCs w:val="32"/>
          <w:shd w:val="clear" w:color="auto" w:fill="auto"/>
        </w:rPr>
        <w:t>安排，用于支持各地实施计划生育服务，对符合规定的人群落实财政补助政策的资金</w:t>
      </w:r>
      <w:r>
        <w:rPr>
          <w:rFonts w:hint="eastAsia" w:ascii="Times New Roman" w:hAnsi="Times New Roman" w:eastAsia="仿宋_GB2312" w:cs="Times New Roman"/>
          <w:color w:val="000000"/>
          <w:sz w:val="32"/>
          <w:szCs w:val="32"/>
          <w:shd w:val="clear" w:color="auto" w:fill="auto"/>
          <w:lang w:eastAsia="zh-CN"/>
        </w:rPr>
        <w:t>（以下简称补助资金）</w:t>
      </w:r>
      <w:r>
        <w:rPr>
          <w:rFonts w:hint="default" w:ascii="Times New Roman" w:hAnsi="Times New Roman" w:eastAsia="仿宋_GB2312" w:cs="Times New Roman"/>
          <w:color w:val="000000"/>
          <w:sz w:val="32"/>
          <w:szCs w:val="32"/>
          <w:shd w:val="clear" w:color="auto" w:fill="auto"/>
          <w:lang w:eastAsia="zh-CN"/>
        </w:rPr>
        <w:t>。</w:t>
      </w:r>
    </w:p>
    <w:p>
      <w:pPr>
        <w:pStyle w:val="2"/>
        <w:widowControl w:val="0"/>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color w:val="222222"/>
          <w:sz w:val="32"/>
          <w:szCs w:val="32"/>
          <w:shd w:val="clear" w:color="auto" w:fill="FFFFFF"/>
          <w:lang w:eastAsia="zh-CN"/>
        </w:rPr>
      </w:pPr>
      <w:r>
        <w:rPr>
          <w:rStyle w:val="5"/>
          <w:rFonts w:hint="default" w:ascii="Times New Roman" w:hAnsi="Times New Roman" w:eastAsia="黑体" w:cs="Times New Roman"/>
          <w:b w:val="0"/>
          <w:bCs/>
          <w:color w:val="222222"/>
          <w:sz w:val="32"/>
          <w:szCs w:val="32"/>
          <w:shd w:val="clear" w:color="auto" w:fill="FFFFFF"/>
        </w:rPr>
        <w:t>第三条</w:t>
      </w:r>
      <w:r>
        <w:rPr>
          <w:rFonts w:hint="default" w:ascii="Times New Roman" w:hAnsi="Times New Roman" w:eastAsia="仿宋_GB2312" w:cs="Times New Roman"/>
          <w:color w:val="222222"/>
          <w:sz w:val="32"/>
          <w:szCs w:val="32"/>
          <w:shd w:val="clear" w:color="auto" w:fill="FFFFFF"/>
        </w:rPr>
        <w:t xml:space="preserve">  </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包括农村部分计划生育家庭奖励扶助补助资金、</w:t>
      </w:r>
      <w:r>
        <w:rPr>
          <w:rFonts w:hint="eastAsia" w:ascii="Times New Roman" w:hAnsi="Times New Roman" w:eastAsia="仿宋_GB2312" w:cs="Times New Roman"/>
          <w:color w:val="000000"/>
          <w:kern w:val="2"/>
          <w:sz w:val="32"/>
          <w:szCs w:val="32"/>
          <w:shd w:val="clear" w:color="auto" w:fill="auto"/>
          <w:lang w:eastAsia="zh-CN" w:bidi="ar-SA"/>
        </w:rPr>
        <w:t>城镇独生子女父母奖励资金、</w:t>
      </w:r>
      <w:r>
        <w:rPr>
          <w:rFonts w:hint="default" w:ascii="Times New Roman" w:hAnsi="Times New Roman" w:eastAsia="仿宋_GB2312" w:cs="Times New Roman"/>
          <w:color w:val="000000"/>
          <w:kern w:val="2"/>
          <w:sz w:val="32"/>
          <w:szCs w:val="32"/>
          <w:shd w:val="clear" w:color="auto" w:fill="auto"/>
          <w:lang w:bidi="ar-SA"/>
        </w:rPr>
        <w:t>计划生育家庭特别扶助补助资金</w:t>
      </w:r>
      <w:r>
        <w:rPr>
          <w:rFonts w:hint="eastAsia" w:ascii="Times New Roman" w:hAnsi="Times New Roman" w:eastAsia="仿宋_GB2312" w:cs="Times New Roman"/>
          <w:color w:val="000000"/>
          <w:kern w:val="2"/>
          <w:sz w:val="32"/>
          <w:szCs w:val="32"/>
          <w:shd w:val="clear" w:color="auto" w:fill="auto"/>
          <w:lang w:eastAsia="zh-CN" w:bidi="ar-SA"/>
        </w:rPr>
        <w:t>等。</w:t>
      </w:r>
    </w:p>
    <w:p>
      <w:pPr>
        <w:pStyle w:val="2"/>
        <w:widowControl w:val="0"/>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color w:val="222222"/>
          <w:sz w:val="32"/>
          <w:szCs w:val="32"/>
        </w:rPr>
      </w:pPr>
      <w:r>
        <w:rPr>
          <w:rStyle w:val="5"/>
          <w:rFonts w:hint="default" w:ascii="Times New Roman" w:hAnsi="Times New Roman" w:eastAsia="黑体" w:cs="Times New Roman"/>
          <w:b w:val="0"/>
          <w:bCs/>
          <w:color w:val="222222"/>
          <w:sz w:val="32"/>
          <w:szCs w:val="32"/>
          <w:shd w:val="clear" w:color="auto" w:fill="FFFFFF"/>
        </w:rPr>
        <w:t>第</w:t>
      </w:r>
      <w:r>
        <w:rPr>
          <w:rStyle w:val="5"/>
          <w:rFonts w:hint="default" w:ascii="Times New Roman" w:hAnsi="Times New Roman" w:eastAsia="黑体" w:cs="Times New Roman"/>
          <w:b w:val="0"/>
          <w:bCs/>
          <w:color w:val="222222"/>
          <w:sz w:val="32"/>
          <w:szCs w:val="32"/>
          <w:shd w:val="clear" w:color="auto" w:fill="FFFFFF"/>
          <w:lang w:eastAsia="zh-CN"/>
        </w:rPr>
        <w:t>四</w:t>
      </w:r>
      <w:r>
        <w:rPr>
          <w:rStyle w:val="5"/>
          <w:rFonts w:hint="default" w:ascii="Times New Roman" w:hAnsi="Times New Roman" w:eastAsia="黑体" w:cs="Times New Roman"/>
          <w:b w:val="0"/>
          <w:bCs/>
          <w:color w:val="222222"/>
          <w:sz w:val="32"/>
          <w:szCs w:val="32"/>
          <w:shd w:val="clear" w:color="auto" w:fill="FFFFFF"/>
        </w:rPr>
        <w:t xml:space="preserve">条 </w:t>
      </w:r>
      <w:r>
        <w:rPr>
          <w:rFonts w:hint="default" w:ascii="Times New Roman" w:hAnsi="Times New Roman" w:eastAsia="仿宋_GB2312" w:cs="Times New Roman"/>
          <w:color w:val="222222"/>
          <w:sz w:val="32"/>
          <w:szCs w:val="32"/>
          <w:shd w:val="clear" w:color="auto" w:fill="FFFFFF"/>
        </w:rPr>
        <w:t xml:space="preserve"> </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按照以下原则分配和管理：</w:t>
      </w:r>
    </w:p>
    <w:p>
      <w:pPr>
        <w:widowControl w:val="0"/>
        <w:kinsoku/>
        <w:topLinePunct/>
        <w:autoSpaceDE/>
        <w:autoSpaceDN/>
        <w:adjustRightInd/>
        <w:snapToGrid/>
        <w:spacing w:line="600" w:lineRule="exact"/>
        <w:ind w:firstLine="640" w:firstLineChars="200"/>
        <w:jc w:val="both"/>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（一）分级负担，分级管理。</w:t>
      </w:r>
      <w:r>
        <w:rPr>
          <w:rFonts w:hint="eastAsia" w:ascii="Times New Roman" w:hAnsi="Times New Roman" w:eastAsia="仿宋_GB2312" w:cs="Times New Roman"/>
          <w:color w:val="000000"/>
          <w:kern w:val="2"/>
          <w:sz w:val="32"/>
          <w:szCs w:val="32"/>
          <w:lang w:eastAsia="zh-CN" w:bidi="ar"/>
        </w:rPr>
        <w:t>补助资金</w:t>
      </w:r>
      <w:r>
        <w:rPr>
          <w:rFonts w:ascii="Times New Roman" w:hAnsi="Times New Roman" w:eastAsia="仿宋_GB2312" w:cs="Times New Roman"/>
          <w:color w:val="000000"/>
          <w:kern w:val="2"/>
          <w:sz w:val="32"/>
          <w:szCs w:val="32"/>
        </w:rPr>
        <w:t>由各级财政按照</w:t>
      </w:r>
      <w:r>
        <w:rPr>
          <w:rFonts w:hint="default" w:ascii="Times New Roman" w:hAnsi="Times New Roman" w:eastAsia="仿宋_GB2312" w:cs="Times New Roman"/>
          <w:color w:val="222222"/>
          <w:sz w:val="32"/>
          <w:szCs w:val="32"/>
          <w:shd w:val="clear" w:color="auto" w:fill="FFFFFF"/>
        </w:rPr>
        <w:t>医疗卫生领</w:t>
      </w:r>
      <w:r>
        <w:rPr>
          <w:rFonts w:hint="default" w:ascii="Times New Roman" w:hAnsi="Times New Roman" w:eastAsia="仿宋_GB2312" w:cs="Times New Roman"/>
          <w:color w:val="222222"/>
          <w:spacing w:val="-6"/>
          <w:sz w:val="32"/>
          <w:szCs w:val="32"/>
          <w:shd w:val="clear" w:color="auto" w:fill="FFFFFF"/>
        </w:rPr>
        <w:t>域中央与地方、省与市县财政事权和支出责任划分改革实施方案</w:t>
      </w:r>
      <w:r>
        <w:rPr>
          <w:rFonts w:ascii="Times New Roman" w:hAnsi="Times New Roman" w:eastAsia="仿宋_GB2312" w:cs="Times New Roman"/>
          <w:color w:val="000000"/>
          <w:spacing w:val="-6"/>
          <w:kern w:val="2"/>
          <w:sz w:val="32"/>
          <w:szCs w:val="32"/>
        </w:rPr>
        <w:t>分级负担，具体任务由各级卫生健康部门分级负责落实。</w:t>
      </w:r>
    </w:p>
    <w:p>
      <w:pPr>
        <w:widowControl w:val="0"/>
        <w:kinsoku/>
        <w:topLinePunct/>
        <w:autoSpaceDE/>
        <w:autoSpaceDN/>
        <w:adjustRightInd/>
        <w:snapToGrid/>
        <w:spacing w:line="600" w:lineRule="exact"/>
        <w:ind w:firstLine="640" w:firstLineChars="200"/>
        <w:jc w:val="both"/>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（二）统筹安排，保障基本。各级财政部门结合各地实际，统筹安排</w:t>
      </w:r>
      <w:r>
        <w:rPr>
          <w:rFonts w:hint="eastAsia" w:ascii="Times New Roman" w:hAnsi="Times New Roman" w:eastAsia="仿宋_GB2312" w:cs="Times New Roman"/>
          <w:color w:val="000000"/>
          <w:kern w:val="2"/>
          <w:sz w:val="32"/>
          <w:szCs w:val="32"/>
          <w:lang w:eastAsia="zh-CN"/>
        </w:rPr>
        <w:t>上级补助资金</w:t>
      </w:r>
      <w:r>
        <w:rPr>
          <w:rFonts w:ascii="Times New Roman" w:hAnsi="Times New Roman" w:eastAsia="仿宋_GB2312" w:cs="Times New Roman"/>
          <w:color w:val="000000"/>
          <w:kern w:val="2"/>
          <w:sz w:val="32"/>
          <w:szCs w:val="32"/>
        </w:rPr>
        <w:t>和本级经费，支持落实</w:t>
      </w:r>
      <w:r>
        <w:rPr>
          <w:rFonts w:hint="eastAsia" w:ascii="Times New Roman" w:hAnsi="Times New Roman" w:eastAsia="仿宋_GB2312" w:cs="Times New Roman"/>
          <w:color w:val="000000"/>
          <w:kern w:val="2"/>
          <w:sz w:val="32"/>
          <w:szCs w:val="32"/>
          <w:lang w:val="en-US" w:eastAsia="zh-CN"/>
        </w:rPr>
        <w:t>相关工作</w:t>
      </w:r>
      <w:r>
        <w:rPr>
          <w:rFonts w:ascii="Times New Roman" w:hAnsi="Times New Roman" w:eastAsia="仿宋_GB2312" w:cs="Times New Roman"/>
          <w:color w:val="000000"/>
          <w:kern w:val="2"/>
          <w:sz w:val="32"/>
          <w:szCs w:val="32"/>
        </w:rPr>
        <w:t>任务。</w:t>
      </w:r>
    </w:p>
    <w:p>
      <w:pPr>
        <w:widowControl w:val="0"/>
        <w:topLinePunct/>
        <w:spacing w:line="60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（三）讲求绩效，量效挂钩。</w:t>
      </w:r>
      <w:r>
        <w:rPr>
          <w:rFonts w:hint="eastAsia" w:ascii="Times New Roman" w:hAnsi="Times New Roman" w:eastAsia="仿宋_GB2312" w:cs="Times New Roman"/>
          <w:color w:val="000000"/>
          <w:kern w:val="2"/>
          <w:sz w:val="32"/>
          <w:szCs w:val="32"/>
          <w:lang w:eastAsia="zh-CN"/>
        </w:rPr>
        <w:t>补助资金</w:t>
      </w:r>
      <w:r>
        <w:rPr>
          <w:rFonts w:ascii="Times New Roman" w:hAnsi="Times New Roman" w:eastAsia="仿宋_GB2312" w:cs="Times New Roman"/>
          <w:color w:val="000000"/>
          <w:kern w:val="2"/>
          <w:sz w:val="32"/>
          <w:szCs w:val="32"/>
        </w:rPr>
        <w:t>实施全过程预算绩效管理，建立绩效评价结果与资金分配挂钩机制，提高</w:t>
      </w:r>
      <w:r>
        <w:rPr>
          <w:rFonts w:hint="eastAsia" w:ascii="Times New Roman" w:hAnsi="Times New Roman" w:eastAsia="仿宋_GB2312" w:cs="Times New Roman"/>
          <w:color w:val="000000"/>
          <w:kern w:val="2"/>
          <w:sz w:val="32"/>
          <w:szCs w:val="32"/>
          <w:lang w:eastAsia="zh-CN"/>
        </w:rPr>
        <w:t>补助资金</w:t>
      </w:r>
      <w:r>
        <w:rPr>
          <w:rFonts w:ascii="Times New Roman" w:hAnsi="Times New Roman" w:eastAsia="仿宋_GB2312" w:cs="Times New Roman"/>
          <w:color w:val="000000"/>
          <w:kern w:val="2"/>
          <w:sz w:val="32"/>
          <w:szCs w:val="32"/>
        </w:rPr>
        <w:t>使用效益。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b w:val="0"/>
          <w:bCs w:val="0"/>
          <w:color w:val="000000"/>
          <w:sz w:val="32"/>
          <w:szCs w:val="32"/>
          <w:highlight w:val="none"/>
          <w:lang w:eastAsia="zh-CN"/>
        </w:rPr>
        <w:t>第五条</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 xml:space="preserve"> 补助</w:t>
      </w:r>
      <w:r>
        <w:rPr>
          <w:rFonts w:hint="default" w:ascii="Times New Roman" w:hAnsi="Times New Roman" w:eastAsia="仿宋_GB2312" w:cs="Times New Roman"/>
          <w:color w:val="000000"/>
          <w:sz w:val="32"/>
          <w:szCs w:val="32"/>
          <w:lang w:eastAsia="zh-CN"/>
        </w:rPr>
        <w:t>资金</w:t>
      </w:r>
      <w:r>
        <w:rPr>
          <w:rFonts w:hint="default" w:ascii="Times New Roman" w:hAnsi="Times New Roman" w:eastAsia="仿宋_GB2312" w:cs="Times New Roman"/>
          <w:color w:val="000000"/>
          <w:sz w:val="32"/>
          <w:szCs w:val="32"/>
        </w:rPr>
        <w:t>由省财政厅、省</w:t>
      </w:r>
      <w:r>
        <w:rPr>
          <w:rFonts w:hint="default" w:ascii="Times New Roman" w:hAnsi="Times New Roman" w:eastAsia="仿宋_GB2312" w:cs="Times New Roman"/>
          <w:color w:val="000000"/>
          <w:sz w:val="32"/>
          <w:szCs w:val="32"/>
          <w:lang w:eastAsia="zh-CN"/>
        </w:rPr>
        <w:t>卫生健康委共同</w:t>
      </w:r>
      <w:r>
        <w:rPr>
          <w:rFonts w:hint="default" w:ascii="Times New Roman" w:hAnsi="Times New Roman" w:eastAsia="仿宋_GB2312" w:cs="Times New Roman"/>
          <w:color w:val="000000"/>
          <w:sz w:val="32"/>
          <w:szCs w:val="32"/>
        </w:rPr>
        <w:t>管理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省财政厅、省</w:t>
      </w:r>
      <w:r>
        <w:rPr>
          <w:rFonts w:hint="eastAsia" w:ascii="Times New Roman" w:hAnsi="Times New Roman" w:eastAsia="仿宋_GB2312" w:cs="Times New Roman"/>
          <w:color w:val="000000"/>
          <w:sz w:val="32"/>
          <w:szCs w:val="32"/>
          <w:lang w:eastAsia="zh-CN"/>
        </w:rPr>
        <w:t>卫生健康</w:t>
      </w:r>
      <w:r>
        <w:rPr>
          <w:rFonts w:hint="default" w:ascii="Times New Roman" w:hAnsi="Times New Roman" w:eastAsia="仿宋_GB2312" w:cs="Times New Roman"/>
          <w:color w:val="000000"/>
          <w:sz w:val="32"/>
          <w:szCs w:val="32"/>
          <w:lang w:eastAsia="zh-CN"/>
        </w:rPr>
        <w:t>委</w:t>
      </w:r>
      <w:r>
        <w:rPr>
          <w:rFonts w:hint="default" w:ascii="Times New Roman" w:hAnsi="Times New Roman" w:eastAsia="仿宋_GB2312" w:cs="Times New Roman"/>
          <w:color w:val="000000"/>
          <w:sz w:val="32"/>
          <w:szCs w:val="32"/>
        </w:rPr>
        <w:t>分别</w:t>
      </w:r>
      <w:r>
        <w:rPr>
          <w:rFonts w:hint="default" w:ascii="Times New Roman" w:hAnsi="Times New Roman" w:eastAsia="仿宋_GB2312" w:cs="Times New Roman"/>
          <w:color w:val="000000"/>
          <w:kern w:val="2"/>
          <w:sz w:val="32"/>
          <w:szCs w:val="32"/>
        </w:rPr>
        <w:t>履行下列管理职责：</w:t>
      </w:r>
    </w:p>
    <w:p>
      <w:pPr>
        <w:keepNext w:val="0"/>
        <w:keepLines w:val="0"/>
        <w:pageBreakBefore w:val="0"/>
        <w:widowControl w:val="0"/>
        <w:kinsoku/>
        <w:wordWrap/>
        <w:overflowPunct/>
        <w:topLinePunct/>
        <w:autoSpaceDE/>
        <w:autoSpaceDN/>
        <w:bidi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（一）省财政</w:t>
      </w:r>
      <w:r>
        <w:rPr>
          <w:rFonts w:hint="default" w:ascii="Times New Roman" w:hAnsi="Times New Roman" w:eastAsia="仿宋_GB2312" w:cs="Times New Roman"/>
          <w:color w:val="000000"/>
          <w:sz w:val="32"/>
          <w:szCs w:val="32"/>
          <w:highlight w:val="none"/>
          <w:lang w:eastAsia="zh-CN"/>
        </w:rPr>
        <w:t>厅负责</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筹集、分配、监管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主要职责包括：</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的管理和政策研究，会同省</w:t>
      </w:r>
      <w:r>
        <w:rPr>
          <w:rFonts w:hint="eastAsia" w:ascii="Times New Roman" w:hAnsi="Times New Roman" w:eastAsia="仿宋_GB2312" w:cs="Times New Roman"/>
          <w:color w:val="000000"/>
          <w:sz w:val="32"/>
          <w:szCs w:val="32"/>
          <w:lang w:eastAsia="zh-CN"/>
        </w:rPr>
        <w:t>卫生健康</w:t>
      </w:r>
      <w:r>
        <w:rPr>
          <w:rFonts w:hint="default" w:ascii="Times New Roman" w:hAnsi="Times New Roman" w:eastAsia="仿宋_GB2312" w:cs="Times New Roman"/>
          <w:color w:val="000000"/>
          <w:sz w:val="32"/>
          <w:szCs w:val="32"/>
          <w:highlight w:val="none"/>
          <w:lang w:eastAsia="zh-CN"/>
        </w:rPr>
        <w:t>委</w:t>
      </w:r>
      <w:r>
        <w:rPr>
          <w:rFonts w:hint="default" w:ascii="Times New Roman" w:hAnsi="Times New Roman" w:eastAsia="仿宋_GB2312" w:cs="Times New Roman"/>
          <w:color w:val="000000"/>
          <w:sz w:val="32"/>
          <w:szCs w:val="32"/>
          <w:highlight w:val="none"/>
        </w:rPr>
        <w:t>建立健全</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管理制度；组织</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支出预算的编制</w:t>
      </w:r>
      <w:r>
        <w:rPr>
          <w:rFonts w:hint="default"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rPr>
        <w:t>执行工作；会同省</w:t>
      </w:r>
      <w:r>
        <w:rPr>
          <w:rFonts w:hint="eastAsia" w:ascii="Times New Roman" w:hAnsi="Times New Roman" w:eastAsia="仿宋_GB2312" w:cs="Times New Roman"/>
          <w:color w:val="000000"/>
          <w:sz w:val="32"/>
          <w:szCs w:val="32"/>
          <w:lang w:eastAsia="zh-CN"/>
        </w:rPr>
        <w:t>卫生健康</w:t>
      </w:r>
      <w:r>
        <w:rPr>
          <w:rFonts w:hint="default" w:ascii="Times New Roman" w:hAnsi="Times New Roman" w:eastAsia="仿宋_GB2312" w:cs="Times New Roman"/>
          <w:color w:val="000000"/>
          <w:sz w:val="32"/>
          <w:szCs w:val="32"/>
          <w:highlight w:val="none"/>
          <w:lang w:eastAsia="zh-CN"/>
        </w:rPr>
        <w:t>委</w:t>
      </w:r>
      <w:r>
        <w:rPr>
          <w:rFonts w:hint="default" w:ascii="Times New Roman" w:hAnsi="Times New Roman" w:eastAsia="仿宋_GB2312" w:cs="Times New Roman"/>
          <w:color w:val="000000"/>
          <w:sz w:val="32"/>
          <w:szCs w:val="32"/>
          <w:highlight w:val="none"/>
        </w:rPr>
        <w:t>开展</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绩效目标审核；必要时对绩效目标完成情况进行重点绩效监控、评价；将绩效评价结果作为改进预算管理、编制以后年度资金分配</w:t>
      </w:r>
      <w:r>
        <w:rPr>
          <w:rFonts w:hint="eastAsia" w:ascii="Times New Roman" w:hAnsi="Times New Roman" w:eastAsia="仿宋_GB2312" w:cs="Times New Roman"/>
          <w:color w:val="000000"/>
          <w:sz w:val="32"/>
          <w:szCs w:val="32"/>
          <w:highlight w:val="none"/>
          <w:lang w:eastAsia="zh-CN"/>
        </w:rPr>
        <w:t>方案</w:t>
      </w:r>
      <w:r>
        <w:rPr>
          <w:rFonts w:hint="default" w:ascii="Times New Roman" w:hAnsi="Times New Roman" w:eastAsia="仿宋_GB2312" w:cs="Times New Roman"/>
          <w:color w:val="000000"/>
          <w:sz w:val="32"/>
          <w:szCs w:val="32"/>
          <w:highlight w:val="none"/>
        </w:rPr>
        <w:t>的重要依据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组织</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执行期满或者被撤销后的清算、资金回收以及其他相关管理工作；监督</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支出活动，并对违法行为作出处理。</w:t>
      </w:r>
    </w:p>
    <w:p>
      <w:pPr>
        <w:widowControl w:val="0"/>
        <w:kinsoku/>
        <w:topLinePunct/>
        <w:autoSpaceDE/>
        <w:autoSpaceDN/>
        <w:adjustRightInd/>
        <w:snapToGrid/>
        <w:spacing w:line="600" w:lineRule="exact"/>
        <w:ind w:firstLine="640" w:firstLineChars="200"/>
        <w:jc w:val="both"/>
        <w:textAlignment w:val="auto"/>
        <w:rPr>
          <w:rFonts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sz w:val="32"/>
          <w:szCs w:val="32"/>
          <w:highlight w:val="none"/>
        </w:rPr>
        <w:t>（二）省</w:t>
      </w:r>
      <w:r>
        <w:rPr>
          <w:rFonts w:hint="eastAsia" w:ascii="Times New Roman" w:hAnsi="Times New Roman" w:eastAsia="仿宋_GB2312" w:cs="Times New Roman"/>
          <w:color w:val="000000"/>
          <w:sz w:val="32"/>
          <w:szCs w:val="32"/>
          <w:lang w:eastAsia="zh-CN"/>
        </w:rPr>
        <w:t>卫生健康</w:t>
      </w:r>
      <w:r>
        <w:rPr>
          <w:rFonts w:hint="default" w:ascii="Times New Roman" w:hAnsi="Times New Roman" w:eastAsia="仿宋_GB2312" w:cs="Times New Roman"/>
          <w:color w:val="000000"/>
          <w:sz w:val="32"/>
          <w:szCs w:val="32"/>
          <w:highlight w:val="none"/>
        </w:rPr>
        <w:t>委负责</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预算编制和执行，主要职责包括：会同省财政</w:t>
      </w:r>
      <w:r>
        <w:rPr>
          <w:rFonts w:hint="default" w:ascii="Times New Roman" w:hAnsi="Times New Roman" w:eastAsia="仿宋_GB2312" w:cs="Times New Roman"/>
          <w:color w:val="000000"/>
          <w:sz w:val="32"/>
          <w:szCs w:val="32"/>
          <w:highlight w:val="none"/>
          <w:lang w:eastAsia="zh-CN"/>
        </w:rPr>
        <w:t>厅</w:t>
      </w:r>
      <w:r>
        <w:rPr>
          <w:rFonts w:hint="default" w:ascii="Times New Roman" w:hAnsi="Times New Roman" w:eastAsia="仿宋_GB2312" w:cs="Times New Roman"/>
          <w:color w:val="000000"/>
          <w:sz w:val="32"/>
          <w:szCs w:val="32"/>
          <w:highlight w:val="none"/>
        </w:rPr>
        <w:t>加强补助资金具体业务管理；按预算管理的要求，编制</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支出预算</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执行已经批复的</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支出预算；</w:t>
      </w:r>
      <w:r>
        <w:rPr>
          <w:rFonts w:hint="default" w:ascii="Times New Roman" w:hAnsi="Times New Roman" w:eastAsia="仿宋_GB2312" w:cs="Times New Roman"/>
          <w:color w:val="000000"/>
          <w:sz w:val="32"/>
          <w:szCs w:val="32"/>
          <w:highlight w:val="none"/>
          <w:lang w:eastAsia="zh-CN"/>
        </w:rPr>
        <w:t>作为补助资金</w:t>
      </w:r>
      <w:r>
        <w:rPr>
          <w:rFonts w:hint="default" w:ascii="Times New Roman" w:hAnsi="Times New Roman" w:eastAsia="仿宋_GB2312" w:cs="Times New Roman"/>
          <w:color w:val="000000"/>
          <w:sz w:val="32"/>
          <w:szCs w:val="32"/>
          <w:highlight w:val="none"/>
        </w:rPr>
        <w:t>绩效管理的责任主体，</w:t>
      </w:r>
      <w:r>
        <w:rPr>
          <w:rFonts w:hint="default" w:ascii="Times New Roman" w:hAnsi="Times New Roman" w:eastAsia="仿宋_GB2312" w:cs="Times New Roman"/>
          <w:color w:val="000000"/>
          <w:sz w:val="32"/>
          <w:szCs w:val="32"/>
          <w:highlight w:val="none"/>
          <w:lang w:eastAsia="zh-CN"/>
        </w:rPr>
        <w:t>负责提出</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lang w:eastAsia="zh-CN"/>
        </w:rPr>
        <w:t>分配方案的同时，</w:t>
      </w:r>
      <w:r>
        <w:rPr>
          <w:rFonts w:hint="default" w:ascii="Times New Roman" w:hAnsi="Times New Roman" w:eastAsia="仿宋_GB2312" w:cs="Times New Roman"/>
          <w:color w:val="000000"/>
          <w:sz w:val="32"/>
          <w:szCs w:val="32"/>
          <w:highlight w:val="none"/>
        </w:rPr>
        <w:t>设立</w:t>
      </w:r>
      <w:r>
        <w:rPr>
          <w:rFonts w:hint="default" w:ascii="Times New Roman" w:hAnsi="Times New Roman" w:eastAsia="仿宋_GB2312" w:cs="Times New Roman"/>
          <w:color w:val="000000"/>
          <w:sz w:val="32"/>
          <w:szCs w:val="32"/>
          <w:highlight w:val="none"/>
          <w:lang w:eastAsia="zh-CN"/>
        </w:rPr>
        <w:t>补助资金</w:t>
      </w:r>
      <w:r>
        <w:rPr>
          <w:rFonts w:hint="default" w:ascii="Times New Roman" w:hAnsi="Times New Roman" w:eastAsia="仿宋_GB2312" w:cs="Times New Roman"/>
          <w:color w:val="000000"/>
          <w:sz w:val="32"/>
          <w:szCs w:val="32"/>
          <w:highlight w:val="none"/>
        </w:rPr>
        <w:t>绩效目标</w:t>
      </w:r>
      <w:r>
        <w:rPr>
          <w:rFonts w:hint="default" w:ascii="Times New Roman" w:hAnsi="Times New Roman" w:eastAsia="仿宋_GB2312" w:cs="Times New Roman"/>
          <w:color w:val="000000"/>
          <w:sz w:val="32"/>
          <w:szCs w:val="32"/>
          <w:highlight w:val="none"/>
          <w:lang w:eastAsia="zh-CN"/>
        </w:rPr>
        <w:t>；加强预算执行和绩效目标运行双监控，对偏离绩效目标的项目采取措施及时纠正</w:t>
      </w:r>
      <w:r>
        <w:rPr>
          <w:rFonts w:hint="default" w:ascii="Times New Roman" w:hAnsi="Times New Roman" w:eastAsia="仿宋_GB2312" w:cs="Times New Roman"/>
          <w:color w:val="000000"/>
          <w:sz w:val="32"/>
          <w:szCs w:val="32"/>
          <w:highlight w:val="none"/>
        </w:rPr>
        <w:t>；组织开展</w:t>
      </w:r>
      <w:r>
        <w:rPr>
          <w:rFonts w:hint="default" w:ascii="Times New Roman" w:hAnsi="Times New Roman" w:eastAsia="仿宋_GB2312" w:cs="Times New Roman"/>
          <w:color w:val="000000"/>
          <w:sz w:val="32"/>
          <w:szCs w:val="32"/>
          <w:highlight w:val="none"/>
          <w:lang w:eastAsia="zh-CN"/>
        </w:rPr>
        <w:t>补助资金</w:t>
      </w:r>
      <w:r>
        <w:rPr>
          <w:rFonts w:hint="default" w:ascii="Times New Roman" w:hAnsi="Times New Roman" w:eastAsia="仿宋_GB2312" w:cs="Times New Roman"/>
          <w:color w:val="000000"/>
          <w:sz w:val="32"/>
          <w:szCs w:val="32"/>
          <w:highlight w:val="none"/>
        </w:rPr>
        <w:t>绩效评价；按规定公开预算绩效目标和绩效评价结果等信息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负责对执行期满或者被撤销</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的相关管理工作。</w:t>
      </w:r>
    </w:p>
    <w:p>
      <w:pPr>
        <w:pStyle w:val="2"/>
        <w:widowControl w:val="0"/>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color w:val="000000"/>
          <w:kern w:val="2"/>
          <w:sz w:val="32"/>
          <w:szCs w:val="32"/>
          <w:shd w:val="clear" w:color="auto" w:fill="auto"/>
          <w:lang w:bidi="ar-SA"/>
        </w:rPr>
      </w:pPr>
      <w:r>
        <w:rPr>
          <w:rFonts w:hint="default" w:ascii="Times New Roman" w:hAnsi="Times New Roman" w:eastAsia="黑体" w:cs="Times New Roman"/>
          <w:b w:val="0"/>
          <w:bCs w:val="0"/>
          <w:color w:val="000000"/>
          <w:kern w:val="2"/>
          <w:sz w:val="32"/>
          <w:szCs w:val="32"/>
        </w:rPr>
        <w:t>第六条</w:t>
      </w:r>
      <w:r>
        <w:rPr>
          <w:rFonts w:hint="eastAsia" w:ascii="Times New Roman" w:hAnsi="Times New Roman" w:eastAsia="仿宋_GB2312" w:cs="Times New Roman"/>
          <w:b/>
          <w:bCs/>
          <w:color w:val="000000"/>
          <w:kern w:val="2"/>
          <w:sz w:val="32"/>
          <w:szCs w:val="32"/>
          <w:lang w:val="en-US" w:eastAsia="zh-CN"/>
        </w:rPr>
        <w:t xml:space="preserve">  </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采取因素法分配。</w:t>
      </w:r>
    </w:p>
    <w:p>
      <w:pPr>
        <w:pStyle w:val="2"/>
        <w:widowControl w:val="0"/>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color w:val="000000"/>
          <w:kern w:val="2"/>
          <w:sz w:val="32"/>
          <w:szCs w:val="32"/>
          <w:shd w:val="clear" w:color="auto" w:fill="auto"/>
          <w:lang w:bidi="ar-SA"/>
        </w:rPr>
      </w:pP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分配时主要考虑目标人群数量、国家基础标准、省级扶助标准、中央与地方分担比例、省与市县分担比例、上年度结余情况及绩效评价结果等因素。某市（县、区）应拨付资金=（预计本年度目标人群数量</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2"/>
          <w:sz w:val="32"/>
          <w:szCs w:val="32"/>
          <w:shd w:val="clear" w:color="auto" w:fill="auto"/>
          <w:lang w:bidi="ar-SA"/>
        </w:rPr>
        <w:t>国家基础标准</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000000"/>
          <w:kern w:val="2"/>
          <w:sz w:val="32"/>
          <w:szCs w:val="32"/>
          <w:shd w:val="clear" w:color="auto" w:fill="auto"/>
          <w:lang w:eastAsia="zh-CN" w:bidi="ar-SA"/>
        </w:rPr>
        <w:t>某地</w:t>
      </w:r>
      <w:r>
        <w:rPr>
          <w:rFonts w:hint="default" w:ascii="Times New Roman" w:hAnsi="Times New Roman" w:eastAsia="仿宋_GB2312" w:cs="Times New Roman"/>
          <w:color w:val="000000"/>
          <w:kern w:val="2"/>
          <w:sz w:val="32"/>
          <w:szCs w:val="32"/>
          <w:shd w:val="clear" w:color="auto" w:fill="auto"/>
          <w:lang w:bidi="ar-SA"/>
        </w:rPr>
        <w:t>中央</w:t>
      </w:r>
      <w:r>
        <w:rPr>
          <w:rFonts w:hint="eastAsia" w:ascii="Times New Roman" w:hAnsi="Times New Roman" w:eastAsia="仿宋_GB2312" w:cs="Times New Roman"/>
          <w:color w:val="000000"/>
          <w:kern w:val="2"/>
          <w:sz w:val="32"/>
          <w:szCs w:val="32"/>
          <w:shd w:val="clear" w:color="auto" w:fill="auto"/>
          <w:lang w:eastAsia="zh-CN" w:bidi="ar-SA"/>
        </w:rPr>
        <w:t>和</w:t>
      </w:r>
      <w:r>
        <w:rPr>
          <w:rFonts w:hint="default" w:ascii="Times New Roman" w:hAnsi="Times New Roman" w:eastAsia="仿宋_GB2312" w:cs="Times New Roman"/>
          <w:color w:val="000000"/>
          <w:kern w:val="2"/>
          <w:sz w:val="32"/>
          <w:szCs w:val="32"/>
          <w:shd w:val="clear" w:color="auto" w:fill="auto"/>
          <w:lang w:bidi="ar-SA"/>
        </w:rPr>
        <w:t>省分担比例</w:t>
      </w:r>
      <w:r>
        <w:rPr>
          <w:rFonts w:hint="eastAsia" w:ascii="Times New Roman" w:hAnsi="Times New Roman" w:eastAsia="仿宋_GB2312" w:cs="Times New Roman"/>
          <w:color w:val="000000"/>
          <w:kern w:val="2"/>
          <w:sz w:val="32"/>
          <w:szCs w:val="32"/>
          <w:shd w:val="clear" w:color="auto" w:fill="auto"/>
          <w:lang w:eastAsia="zh-CN" w:bidi="ar-SA"/>
        </w:rPr>
        <w:t>之和</w:t>
      </w:r>
      <w:r>
        <w:rPr>
          <w:rFonts w:hint="default" w:ascii="Times New Roman" w:hAnsi="Times New Roman" w:eastAsia="仿宋_GB2312" w:cs="Times New Roman"/>
          <w:color w:val="000000"/>
          <w:kern w:val="2"/>
          <w:sz w:val="32"/>
          <w:szCs w:val="32"/>
          <w:shd w:val="clear" w:color="auto" w:fill="auto"/>
          <w:lang w:bidi="ar-SA"/>
        </w:rPr>
        <w:t>+省级提标部分</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000000"/>
          <w:kern w:val="2"/>
          <w:sz w:val="32"/>
          <w:szCs w:val="32"/>
          <w:shd w:val="clear" w:color="auto" w:fill="auto"/>
          <w:lang w:eastAsia="zh-CN" w:bidi="ar-SA"/>
        </w:rPr>
        <w:t>某地</w:t>
      </w:r>
      <w:r>
        <w:rPr>
          <w:rFonts w:hint="default" w:ascii="Times New Roman" w:hAnsi="Times New Roman" w:eastAsia="仿宋_GB2312" w:cs="Times New Roman"/>
          <w:color w:val="000000"/>
          <w:kern w:val="2"/>
          <w:sz w:val="32"/>
          <w:szCs w:val="32"/>
          <w:shd w:val="clear" w:color="auto" w:fill="auto"/>
          <w:lang w:bidi="ar-SA"/>
        </w:rPr>
        <w:t>省</w:t>
      </w:r>
      <w:r>
        <w:rPr>
          <w:rFonts w:hint="eastAsia" w:ascii="Times New Roman" w:hAnsi="Times New Roman" w:eastAsia="仿宋_GB2312" w:cs="Times New Roman"/>
          <w:color w:val="000000"/>
          <w:kern w:val="2"/>
          <w:sz w:val="32"/>
          <w:szCs w:val="32"/>
          <w:shd w:val="clear" w:color="auto" w:fill="auto"/>
          <w:lang w:eastAsia="zh-CN" w:bidi="ar-SA"/>
        </w:rPr>
        <w:t>级</w:t>
      </w:r>
      <w:r>
        <w:rPr>
          <w:rFonts w:hint="default" w:ascii="Times New Roman" w:hAnsi="Times New Roman" w:eastAsia="仿宋_GB2312" w:cs="Times New Roman"/>
          <w:color w:val="000000"/>
          <w:kern w:val="2"/>
          <w:sz w:val="32"/>
          <w:szCs w:val="32"/>
          <w:shd w:val="clear" w:color="auto" w:fill="auto"/>
          <w:lang w:bidi="ar-SA"/>
        </w:rPr>
        <w:t>分担比例）</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2"/>
          <w:sz w:val="32"/>
          <w:szCs w:val="32"/>
          <w:shd w:val="clear" w:color="auto" w:fill="auto"/>
          <w:lang w:bidi="ar-SA"/>
        </w:rPr>
        <w:t>绩效因素。因绩效因素导致</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额度扣减的，地方财政应予以补齐，确保达到国家和省级基础标准。</w:t>
      </w:r>
    </w:p>
    <w:p>
      <w:pPr>
        <w:spacing w:line="600" w:lineRule="exact"/>
        <w:ind w:firstLine="640" w:firstLineChars="200"/>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中央和省级制定计划生育服务基础标准，并按照有关规定适时调整。各地在确保国家和省级基础标准落实到位的前提下，结合当地经济社会发展水平和财政承受能力，可适当提高扶助标准，按程序报上级卫生健康部门备案后执行，</w:t>
      </w:r>
      <w:r>
        <w:rPr>
          <w:rFonts w:hint="default" w:ascii="Times New Roman" w:hAnsi="Times New Roman" w:eastAsia="仿宋_GB2312" w:cs="Times New Roman"/>
          <w:color w:val="000000"/>
          <w:sz w:val="32"/>
          <w:szCs w:val="32"/>
        </w:rPr>
        <w:t>高出国家和省基础标准部分所需资金由地方自行负担。</w:t>
      </w:r>
    </w:p>
    <w:p>
      <w:pPr>
        <w:spacing w:line="600" w:lineRule="exact"/>
        <w:ind w:firstLine="640" w:firstLineChars="200"/>
        <w:rPr>
          <w:rFonts w:hint="default" w:ascii="Times New Roman" w:hAnsi="Times New Roman" w:eastAsia="仿宋_GB2312" w:cs="Times New Roman"/>
          <w:color w:val="000000"/>
          <w:sz w:val="32"/>
          <w:szCs w:val="32"/>
          <w:shd w:val="clear" w:color="auto" w:fill="auto"/>
        </w:rPr>
      </w:pPr>
      <w:r>
        <w:rPr>
          <w:rFonts w:hint="eastAsia" w:ascii="Times New Roman" w:hAnsi="Times New Roman" w:eastAsia="仿宋_GB2312" w:cs="Times New Roman"/>
          <w:color w:val="000000"/>
          <w:sz w:val="32"/>
          <w:szCs w:val="32"/>
          <w:shd w:val="clear" w:color="auto" w:fill="auto"/>
          <w:lang w:eastAsia="zh-CN"/>
        </w:rPr>
        <w:t>补助资金</w:t>
      </w:r>
      <w:r>
        <w:rPr>
          <w:rFonts w:hint="default" w:ascii="Times New Roman" w:hAnsi="Times New Roman" w:eastAsia="仿宋_GB2312" w:cs="Times New Roman"/>
          <w:color w:val="000000"/>
          <w:sz w:val="32"/>
          <w:szCs w:val="32"/>
          <w:shd w:val="clear" w:color="auto" w:fill="auto"/>
        </w:rPr>
        <w:t>支出责任</w:t>
      </w:r>
      <w:r>
        <w:rPr>
          <w:rFonts w:hint="eastAsia" w:ascii="Times New Roman" w:hAnsi="Times New Roman" w:eastAsia="仿宋_GB2312" w:cs="Times New Roman"/>
          <w:color w:val="000000"/>
          <w:sz w:val="32"/>
          <w:szCs w:val="32"/>
          <w:shd w:val="clear" w:color="auto" w:fill="auto"/>
          <w:lang w:eastAsia="zh-CN"/>
        </w:rPr>
        <w:t>由</w:t>
      </w:r>
      <w:r>
        <w:rPr>
          <w:rFonts w:hint="default" w:ascii="Times New Roman" w:hAnsi="Times New Roman" w:eastAsia="仿宋_GB2312" w:cs="Times New Roman"/>
          <w:color w:val="000000"/>
          <w:sz w:val="32"/>
          <w:szCs w:val="32"/>
          <w:shd w:val="clear" w:color="auto" w:fill="auto"/>
        </w:rPr>
        <w:t>中央与地方</w:t>
      </w:r>
      <w:r>
        <w:rPr>
          <w:rFonts w:hint="eastAsia" w:ascii="Times New Roman" w:hAnsi="Times New Roman" w:eastAsia="仿宋_GB2312" w:cs="Times New Roman"/>
          <w:color w:val="000000"/>
          <w:sz w:val="32"/>
          <w:szCs w:val="32"/>
          <w:shd w:val="clear" w:color="auto" w:fill="auto"/>
          <w:lang w:eastAsia="zh-CN"/>
        </w:rPr>
        <w:t>共同承</w:t>
      </w:r>
      <w:r>
        <w:rPr>
          <w:rFonts w:hint="default" w:ascii="Times New Roman" w:hAnsi="Times New Roman" w:eastAsia="仿宋_GB2312" w:cs="Times New Roman"/>
          <w:color w:val="000000"/>
          <w:sz w:val="32"/>
          <w:szCs w:val="32"/>
          <w:shd w:val="clear" w:color="auto" w:fill="auto"/>
        </w:rPr>
        <w:t>担：</w:t>
      </w:r>
    </w:p>
    <w:p>
      <w:pPr>
        <w:numPr>
          <w:ilvl w:val="0"/>
          <w:numId w:val="0"/>
        </w:numPr>
        <w:spacing w:line="60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国家基础标准</w:t>
      </w:r>
      <w:r>
        <w:rPr>
          <w:rFonts w:ascii="Times New Roman" w:hAnsi="Times New Roman" w:eastAsia="仿宋_GB2312" w:cs="Times New Roman"/>
          <w:color w:val="auto"/>
          <w:sz w:val="32"/>
          <w:szCs w:val="32"/>
        </w:rPr>
        <w:t>部分</w:t>
      </w:r>
      <w:r>
        <w:rPr>
          <w:rFonts w:hint="default" w:ascii="Times New Roman" w:hAnsi="Times New Roman" w:eastAsia="仿宋_GB2312" w:cs="Times New Roman"/>
          <w:color w:val="auto"/>
          <w:sz w:val="32"/>
          <w:szCs w:val="32"/>
        </w:rPr>
        <w:t>，中央</w:t>
      </w:r>
      <w:r>
        <w:rPr>
          <w:rFonts w:ascii="Times New Roman" w:hAnsi="Times New Roman" w:eastAsia="仿宋_GB2312" w:cs="Times New Roman"/>
          <w:color w:val="auto"/>
          <w:sz w:val="32"/>
          <w:szCs w:val="32"/>
        </w:rPr>
        <w:t>按中部地区</w:t>
      </w:r>
      <w:r>
        <w:rPr>
          <w:rFonts w:hint="default" w:ascii="Times New Roman" w:hAnsi="Times New Roman" w:eastAsia="仿宋_GB2312" w:cs="Times New Roman"/>
          <w:color w:val="auto"/>
          <w:sz w:val="32"/>
          <w:szCs w:val="32"/>
        </w:rPr>
        <w:t>负担60</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西部</w:t>
      </w:r>
      <w:r>
        <w:rPr>
          <w:rFonts w:ascii="Times New Roman" w:hAnsi="Times New Roman" w:eastAsia="仿宋_GB2312" w:cs="Times New Roman"/>
          <w:color w:val="auto"/>
          <w:sz w:val="32"/>
          <w:szCs w:val="32"/>
        </w:rPr>
        <w:t>地区负担</w:t>
      </w:r>
      <w:r>
        <w:rPr>
          <w:rFonts w:hint="default" w:ascii="Times New Roman" w:hAnsi="Times New Roman" w:eastAsia="仿宋_GB2312" w:cs="Times New Roman"/>
          <w:color w:val="auto"/>
          <w:sz w:val="32"/>
          <w:szCs w:val="32"/>
        </w:rPr>
        <w:t>80</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的比例予以转移支付。</w:t>
      </w:r>
    </w:p>
    <w:p>
      <w:pPr>
        <w:pStyle w:val="2"/>
        <w:keepNext w:val="0"/>
        <w:keepLines w:val="0"/>
        <w:widowControl w:val="0"/>
        <w:numPr>
          <w:ilvl w:val="0"/>
          <w:numId w:val="0"/>
        </w:numPr>
        <w:suppressLineNumbers w:val="0"/>
        <w:spacing w:beforeAutospacing="0" w:afterAutospacing="0" w:line="600" w:lineRule="exact"/>
        <w:ind w:left="0" w:leftChars="0"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国家基础标准地方负担</w:t>
      </w:r>
      <w:r>
        <w:rPr>
          <w:rFonts w:ascii="Times New Roman" w:hAnsi="Times New Roman" w:eastAsia="仿宋_GB2312" w:cs="Times New Roman"/>
          <w:color w:val="auto"/>
          <w:sz w:val="32"/>
          <w:szCs w:val="32"/>
        </w:rPr>
        <w:t>部分和省级提标部分，</w:t>
      </w:r>
      <w:r>
        <w:rPr>
          <w:rFonts w:hint="eastAsia" w:ascii="Times New Roman" w:hAnsi="Times New Roman" w:eastAsia="仿宋_GB2312" w:cs="Times New Roman"/>
          <w:color w:val="auto"/>
          <w:sz w:val="32"/>
          <w:szCs w:val="32"/>
          <w:lang w:eastAsia="zh-CN"/>
        </w:rPr>
        <w:t>省与市县分担比例</w:t>
      </w:r>
      <w:r>
        <w:rPr>
          <w:rFonts w:ascii="Times New Roman" w:hAnsi="Times New Roman" w:eastAsia="仿宋_GB2312" w:cs="Times New Roman"/>
          <w:color w:val="auto"/>
          <w:sz w:val="32"/>
          <w:szCs w:val="32"/>
        </w:rPr>
        <w:t>按</w:t>
      </w:r>
      <w:r>
        <w:rPr>
          <w:rFonts w:hint="eastAsia" w:ascii="Times New Roman" w:hAnsi="Times New Roman" w:eastAsia="仿宋_GB2312" w:cs="Times New Roman"/>
          <w:color w:val="auto"/>
          <w:sz w:val="32"/>
          <w:szCs w:val="32"/>
          <w:lang w:eastAsia="zh-CN"/>
        </w:rPr>
        <w:t>《</w:t>
      </w:r>
      <w:r>
        <w:rPr>
          <w:rStyle w:val="5"/>
          <w:rFonts w:hint="default" w:ascii="Times New Roman" w:hAnsi="Times New Roman" w:eastAsia="仿宋" w:cs="Times New Roman"/>
          <w:b w:val="0"/>
          <w:bCs/>
          <w:sz w:val="32"/>
          <w:szCs w:val="32"/>
        </w:rPr>
        <w:t>基本公共服务领域省与市县共同财政事权和支出责任划分改革方案</w:t>
      </w:r>
      <w:r>
        <w:rPr>
          <w:rFonts w:hint="eastAsia" w:ascii="Times New Roman" w:hAnsi="Times New Roman" w:eastAsia="仿宋_GB2312" w:cs="Times New Roman"/>
          <w:color w:val="auto"/>
          <w:sz w:val="32"/>
          <w:szCs w:val="32"/>
          <w:lang w:eastAsia="zh-CN"/>
        </w:rPr>
        <w:t>》相关规定执行。</w:t>
      </w:r>
    </w:p>
    <w:p>
      <w:pPr>
        <w:pStyle w:val="2"/>
        <w:keepNext w:val="0"/>
        <w:keepLines w:val="0"/>
        <w:widowControl w:val="0"/>
        <w:numPr>
          <w:ilvl w:val="0"/>
          <w:numId w:val="0"/>
        </w:numPr>
        <w:suppressLineNumbers w:val="0"/>
        <w:spacing w:beforeAutospacing="0" w:afterAutospacing="0" w:line="600" w:lineRule="exact"/>
        <w:ind w:left="0" w:leftChars="0"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计划生育家庭特别扶助对象手术</w:t>
      </w:r>
      <w:r>
        <w:rPr>
          <w:rFonts w:ascii="Times New Roman" w:hAnsi="Times New Roman" w:eastAsia="仿宋_GB2312" w:cs="Times New Roman"/>
          <w:color w:val="000000"/>
          <w:sz w:val="32"/>
          <w:szCs w:val="32"/>
        </w:rPr>
        <w:t>并发症</w:t>
      </w:r>
      <w:r>
        <w:rPr>
          <w:rFonts w:hint="eastAsia" w:ascii="Times New Roman" w:hAnsi="Times New Roman" w:eastAsia="仿宋_GB2312" w:cs="Times New Roman"/>
          <w:color w:val="000000"/>
          <w:sz w:val="32"/>
          <w:szCs w:val="32"/>
          <w:lang w:eastAsia="zh-CN"/>
        </w:rPr>
        <w:t>补助资金</w:t>
      </w:r>
      <w:r>
        <w:rPr>
          <w:rFonts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国家标准</w:t>
      </w:r>
      <w:r>
        <w:rPr>
          <w:rFonts w:ascii="Times New Roman" w:hAnsi="Times New Roman" w:eastAsia="仿宋_GB2312" w:cs="Times New Roman"/>
          <w:color w:val="000000"/>
          <w:sz w:val="32"/>
          <w:szCs w:val="32"/>
        </w:rPr>
        <w:t>剩余部分</w:t>
      </w:r>
      <w:r>
        <w:rPr>
          <w:rFonts w:hint="default"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省级提标部分全部</w:t>
      </w:r>
      <w:r>
        <w:rPr>
          <w:rFonts w:hint="default" w:ascii="Times New Roman" w:hAnsi="Times New Roman" w:eastAsia="仿宋_GB2312" w:cs="Times New Roman"/>
          <w:color w:val="000000"/>
          <w:sz w:val="32"/>
          <w:szCs w:val="32"/>
        </w:rPr>
        <w:t>由</w:t>
      </w:r>
      <w:r>
        <w:rPr>
          <w:rFonts w:ascii="Times New Roman" w:hAnsi="Times New Roman" w:eastAsia="仿宋_GB2312" w:cs="Times New Roman"/>
          <w:color w:val="000000"/>
          <w:sz w:val="32"/>
          <w:szCs w:val="32"/>
        </w:rPr>
        <w:t>省级负担。</w:t>
      </w:r>
    </w:p>
    <w:p>
      <w:pPr>
        <w:pStyle w:val="2"/>
        <w:keepNext w:val="0"/>
        <w:keepLines w:val="0"/>
        <w:widowControl w:val="0"/>
        <w:numPr>
          <w:ilvl w:val="0"/>
          <w:numId w:val="0"/>
        </w:numPr>
        <w:suppressLineNumbers w:val="0"/>
        <w:spacing w:beforeAutospacing="0" w:afterAutospacing="0" w:line="600" w:lineRule="exact"/>
        <w:ind w:left="0" w:leftChars="0"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000000"/>
          <w:sz w:val="32"/>
          <w:szCs w:val="32"/>
          <w:lang w:eastAsia="zh-CN"/>
        </w:rPr>
        <w:t>（四）省级财政安排、省计划生育协会组织实施的计划生育特殊家庭重病大病住院护理补助、健康保险、创业贷款贴息、计生三结合等补助资金由省级负担。</w:t>
      </w:r>
    </w:p>
    <w:p>
      <w:pPr>
        <w:pStyle w:val="2"/>
        <w:keepNext w:val="0"/>
        <w:keepLines w:val="0"/>
        <w:widowControl w:val="0"/>
        <w:numPr>
          <w:ilvl w:val="0"/>
          <w:numId w:val="0"/>
        </w:numPr>
        <w:suppressLineNumbers w:val="0"/>
        <w:spacing w:beforeAutospacing="0" w:afterAutospacing="0" w:line="600" w:lineRule="exact"/>
        <w:ind w:left="0" w:leftChars="0"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000000"/>
          <w:sz w:val="32"/>
          <w:szCs w:val="32"/>
          <w:lang w:eastAsia="zh-CN"/>
        </w:rPr>
        <w:t>（五）市县自行提标或安排的补助资金，由市县自行负担。</w:t>
      </w:r>
    </w:p>
    <w:p>
      <w:pPr>
        <w:numPr>
          <w:ilvl w:val="0"/>
          <w:numId w:val="0"/>
        </w:numPr>
        <w:spacing w:line="600" w:lineRule="exact"/>
        <w:ind w:firstLine="600" w:firstLineChars="200"/>
        <w:jc w:val="both"/>
        <w:rPr>
          <w:rFonts w:hint="default" w:ascii="Times New Roman" w:hAnsi="Times New Roman" w:eastAsia="仿宋_GB2312" w:cs="Times New Roman"/>
          <w:color w:val="000000"/>
          <w:kern w:val="2"/>
          <w:sz w:val="32"/>
          <w:szCs w:val="32"/>
          <w:lang w:val="en-US" w:eastAsia="zh-CN" w:bidi="ar-SA"/>
        </w:rPr>
      </w:pPr>
      <w:r>
        <w:rPr>
          <w:rStyle w:val="5"/>
          <w:rFonts w:ascii="Times New Roman" w:hAnsi="Times New Roman" w:eastAsia="黑体" w:cs="Times New Roman"/>
          <w:b w:val="0"/>
          <w:bCs w:val="0"/>
          <w:color w:val="222222"/>
          <w:sz w:val="30"/>
          <w:szCs w:val="30"/>
          <w:shd w:val="clear" w:color="auto" w:fill="FFFFFF"/>
        </w:rPr>
        <w:t>第七条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color w:val="000000"/>
          <w:kern w:val="2"/>
          <w:sz w:val="32"/>
          <w:szCs w:val="32"/>
          <w:shd w:val="clear" w:color="auto" w:fill="auto"/>
          <w:lang w:val="en-US" w:eastAsia="zh-CN" w:bidi="ar-SA"/>
        </w:rPr>
        <w:t>补助资金</w:t>
      </w:r>
      <w:r>
        <w:rPr>
          <w:rFonts w:hint="default" w:ascii="Times New Roman" w:hAnsi="Times New Roman" w:eastAsia="仿宋_GB2312" w:cs="Times New Roman"/>
          <w:color w:val="000000"/>
          <w:kern w:val="2"/>
          <w:sz w:val="32"/>
          <w:szCs w:val="32"/>
          <w:shd w:val="clear" w:color="auto" w:fill="auto"/>
          <w:lang w:val="en-US" w:eastAsia="zh-CN" w:bidi="ar-SA"/>
        </w:rPr>
        <w:t>严格按照预算管理规定的时限要求下达。</w:t>
      </w:r>
      <w:r>
        <w:rPr>
          <w:rFonts w:hint="default" w:ascii="Times New Roman" w:hAnsi="Times New Roman" w:eastAsia="仿宋_GB2312" w:cs="Times New Roman"/>
          <w:color w:val="000000"/>
          <w:kern w:val="2"/>
          <w:sz w:val="32"/>
          <w:szCs w:val="32"/>
          <w:shd w:val="clear" w:color="auto" w:fill="auto"/>
          <w:lang w:bidi="ar-SA"/>
        </w:rPr>
        <w:t>省财政厅在收到中央</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指标文件后，会同省卫生健康委在30日内下达。</w:t>
      </w:r>
    </w:p>
    <w:p>
      <w:pPr>
        <w:pStyle w:val="2"/>
        <w:widowControl w:val="0"/>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color w:val="000000"/>
          <w:kern w:val="2"/>
          <w:sz w:val="32"/>
          <w:szCs w:val="32"/>
          <w:shd w:val="clear" w:color="auto" w:fill="auto"/>
          <w:lang w:bidi="ar-SA"/>
        </w:rPr>
      </w:pPr>
      <w:r>
        <w:rPr>
          <w:rFonts w:hint="default" w:ascii="Times New Roman" w:hAnsi="Times New Roman" w:eastAsia="仿宋_GB2312" w:cs="Times New Roman"/>
          <w:color w:val="000000"/>
          <w:kern w:val="2"/>
          <w:sz w:val="32"/>
          <w:szCs w:val="32"/>
          <w:shd w:val="clear" w:color="auto" w:fill="auto"/>
          <w:lang w:bidi="ar-SA"/>
        </w:rPr>
        <w:t>市州和县级财政部门在收到中央和省级</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时，应核对无误后再下达或拨付。如发现多拨、少拨等情况，应立即向上级财政部门报告。市州和县级卫生健康部门发现类似情况的，应立即向同级财政</w:t>
      </w:r>
      <w:r>
        <w:rPr>
          <w:rFonts w:hint="eastAsia" w:ascii="Times New Roman" w:hAnsi="Times New Roman" w:eastAsia="仿宋_GB2312" w:cs="Times New Roman"/>
          <w:color w:val="000000"/>
          <w:kern w:val="2"/>
          <w:sz w:val="32"/>
          <w:szCs w:val="32"/>
          <w:shd w:val="clear" w:color="auto" w:fill="auto"/>
          <w:lang w:eastAsia="zh-CN" w:bidi="ar-SA"/>
        </w:rPr>
        <w:t>部门</w:t>
      </w:r>
      <w:r>
        <w:rPr>
          <w:rFonts w:hint="default" w:ascii="Times New Roman" w:hAnsi="Times New Roman" w:eastAsia="仿宋_GB2312" w:cs="Times New Roman"/>
          <w:color w:val="000000"/>
          <w:kern w:val="2"/>
          <w:sz w:val="32"/>
          <w:szCs w:val="32"/>
          <w:shd w:val="clear" w:color="auto" w:fill="auto"/>
          <w:lang w:bidi="ar-SA"/>
        </w:rPr>
        <w:t>和上级对口部门反映，各地不得擅自分配处置存疑的</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w:t>
      </w:r>
    </w:p>
    <w:p>
      <w:pPr>
        <w:pStyle w:val="2"/>
        <w:widowControl w:val="0"/>
        <w:numPr>
          <w:ilvl w:val="0"/>
          <w:numId w:val="0"/>
        </w:numPr>
        <w:shd w:val="clear" w:color="auto" w:fill="FFFFFF"/>
        <w:spacing w:before="0" w:beforeAutospacing="0" w:after="0" w:afterAutospacing="0" w:line="600" w:lineRule="exact"/>
        <w:ind w:leftChars="0" w:firstLine="640" w:firstLineChars="200"/>
        <w:jc w:val="both"/>
        <w:rPr>
          <w:rFonts w:hint="eastAsia" w:ascii="Times New Roman" w:hAnsi="Times New Roman" w:eastAsia="仿宋_GB2312" w:cs="Times New Roman"/>
          <w:color w:val="000000"/>
          <w:kern w:val="2"/>
          <w:sz w:val="32"/>
          <w:szCs w:val="32"/>
          <w:shd w:val="clear" w:color="auto" w:fill="auto"/>
          <w:lang w:bidi="ar-SA"/>
        </w:rPr>
      </w:pPr>
      <w:r>
        <w:rPr>
          <w:rStyle w:val="5"/>
          <w:rFonts w:hint="default" w:ascii="Times New Roman" w:hAnsi="Times New Roman" w:eastAsia="黑体" w:cs="Times New Roman"/>
          <w:b w:val="0"/>
          <w:bCs/>
          <w:color w:val="222222"/>
          <w:sz w:val="32"/>
          <w:szCs w:val="32"/>
          <w:shd w:val="clear" w:color="auto" w:fill="FFFFFF"/>
          <w:lang w:eastAsia="zh-CN"/>
        </w:rPr>
        <w:t>第</w:t>
      </w:r>
      <w:r>
        <w:rPr>
          <w:rStyle w:val="5"/>
          <w:rFonts w:hint="default" w:ascii="Times New Roman" w:hAnsi="Times New Roman" w:eastAsia="黑体" w:cs="Times New Roman"/>
          <w:b w:val="0"/>
          <w:bCs/>
          <w:color w:val="222222"/>
          <w:sz w:val="32"/>
          <w:szCs w:val="32"/>
          <w:shd w:val="clear" w:color="auto" w:fill="FFFFFF"/>
          <w:lang w:val="en-US" w:eastAsia="zh-CN"/>
        </w:rPr>
        <w:t>八</w:t>
      </w:r>
      <w:r>
        <w:rPr>
          <w:rStyle w:val="5"/>
          <w:rFonts w:hint="default" w:ascii="Times New Roman" w:hAnsi="Times New Roman" w:eastAsia="黑体" w:cs="Times New Roman"/>
          <w:b w:val="0"/>
          <w:bCs/>
          <w:color w:val="222222"/>
          <w:sz w:val="32"/>
          <w:szCs w:val="32"/>
          <w:shd w:val="clear" w:color="auto" w:fill="FFFFFF"/>
          <w:lang w:eastAsia="zh-CN"/>
        </w:rPr>
        <w:t>条</w:t>
      </w:r>
      <w:r>
        <w:rPr>
          <w:rStyle w:val="5"/>
          <w:rFonts w:hint="default" w:ascii="Times New Roman" w:hAnsi="Times New Roman" w:eastAsia="黑体" w:cs="Times New Roman"/>
          <w:b w:val="0"/>
          <w:bCs/>
          <w:color w:val="222222"/>
          <w:sz w:val="32"/>
          <w:szCs w:val="32"/>
          <w:shd w:val="clear" w:color="auto" w:fill="FFFFFF"/>
        </w:rPr>
        <w:t xml:space="preserve"> </w:t>
      </w:r>
      <w:r>
        <w:rPr>
          <w:rStyle w:val="5"/>
          <w:rFonts w:hint="default" w:ascii="Times New Roman" w:hAnsi="Times New Roman" w:eastAsia="黑体" w:cs="Times New Roman"/>
          <w:b w:val="0"/>
          <w:bCs/>
          <w:color w:val="222222"/>
          <w:sz w:val="32"/>
          <w:szCs w:val="32"/>
          <w:shd w:val="clear" w:color="auto" w:fill="FFFFFF"/>
          <w:lang w:val="en-US" w:eastAsia="zh-CN"/>
        </w:rPr>
        <w:t xml:space="preserve"> </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原则上应在当年全部拨付至补助对象</w:t>
      </w:r>
      <w:r>
        <w:rPr>
          <w:rFonts w:hint="eastAsia" w:ascii="Times New Roman" w:hAnsi="Times New Roman" w:eastAsia="仿宋_GB2312" w:cs="Times New Roman"/>
          <w:color w:val="000000"/>
          <w:kern w:val="2"/>
          <w:sz w:val="32"/>
          <w:szCs w:val="32"/>
          <w:shd w:val="clear" w:color="auto" w:fill="auto"/>
          <w:lang w:eastAsia="zh-CN" w:bidi="ar-SA"/>
        </w:rPr>
        <w:t>银行账</w:t>
      </w:r>
      <w:r>
        <w:rPr>
          <w:rFonts w:hint="default" w:ascii="Times New Roman" w:hAnsi="Times New Roman" w:eastAsia="仿宋_GB2312" w:cs="Times New Roman"/>
          <w:color w:val="000000"/>
          <w:kern w:val="2"/>
          <w:sz w:val="32"/>
          <w:szCs w:val="32"/>
          <w:shd w:val="clear" w:color="auto" w:fill="auto"/>
          <w:lang w:bidi="ar-SA"/>
        </w:rPr>
        <w:t>户，确有特殊原因年度未支出的</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，按照财政部</w:t>
      </w:r>
      <w:r>
        <w:rPr>
          <w:rFonts w:hint="eastAsia" w:ascii="Times New Roman" w:hAnsi="Times New Roman" w:eastAsia="仿宋_GB2312" w:cs="Times New Roman"/>
          <w:color w:val="000000"/>
          <w:kern w:val="2"/>
          <w:sz w:val="32"/>
          <w:szCs w:val="32"/>
          <w:shd w:val="clear" w:color="auto" w:fill="auto"/>
          <w:lang w:eastAsia="zh-CN" w:bidi="ar-SA"/>
        </w:rPr>
        <w:t>门</w:t>
      </w:r>
      <w:r>
        <w:rPr>
          <w:rFonts w:hint="default" w:ascii="Times New Roman" w:hAnsi="Times New Roman" w:eastAsia="仿宋_GB2312" w:cs="Times New Roman"/>
          <w:color w:val="000000"/>
          <w:kern w:val="2"/>
          <w:sz w:val="32"/>
          <w:szCs w:val="32"/>
          <w:shd w:val="clear" w:color="auto" w:fill="auto"/>
          <w:lang w:bidi="ar-SA"/>
        </w:rPr>
        <w:t>结转结余资金管理有关规定管理。</w:t>
      </w:r>
    </w:p>
    <w:p>
      <w:pPr>
        <w:widowControl w:val="0"/>
        <w:kinsoku/>
        <w:topLinePunct/>
        <w:autoSpaceDE/>
        <w:autoSpaceDN/>
        <w:adjustRightInd/>
        <w:snapToGrid/>
        <w:spacing w:line="600" w:lineRule="exact"/>
        <w:ind w:firstLine="640" w:firstLineChars="200"/>
        <w:jc w:val="both"/>
        <w:rPr>
          <w:rFonts w:ascii="Times New Roman" w:hAnsi="Times New Roman" w:eastAsia="仿宋_GB2312" w:cs="Times New Roman"/>
          <w:color w:val="000000"/>
          <w:kern w:val="2"/>
          <w:sz w:val="32"/>
          <w:szCs w:val="32"/>
        </w:rPr>
      </w:pPr>
      <w:r>
        <w:rPr>
          <w:rFonts w:hint="default" w:ascii="Times New Roman" w:hAnsi="Times New Roman" w:eastAsia="黑体" w:cs="Times New Roman"/>
          <w:b w:val="0"/>
          <w:bCs w:val="0"/>
          <w:snapToGrid/>
          <w:color w:val="222222"/>
          <w:kern w:val="0"/>
          <w:sz w:val="32"/>
          <w:szCs w:val="32"/>
          <w:shd w:val="clear" w:color="auto" w:fill="FFFFFF"/>
          <w:lang w:bidi="ar"/>
        </w:rPr>
        <w:t>第</w:t>
      </w:r>
      <w:r>
        <w:rPr>
          <w:rFonts w:hint="default" w:ascii="Times New Roman" w:hAnsi="Times New Roman" w:eastAsia="黑体" w:cs="Times New Roman"/>
          <w:b w:val="0"/>
          <w:bCs w:val="0"/>
          <w:snapToGrid/>
          <w:color w:val="222222"/>
          <w:kern w:val="0"/>
          <w:sz w:val="32"/>
          <w:szCs w:val="32"/>
          <w:shd w:val="clear" w:color="auto" w:fill="FFFFFF"/>
          <w:lang w:val="en-US" w:eastAsia="zh-CN" w:bidi="ar"/>
        </w:rPr>
        <w:t>九</w:t>
      </w:r>
      <w:r>
        <w:rPr>
          <w:rFonts w:hint="default" w:ascii="Times New Roman" w:hAnsi="Times New Roman" w:eastAsia="黑体" w:cs="Times New Roman"/>
          <w:b w:val="0"/>
          <w:bCs w:val="0"/>
          <w:snapToGrid/>
          <w:color w:val="222222"/>
          <w:kern w:val="0"/>
          <w:sz w:val="32"/>
          <w:szCs w:val="32"/>
          <w:shd w:val="clear" w:color="auto" w:fill="FFFFFF"/>
          <w:lang w:bidi="ar"/>
        </w:rPr>
        <w:t>条</w:t>
      </w:r>
      <w:r>
        <w:rPr>
          <w:rFonts w:hint="default" w:ascii="Times New Roman" w:hAnsi="Times New Roman" w:eastAsia="黑体" w:cs="Times New Roman"/>
          <w:snapToGrid/>
          <w:color w:val="222222"/>
          <w:kern w:val="0"/>
          <w:sz w:val="32"/>
          <w:szCs w:val="32"/>
          <w:shd w:val="clear" w:color="auto" w:fill="FFFFFF"/>
          <w:lang w:bidi="ar"/>
        </w:rPr>
        <w:t xml:space="preserve"> </w:t>
      </w:r>
      <w:r>
        <w:rPr>
          <w:rFonts w:ascii="Times New Roman" w:hAnsi="Times New Roman" w:eastAsia="仿宋_GB2312" w:cs="Times New Roman"/>
          <w:color w:val="000000"/>
          <w:kern w:val="2"/>
          <w:sz w:val="32"/>
          <w:szCs w:val="32"/>
        </w:rPr>
        <w:t xml:space="preserve"> 各级财政、卫生健康部门应按照全面实施预算绩效管理的要求，强化绩效目标管理，做好绩效监控和绩效评价，并加强评价结果应用，确保提高</w:t>
      </w:r>
      <w:r>
        <w:rPr>
          <w:rFonts w:hint="eastAsia" w:ascii="Times New Roman" w:hAnsi="Times New Roman" w:eastAsia="仿宋_GB2312" w:cs="Times New Roman"/>
          <w:color w:val="000000"/>
          <w:kern w:val="2"/>
          <w:sz w:val="32"/>
          <w:szCs w:val="32"/>
          <w:lang w:eastAsia="zh-CN"/>
        </w:rPr>
        <w:t>补助资金</w:t>
      </w:r>
      <w:r>
        <w:rPr>
          <w:rFonts w:ascii="Times New Roman" w:hAnsi="Times New Roman" w:eastAsia="仿宋_GB2312" w:cs="Times New Roman"/>
          <w:color w:val="000000"/>
          <w:kern w:val="2"/>
          <w:sz w:val="32"/>
          <w:szCs w:val="32"/>
        </w:rPr>
        <w:t>配置效率和使用效益。</w:t>
      </w:r>
    </w:p>
    <w:p>
      <w:pPr>
        <w:widowControl w:val="0"/>
        <w:kinsoku/>
        <w:topLinePunct/>
        <w:autoSpaceDE/>
        <w:autoSpaceDN/>
        <w:adjustRightInd/>
        <w:snapToGrid/>
        <w:spacing w:line="600" w:lineRule="exact"/>
        <w:ind w:firstLine="640" w:firstLineChars="20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eastAsia="zh-CN"/>
        </w:rPr>
        <w:t>各级卫生健康部门负责业务指导和项目管理，应会同各级财政部门建立健全绩效评价机制，原则上每年对相关工作的开展和资金使用情况开展绩效自评。省财政厅会同省卫生健康委根据需要对各项目单位绩效自评工作予以复核，适时组织开展重点绩效评价。</w:t>
      </w:r>
      <w:r>
        <w:rPr>
          <w:rFonts w:ascii="Times New Roman" w:hAnsi="Times New Roman" w:eastAsia="仿宋_GB2312" w:cs="Times New Roman"/>
          <w:color w:val="000000"/>
          <w:kern w:val="2"/>
          <w:sz w:val="32"/>
          <w:szCs w:val="32"/>
        </w:rPr>
        <w:t>绩效评价结果作为完善相关转移支付政策和以后年度预算申请、安排和分配的重要参考依据</w:t>
      </w:r>
      <w:r>
        <w:rPr>
          <w:rFonts w:ascii="Times New Roman" w:hAnsi="Times New Roman" w:eastAsia="仿宋_GB2312" w:cs="Times New Roman"/>
          <w:color w:val="000000"/>
          <w:kern w:val="2"/>
          <w:sz w:val="32"/>
          <w:szCs w:val="32"/>
          <w:highlight w:val="none"/>
        </w:rPr>
        <w:t>。</w:t>
      </w:r>
    </w:p>
    <w:p>
      <w:pPr>
        <w:widowControl w:val="0"/>
        <w:kinsoku/>
        <w:topLinePunct/>
        <w:autoSpaceDE/>
        <w:autoSpaceDN/>
        <w:adjustRightInd/>
        <w:snapToGrid/>
        <w:spacing w:line="600" w:lineRule="exact"/>
        <w:ind w:firstLine="640" w:firstLineChars="200"/>
        <w:jc w:val="both"/>
        <w:rPr>
          <w:rFonts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222222"/>
          <w:kern w:val="0"/>
          <w:sz w:val="32"/>
          <w:szCs w:val="32"/>
          <w:shd w:val="clear" w:color="auto" w:fill="FFFFFF"/>
          <w:lang w:bidi="ar"/>
        </w:rPr>
        <w:t>第十条</w:t>
      </w:r>
      <w:r>
        <w:rPr>
          <w:rFonts w:ascii="Times New Roman" w:hAnsi="Times New Roman" w:eastAsia="仿宋_GB2312" w:cs="Times New Roman"/>
          <w:color w:val="000000"/>
          <w:kern w:val="2"/>
          <w:sz w:val="32"/>
          <w:szCs w:val="32"/>
        </w:rPr>
        <w:t xml:space="preserve">  </w:t>
      </w:r>
      <w:r>
        <w:rPr>
          <w:rFonts w:hint="eastAsia" w:ascii="Times New Roman" w:hAnsi="Times New Roman" w:eastAsia="仿宋_GB2312" w:cs="Times New Roman"/>
          <w:color w:val="000000"/>
          <w:kern w:val="2"/>
          <w:sz w:val="32"/>
          <w:szCs w:val="32"/>
          <w:lang w:eastAsia="zh-CN"/>
        </w:rPr>
        <w:t>各级</w:t>
      </w:r>
      <w:r>
        <w:rPr>
          <w:rFonts w:ascii="Times New Roman" w:hAnsi="Times New Roman" w:eastAsia="仿宋_GB2312" w:cs="Times New Roman"/>
          <w:color w:val="000000"/>
          <w:kern w:val="2"/>
          <w:sz w:val="32"/>
          <w:szCs w:val="32"/>
        </w:rPr>
        <w:t>财政部门要积极推进政府购买服务，各级卫生健康部门要会同财政部门，做好本地区各类</w:t>
      </w:r>
      <w:r>
        <w:rPr>
          <w:rFonts w:hint="eastAsia" w:ascii="Times New Roman" w:hAnsi="Times New Roman" w:eastAsia="仿宋_GB2312" w:cs="Times New Roman"/>
          <w:color w:val="000000"/>
          <w:kern w:val="2"/>
          <w:sz w:val="32"/>
          <w:szCs w:val="32"/>
          <w:lang w:eastAsia="zh-CN"/>
        </w:rPr>
        <w:t>基本公共卫生服务项目</w:t>
      </w:r>
      <w:r>
        <w:rPr>
          <w:rFonts w:ascii="Times New Roman" w:hAnsi="Times New Roman" w:eastAsia="仿宋_GB2312" w:cs="Times New Roman"/>
          <w:color w:val="000000"/>
          <w:kern w:val="2"/>
          <w:sz w:val="32"/>
          <w:szCs w:val="32"/>
        </w:rPr>
        <w:t>的成本测算，合理确定购买服务内容、服务标准和采购预算等需求。</w:t>
      </w:r>
    </w:p>
    <w:p>
      <w:pPr>
        <w:widowControl w:val="0"/>
        <w:kinsoku/>
        <w:topLinePunct/>
        <w:autoSpaceDE/>
        <w:autoSpaceDN/>
        <w:adjustRightInd/>
        <w:snapToGrid/>
        <w:spacing w:line="600" w:lineRule="exact"/>
        <w:ind w:firstLine="640" w:firstLineChars="200"/>
        <w:jc w:val="both"/>
        <w:rPr>
          <w:rFonts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222222"/>
          <w:kern w:val="0"/>
          <w:sz w:val="32"/>
          <w:szCs w:val="32"/>
          <w:shd w:val="clear" w:color="auto" w:fill="FFFFFF"/>
          <w:lang w:bidi="ar"/>
        </w:rPr>
        <w:t>第十</w:t>
      </w:r>
      <w:r>
        <w:rPr>
          <w:rFonts w:hint="default" w:ascii="Times New Roman" w:hAnsi="Times New Roman" w:eastAsia="黑体" w:cs="Times New Roman"/>
          <w:snapToGrid/>
          <w:color w:val="222222"/>
          <w:kern w:val="0"/>
          <w:sz w:val="32"/>
          <w:szCs w:val="32"/>
          <w:shd w:val="clear" w:color="auto" w:fill="FFFFFF"/>
          <w:lang w:val="en-US" w:eastAsia="zh-CN" w:bidi="ar"/>
        </w:rPr>
        <w:t>一</w:t>
      </w:r>
      <w:r>
        <w:rPr>
          <w:rFonts w:hint="default" w:ascii="Times New Roman" w:hAnsi="Times New Roman" w:eastAsia="黑体" w:cs="Times New Roman"/>
          <w:snapToGrid/>
          <w:color w:val="222222"/>
          <w:kern w:val="0"/>
          <w:sz w:val="32"/>
          <w:szCs w:val="32"/>
          <w:shd w:val="clear" w:color="auto" w:fill="FFFFFF"/>
          <w:lang w:bidi="ar"/>
        </w:rPr>
        <w:t xml:space="preserve">条 </w:t>
      </w:r>
      <w:r>
        <w:rPr>
          <w:rFonts w:ascii="Times New Roman" w:hAnsi="Times New Roman" w:eastAsia="仿宋_GB2312" w:cs="Times New Roman"/>
          <w:color w:val="000000"/>
          <w:kern w:val="2"/>
          <w:sz w:val="32"/>
          <w:szCs w:val="32"/>
        </w:rPr>
        <w:t xml:space="preserve"> 各级财政、卫生健康部门以及</w:t>
      </w:r>
      <w:r>
        <w:rPr>
          <w:rFonts w:hint="eastAsia" w:ascii="Times New Roman" w:hAnsi="Times New Roman" w:eastAsia="仿宋_GB2312" w:cs="Times New Roman"/>
          <w:color w:val="000000"/>
          <w:kern w:val="2"/>
          <w:sz w:val="32"/>
          <w:szCs w:val="32"/>
          <w:lang w:eastAsia="zh-CN"/>
        </w:rPr>
        <w:t>补助资金</w:t>
      </w:r>
      <w:r>
        <w:rPr>
          <w:rFonts w:ascii="Times New Roman" w:hAnsi="Times New Roman" w:eastAsia="仿宋_GB2312" w:cs="Times New Roman"/>
          <w:color w:val="000000"/>
          <w:kern w:val="2"/>
          <w:sz w:val="32"/>
          <w:szCs w:val="32"/>
        </w:rPr>
        <w:t>具体使用单位，要按照财政预算和国库管理有关规定，</w:t>
      </w:r>
      <w:r>
        <w:rPr>
          <w:rFonts w:ascii="Times New Roman" w:hAnsi="Times New Roman" w:eastAsia="仿宋_GB2312" w:cs="Times New Roman"/>
          <w:color w:val="000000"/>
          <w:kern w:val="2"/>
          <w:sz w:val="32"/>
          <w:szCs w:val="32"/>
          <w:highlight w:val="none"/>
        </w:rPr>
        <w:t>制定</w:t>
      </w:r>
      <w:r>
        <w:rPr>
          <w:rFonts w:hint="eastAsia" w:ascii="Times New Roman" w:hAnsi="Times New Roman" w:eastAsia="仿宋_GB2312" w:cs="Times New Roman"/>
          <w:color w:val="000000"/>
          <w:kern w:val="2"/>
          <w:sz w:val="32"/>
          <w:szCs w:val="32"/>
          <w:highlight w:val="none"/>
          <w:lang w:eastAsia="zh-CN"/>
        </w:rPr>
        <w:t>相关</w:t>
      </w:r>
      <w:r>
        <w:rPr>
          <w:rFonts w:ascii="Times New Roman" w:hAnsi="Times New Roman" w:eastAsia="仿宋_GB2312" w:cs="Times New Roman"/>
          <w:color w:val="000000"/>
          <w:kern w:val="2"/>
          <w:sz w:val="32"/>
          <w:szCs w:val="32"/>
          <w:highlight w:val="none"/>
        </w:rPr>
        <w:t>管理</w:t>
      </w:r>
      <w:r>
        <w:rPr>
          <w:rFonts w:hint="eastAsia" w:ascii="Times New Roman" w:hAnsi="Times New Roman" w:eastAsia="仿宋_GB2312" w:cs="Times New Roman"/>
          <w:color w:val="000000"/>
          <w:kern w:val="2"/>
          <w:sz w:val="32"/>
          <w:szCs w:val="32"/>
          <w:highlight w:val="none"/>
          <w:lang w:eastAsia="zh-CN"/>
        </w:rPr>
        <w:t>制度</w:t>
      </w:r>
      <w:r>
        <w:rPr>
          <w:rFonts w:ascii="Times New Roman" w:hAnsi="Times New Roman" w:eastAsia="仿宋_GB2312" w:cs="Times New Roman"/>
          <w:color w:val="000000"/>
          <w:kern w:val="2"/>
          <w:sz w:val="32"/>
          <w:szCs w:val="32"/>
        </w:rPr>
        <w:t>，加强资金管理，规范预算执行管理。</w:t>
      </w:r>
      <w:r>
        <w:rPr>
          <w:rFonts w:hint="eastAsia" w:ascii="Times New Roman" w:hAnsi="Times New Roman" w:eastAsia="仿宋_GB2312" w:cs="Times New Roman"/>
          <w:color w:val="000000"/>
          <w:kern w:val="2"/>
          <w:sz w:val="32"/>
          <w:szCs w:val="32"/>
          <w:lang w:eastAsia="zh-CN"/>
        </w:rPr>
        <w:t>补助资金</w:t>
      </w:r>
      <w:r>
        <w:rPr>
          <w:rFonts w:ascii="Times New Roman" w:hAnsi="Times New Roman" w:eastAsia="仿宋_GB2312" w:cs="Times New Roman"/>
          <w:color w:val="000000"/>
          <w:kern w:val="2"/>
          <w:sz w:val="32"/>
          <w:szCs w:val="32"/>
        </w:rPr>
        <w:t>原则上应在当年执行完毕，年度未支出的</w:t>
      </w:r>
      <w:r>
        <w:rPr>
          <w:rFonts w:hint="eastAsia" w:ascii="Times New Roman" w:hAnsi="Times New Roman" w:eastAsia="仿宋_GB2312" w:cs="Times New Roman"/>
          <w:color w:val="000000"/>
          <w:kern w:val="2"/>
          <w:sz w:val="32"/>
          <w:szCs w:val="32"/>
          <w:lang w:eastAsia="zh-CN"/>
        </w:rPr>
        <w:t>补助资金</w:t>
      </w:r>
      <w:r>
        <w:rPr>
          <w:rFonts w:ascii="Times New Roman" w:hAnsi="Times New Roman" w:eastAsia="仿宋_GB2312" w:cs="Times New Roman"/>
          <w:color w:val="000000"/>
          <w:kern w:val="2"/>
          <w:sz w:val="32"/>
          <w:szCs w:val="32"/>
        </w:rPr>
        <w:t>按财政部结转结余资金管理有关规定管理。</w:t>
      </w:r>
    </w:p>
    <w:p>
      <w:pPr>
        <w:widowControl w:val="0"/>
        <w:kinsoku/>
        <w:topLinePunct/>
        <w:autoSpaceDE/>
        <w:autoSpaceDN/>
        <w:adjustRightInd/>
        <w:snapToGrid/>
        <w:spacing w:line="600" w:lineRule="exact"/>
        <w:ind w:firstLine="640" w:firstLineChars="20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eastAsia="zh-CN"/>
        </w:rPr>
        <w:t>补助资金</w:t>
      </w:r>
      <w:r>
        <w:rPr>
          <w:rFonts w:ascii="Times New Roman" w:hAnsi="Times New Roman" w:eastAsia="仿宋_GB2312" w:cs="Times New Roman"/>
          <w:color w:val="000000"/>
          <w:kern w:val="2"/>
          <w:sz w:val="32"/>
          <w:szCs w:val="32"/>
        </w:rPr>
        <w:t>的支付按照国库集中支付制度有关规定执行。资金使用过程中，涉及政府采购的，应当按照政府采购有关法律法规及制度执行。</w:t>
      </w:r>
    </w:p>
    <w:p>
      <w:pPr>
        <w:widowControl w:val="0"/>
        <w:kinsoku/>
        <w:topLinePunct/>
        <w:autoSpaceDE/>
        <w:autoSpaceDN/>
        <w:adjustRightInd/>
        <w:snapToGrid/>
        <w:spacing w:line="600" w:lineRule="exact"/>
        <w:ind w:firstLine="640" w:firstLineChars="200"/>
        <w:jc w:val="both"/>
        <w:rPr>
          <w:rFonts w:ascii="Times New Roman" w:hAnsi="Times New Roman" w:eastAsia="仿宋_GB2312" w:cs="Times New Roman"/>
          <w:color w:val="000000"/>
          <w:kern w:val="2"/>
          <w:sz w:val="32"/>
          <w:szCs w:val="32"/>
          <w:lang w:bidi="ar-SA"/>
        </w:rPr>
      </w:pPr>
      <w:r>
        <w:rPr>
          <w:rFonts w:hint="default" w:ascii="Times New Roman" w:hAnsi="Times New Roman" w:eastAsia="黑体" w:cs="Times New Roman"/>
          <w:snapToGrid/>
          <w:color w:val="222222"/>
          <w:kern w:val="0"/>
          <w:sz w:val="32"/>
          <w:szCs w:val="32"/>
          <w:shd w:val="clear" w:color="auto" w:fill="FFFFFF"/>
          <w:lang w:val="en-US" w:eastAsia="zh-CN" w:bidi="ar"/>
        </w:rPr>
        <w:t>第十二条</w:t>
      </w:r>
      <w:r>
        <w:rPr>
          <w:rFonts w:hint="eastAsia" w:ascii="Times New Roman" w:hAnsi="Times New Roman" w:eastAsia="仿宋_GB2312" w:cs="Times New Roman"/>
          <w:color w:val="000000"/>
          <w:kern w:val="2"/>
          <w:sz w:val="32"/>
          <w:szCs w:val="32"/>
          <w:lang w:val="en-US" w:eastAsia="zh-CN"/>
        </w:rPr>
        <w:t xml:space="preserve">  </w:t>
      </w:r>
      <w:r>
        <w:rPr>
          <w:rFonts w:hint="eastAsia" w:ascii="Times New Roman" w:hAnsi="Times New Roman" w:eastAsia="仿宋_GB2312" w:cs="Times New Roman"/>
          <w:color w:val="000000"/>
          <w:kern w:val="2"/>
          <w:sz w:val="32"/>
          <w:szCs w:val="32"/>
          <w:lang w:eastAsia="zh-CN"/>
        </w:rPr>
        <w:t>补助资金</w:t>
      </w:r>
      <w:r>
        <w:rPr>
          <w:rFonts w:ascii="Times New Roman" w:hAnsi="Times New Roman" w:eastAsia="仿宋_GB2312" w:cs="Times New Roman"/>
          <w:color w:val="000000"/>
          <w:kern w:val="2"/>
          <w:sz w:val="32"/>
          <w:szCs w:val="32"/>
        </w:rPr>
        <w:t>依法接受财政、审计、监察等部门</w:t>
      </w:r>
      <w:r>
        <w:rPr>
          <w:rFonts w:hint="eastAsia" w:ascii="Times New Roman" w:hAnsi="Times New Roman" w:eastAsia="仿宋_GB2312" w:cs="Times New Roman"/>
          <w:color w:val="000000"/>
          <w:kern w:val="2"/>
          <w:sz w:val="32"/>
          <w:szCs w:val="32"/>
          <w:lang w:eastAsia="zh-CN"/>
        </w:rPr>
        <w:t>的</w:t>
      </w:r>
      <w:r>
        <w:rPr>
          <w:rFonts w:ascii="Times New Roman" w:hAnsi="Times New Roman" w:eastAsia="仿宋_GB2312" w:cs="Times New Roman"/>
          <w:color w:val="000000"/>
          <w:kern w:val="2"/>
          <w:sz w:val="32"/>
          <w:szCs w:val="32"/>
        </w:rPr>
        <w:t>监督</w:t>
      </w:r>
      <w:r>
        <w:rPr>
          <w:rFonts w:hint="eastAsia" w:ascii="Times New Roman" w:hAnsi="Times New Roman" w:eastAsia="仿宋_GB2312" w:cs="Times New Roman"/>
          <w:color w:val="000000"/>
          <w:kern w:val="2"/>
          <w:sz w:val="32"/>
          <w:szCs w:val="32"/>
          <w:lang w:eastAsia="zh-CN"/>
        </w:rPr>
        <w:t>。</w:t>
      </w:r>
    </w:p>
    <w:p>
      <w:pPr>
        <w:widowControl w:val="0"/>
        <w:kinsoku/>
        <w:topLinePunct/>
        <w:autoSpaceDE/>
        <w:autoSpaceDN/>
        <w:adjustRightInd/>
        <w:snapToGrid/>
        <w:spacing w:line="600" w:lineRule="exact"/>
        <w:ind w:firstLine="640" w:firstLineChars="200"/>
        <w:jc w:val="both"/>
        <w:rPr>
          <w:rFonts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222222"/>
          <w:kern w:val="0"/>
          <w:sz w:val="32"/>
          <w:szCs w:val="32"/>
          <w:shd w:val="clear" w:color="auto" w:fill="FFFFFF"/>
          <w:lang w:eastAsia="zh-CN" w:bidi="ar"/>
        </w:rPr>
        <w:t>第十三条</w:t>
      </w:r>
      <w:r>
        <w:rPr>
          <w:rFonts w:hint="default" w:ascii="Times New Roman" w:hAnsi="Times New Roman" w:eastAsia="黑体" w:cs="Times New Roman"/>
          <w:snapToGrid/>
          <w:color w:val="222222"/>
          <w:kern w:val="0"/>
          <w:sz w:val="32"/>
          <w:szCs w:val="32"/>
          <w:shd w:val="clear" w:color="auto" w:fill="FFFFFF"/>
          <w:lang w:val="en-US" w:eastAsia="zh-CN" w:bidi="ar"/>
        </w:rPr>
        <w:t xml:space="preserve">  </w:t>
      </w:r>
      <w:r>
        <w:rPr>
          <w:rFonts w:ascii="Times New Roman" w:hAnsi="Times New Roman" w:eastAsia="仿宋_GB2312" w:cs="Times New Roman"/>
          <w:color w:val="000000"/>
          <w:kern w:val="2"/>
          <w:sz w:val="32"/>
          <w:szCs w:val="32"/>
        </w:rPr>
        <w:t>各级财政、卫生健康部门</w:t>
      </w:r>
      <w:r>
        <w:rPr>
          <w:rFonts w:hint="eastAsia" w:ascii="Times New Roman" w:hAnsi="Times New Roman" w:eastAsia="仿宋_GB2312" w:cs="Times New Roman"/>
          <w:color w:val="000000"/>
          <w:kern w:val="2"/>
          <w:sz w:val="32"/>
          <w:szCs w:val="32"/>
          <w:lang w:val="en-US" w:eastAsia="zh-CN"/>
        </w:rPr>
        <w:t>应</w:t>
      </w:r>
      <w:r>
        <w:rPr>
          <w:rFonts w:ascii="Times New Roman" w:hAnsi="Times New Roman" w:eastAsia="仿宋_GB2312" w:cs="Times New Roman"/>
          <w:color w:val="000000"/>
          <w:kern w:val="2"/>
          <w:sz w:val="32"/>
          <w:szCs w:val="32"/>
        </w:rPr>
        <w:t>切实防范和化解财政风险，强化流程控制</w:t>
      </w:r>
      <w:r>
        <w:rPr>
          <w:rFonts w:hint="eastAsia" w:ascii="Times New Roman" w:hAnsi="Times New Roman" w:eastAsia="仿宋_GB2312" w:cs="Times New Roman"/>
          <w:color w:val="000000"/>
          <w:kern w:val="2"/>
          <w:sz w:val="32"/>
          <w:szCs w:val="32"/>
          <w:lang w:eastAsia="zh-CN"/>
        </w:rPr>
        <w:t>，</w:t>
      </w:r>
      <w:r>
        <w:rPr>
          <w:rFonts w:ascii="Times New Roman" w:hAnsi="Times New Roman" w:eastAsia="仿宋_GB2312" w:cs="Times New Roman"/>
          <w:color w:val="000000"/>
          <w:kern w:val="2"/>
          <w:sz w:val="32"/>
          <w:szCs w:val="32"/>
        </w:rPr>
        <w:t>依法合规分配和使用资金，实行不相容岗位（职责）分离控制，确保资金安全。</w:t>
      </w:r>
    </w:p>
    <w:p>
      <w:pPr>
        <w:pStyle w:val="2"/>
        <w:widowControl w:val="0"/>
        <w:numPr>
          <w:ilvl w:val="0"/>
          <w:numId w:val="0"/>
        </w:numPr>
        <w:shd w:val="clear" w:color="auto" w:fill="FFFFFF"/>
        <w:spacing w:beforeAutospacing="0" w:afterAutospacing="0" w:line="600" w:lineRule="exact"/>
        <w:ind w:firstLine="640" w:firstLineChars="200"/>
        <w:jc w:val="both"/>
        <w:rPr>
          <w:rFonts w:hint="default" w:ascii="Times New Roman" w:hAnsi="Times New Roman" w:eastAsia="仿宋_GB2312" w:cs="Times New Roman"/>
          <w:color w:val="000000"/>
          <w:kern w:val="2"/>
          <w:sz w:val="32"/>
          <w:szCs w:val="32"/>
          <w:shd w:val="clear" w:color="auto" w:fill="auto"/>
          <w:lang w:bidi="ar-SA"/>
        </w:rPr>
      </w:pPr>
      <w:r>
        <w:rPr>
          <w:rFonts w:hint="default" w:ascii="Times New Roman" w:hAnsi="Times New Roman" w:eastAsia="黑体" w:cs="Times New Roman"/>
          <w:color w:val="000000"/>
          <w:kern w:val="2"/>
          <w:sz w:val="32"/>
          <w:szCs w:val="32"/>
          <w:lang w:val="en-US" w:eastAsia="zh-CN"/>
        </w:rPr>
        <w:t xml:space="preserve">第十四条 </w:t>
      </w:r>
      <w:r>
        <w:rPr>
          <w:rFonts w:hint="eastAsia"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shd w:val="clear" w:color="auto" w:fill="auto"/>
          <w:lang w:bidi="ar-SA"/>
        </w:rPr>
        <w:t>各级财政、卫生健康部门及其工作人员在资金分配、监督等管理工作中，存在滥用职权、玩忽职守、徇私舞弊等违法违纪行为的，依法追究相应责任；涉嫌犯罪的，依法移送司法机关处理。</w:t>
      </w:r>
    </w:p>
    <w:p>
      <w:pPr>
        <w:pStyle w:val="2"/>
        <w:widowControl w:val="0"/>
        <w:numPr>
          <w:ilvl w:val="0"/>
          <w:numId w:val="0"/>
        </w:numPr>
        <w:shd w:val="clear" w:color="auto" w:fill="FFFFFF"/>
        <w:spacing w:beforeAutospacing="0" w:afterAutospacing="0" w:line="600" w:lineRule="exact"/>
        <w:ind w:firstLine="640" w:firstLineChars="200"/>
        <w:jc w:val="both"/>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黑体" w:cs="Times New Roman"/>
          <w:b w:val="0"/>
          <w:bCs w:val="0"/>
          <w:color w:val="000000"/>
          <w:kern w:val="2"/>
          <w:sz w:val="32"/>
          <w:szCs w:val="32"/>
          <w:shd w:val="clear" w:color="auto" w:fill="auto"/>
          <w:lang w:eastAsia="zh-CN" w:bidi="ar-SA"/>
        </w:rPr>
        <w:t>第十五条</w:t>
      </w:r>
      <w:r>
        <w:rPr>
          <w:rFonts w:hint="eastAsia" w:ascii="Times New Roman" w:hAnsi="Times New Roman" w:eastAsia="仿宋_GB2312" w:cs="Times New Roman"/>
          <w:color w:val="000000"/>
          <w:kern w:val="2"/>
          <w:sz w:val="32"/>
          <w:szCs w:val="32"/>
          <w:shd w:val="clear" w:color="auto" w:fill="auto"/>
          <w:lang w:val="en-US" w:eastAsia="zh-CN" w:bidi="ar-SA"/>
        </w:rPr>
        <w:t xml:space="preserve">  本办法执行期限为3年，到2025年12月31日。期满前由省财政厅会同省卫生健康委组织开展绩效评估，根据评估结果确定是否延续补助政策及延续期限。</w:t>
      </w:r>
    </w:p>
    <w:p>
      <w:pPr>
        <w:widowControl w:val="0"/>
        <w:kinsoku/>
        <w:topLinePunct/>
        <w:autoSpaceDE/>
        <w:autoSpaceDN/>
        <w:adjustRightInd/>
        <w:snapToGrid/>
        <w:spacing w:line="600" w:lineRule="exact"/>
        <w:ind w:firstLine="640" w:firstLineChars="200"/>
        <w:jc w:val="both"/>
        <w:rPr>
          <w:rFonts w:ascii="Times New Roman" w:hAnsi="Times New Roman" w:eastAsia="仿宋_GB2312" w:cs="Times New Roman"/>
          <w:kern w:val="2"/>
        </w:rPr>
      </w:pPr>
      <w:r>
        <w:rPr>
          <w:rFonts w:hint="default" w:ascii="Times New Roman" w:hAnsi="Times New Roman" w:eastAsia="黑体" w:cs="Times New Roman"/>
          <w:b w:val="0"/>
          <w:bCs w:val="0"/>
          <w:snapToGrid/>
          <w:color w:val="222222"/>
          <w:kern w:val="0"/>
          <w:sz w:val="32"/>
          <w:szCs w:val="32"/>
          <w:shd w:val="clear" w:color="auto" w:fill="FFFFFF"/>
          <w:lang w:bidi="ar"/>
        </w:rPr>
        <w:t>第十</w:t>
      </w:r>
      <w:r>
        <w:rPr>
          <w:rFonts w:hint="default" w:ascii="Times New Roman" w:hAnsi="Times New Roman" w:eastAsia="黑体" w:cs="Times New Roman"/>
          <w:b w:val="0"/>
          <w:bCs w:val="0"/>
          <w:snapToGrid/>
          <w:color w:val="222222"/>
          <w:kern w:val="0"/>
          <w:sz w:val="32"/>
          <w:szCs w:val="32"/>
          <w:shd w:val="clear" w:color="auto" w:fill="FFFFFF"/>
          <w:lang w:val="en-US" w:eastAsia="zh-CN" w:bidi="ar"/>
        </w:rPr>
        <w:t>六</w:t>
      </w:r>
      <w:r>
        <w:rPr>
          <w:rFonts w:hint="default" w:ascii="Times New Roman" w:hAnsi="Times New Roman" w:eastAsia="黑体" w:cs="Times New Roman"/>
          <w:b w:val="0"/>
          <w:bCs w:val="0"/>
          <w:snapToGrid/>
          <w:color w:val="222222"/>
          <w:kern w:val="0"/>
          <w:sz w:val="32"/>
          <w:szCs w:val="32"/>
          <w:shd w:val="clear" w:color="auto" w:fill="FFFFFF"/>
          <w:lang w:bidi="ar"/>
        </w:rPr>
        <w:t>条</w:t>
      </w:r>
      <w:r>
        <w:rPr>
          <w:rFonts w:hint="default" w:ascii="Times New Roman" w:hAnsi="Times New Roman" w:eastAsia="黑体" w:cs="Times New Roman"/>
          <w:snapToGrid/>
          <w:color w:val="222222"/>
          <w:kern w:val="0"/>
          <w:sz w:val="32"/>
          <w:szCs w:val="32"/>
          <w:shd w:val="clear" w:color="auto" w:fill="FFFFFF"/>
          <w:lang w:bidi="ar"/>
        </w:rPr>
        <w:t xml:space="preserve"> </w:t>
      </w:r>
      <w:r>
        <w:rPr>
          <w:rFonts w:ascii="Times New Roman" w:hAnsi="Times New Roman" w:eastAsia="仿宋_GB2312" w:cs="Times New Roman"/>
          <w:color w:val="000000"/>
          <w:kern w:val="2"/>
          <w:sz w:val="32"/>
          <w:szCs w:val="32"/>
        </w:rPr>
        <w:t xml:space="preserve"> </w:t>
      </w:r>
      <w:r>
        <w:rPr>
          <w:rFonts w:hint="default" w:ascii="Times New Roman" w:hAnsi="Times New Roman" w:eastAsia="仿宋_GB2312" w:cs="Times New Roman"/>
          <w:color w:val="auto"/>
          <w:kern w:val="2"/>
          <w:sz w:val="32"/>
          <w:szCs w:val="32"/>
        </w:rPr>
        <w:t>本</w:t>
      </w:r>
      <w:r>
        <w:rPr>
          <w:rFonts w:hint="default" w:ascii="Times New Roman" w:hAnsi="Times New Roman" w:eastAsia="仿宋_GB2312" w:cs="Times New Roman"/>
          <w:color w:val="auto"/>
          <w:kern w:val="2"/>
          <w:sz w:val="32"/>
          <w:szCs w:val="32"/>
          <w:lang w:eastAsia="zh-CN"/>
        </w:rPr>
        <w:t>办法</w:t>
      </w:r>
      <w:r>
        <w:rPr>
          <w:rFonts w:hint="default" w:ascii="Times New Roman" w:hAnsi="Times New Roman" w:eastAsia="仿宋_GB2312" w:cs="Times New Roman"/>
          <w:color w:val="auto"/>
          <w:kern w:val="2"/>
          <w:sz w:val="32"/>
          <w:szCs w:val="32"/>
        </w:rPr>
        <w:t>自</w:t>
      </w:r>
      <w:r>
        <w:rPr>
          <w:rFonts w:hint="eastAsia" w:ascii="Times New Roman" w:hAnsi="Times New Roman" w:eastAsia="仿宋_GB2312" w:cs="Times New Roman"/>
          <w:color w:val="auto"/>
          <w:kern w:val="2"/>
          <w:sz w:val="32"/>
          <w:szCs w:val="32"/>
          <w:lang w:val="en-US" w:eastAsia="zh-CN"/>
        </w:rPr>
        <w:t>印发之</w:t>
      </w:r>
      <w:r>
        <w:rPr>
          <w:rFonts w:hint="default" w:ascii="Times New Roman" w:hAnsi="Times New Roman" w:eastAsia="仿宋_GB2312" w:cs="Times New Roman"/>
          <w:color w:val="auto"/>
          <w:kern w:val="2"/>
          <w:sz w:val="32"/>
          <w:szCs w:val="32"/>
          <w:lang w:val="en-US" w:eastAsia="zh-CN"/>
        </w:rPr>
        <w:t>日</w:t>
      </w:r>
      <w:r>
        <w:rPr>
          <w:rFonts w:hint="default" w:ascii="Times New Roman" w:hAnsi="Times New Roman" w:eastAsia="仿宋_GB2312" w:cs="Times New Roman"/>
          <w:color w:val="auto"/>
          <w:kern w:val="2"/>
          <w:sz w:val="32"/>
          <w:szCs w:val="32"/>
        </w:rPr>
        <w:t>起施行</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由省财政厅会同省卫生健康委负责解释。</w:t>
      </w:r>
    </w:p>
    <w:p>
      <w:pPr>
        <w:pStyle w:val="2"/>
        <w:widowControl/>
        <w:numPr>
          <w:ilvl w:val="0"/>
          <w:numId w:val="0"/>
        </w:numPr>
        <w:shd w:val="clear" w:color="auto" w:fill="FFFFFF"/>
        <w:spacing w:before="0" w:beforeAutospacing="0" w:after="0" w:afterAutospacing="0" w:line="600" w:lineRule="exact"/>
        <w:ind w:leftChars="0" w:firstLine="0" w:firstLineChars="0"/>
        <w:jc w:val="both"/>
        <w:rPr>
          <w:rFonts w:hint="default" w:ascii="Times New Roman" w:hAnsi="Times New Roman" w:eastAsia="仿宋_GB2312" w:cs="Times New Roman"/>
          <w:color w:val="000000"/>
          <w:kern w:val="2"/>
          <w:sz w:val="32"/>
          <w:szCs w:val="32"/>
          <w:shd w:val="clear" w:color="auto" w:fill="auto"/>
          <w:lang w:bidi="ar-SA"/>
        </w:rPr>
      </w:pPr>
    </w:p>
    <w:p>
      <w:pPr>
        <w:spacing w:line="600" w:lineRule="exact"/>
        <w:jc w:val="right"/>
        <w:rPr>
          <w:rFonts w:ascii="Times New Roman" w:hAnsi="Times New Roman" w:eastAsia="仿宋_GB2312" w:cs="Times New Roman"/>
          <w:color w:val="222222"/>
          <w:sz w:val="32"/>
          <w:szCs w:val="32"/>
          <w:shd w:val="clear" w:color="auto" w:fill="FFFFFF"/>
        </w:rPr>
      </w:pPr>
      <w:r>
        <w:rPr>
          <w:rFonts w:hint="default" w:ascii="Times New Roman" w:hAnsi="Times New Roman" w:eastAsia="仿宋_GB2312" w:cs="Times New Roman"/>
          <w:color w:val="222222"/>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sz w:val="28"/>
        </w:rPr>
        <w:br w:type="page"/>
      </w:r>
      <w:r>
        <w:rPr>
          <w:rFonts w:hint="default" w:ascii="Times New Roman" w:hAnsi="Times New Roman" w:eastAsia="黑体" w:cs="Times New Roman"/>
          <w:color w:val="auto"/>
          <w:sz w:val="32"/>
          <w:szCs w:val="32"/>
          <w:lang w:val="en" w:eastAsia="zh-CN"/>
        </w:rPr>
        <w:t>附件</w:t>
      </w:r>
      <w:r>
        <w:rPr>
          <w:rFonts w:hint="default" w:ascii="Times New Roman" w:hAnsi="Times New Roman" w:eastAsia="黑体" w:cs="Times New Roman"/>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default" w:ascii="Times New Roman" w:hAnsi="Times New Roman" w:eastAsia="方正小标宋简体" w:cs="Times New Roman"/>
          <w:color w:val="auto"/>
          <w:sz w:val="44"/>
          <w:szCs w:val="44"/>
          <w:lang w:val="e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lang w:val="en"/>
        </w:rPr>
        <w:t>湖南省</w:t>
      </w:r>
      <w:r>
        <w:rPr>
          <w:rFonts w:hint="default" w:ascii="Times New Roman" w:hAnsi="Times New Roman" w:eastAsia="方正小标宋简体" w:cs="Times New Roman"/>
          <w:color w:val="auto"/>
          <w:sz w:val="40"/>
          <w:szCs w:val="40"/>
          <w:lang w:eastAsia="zh-CN"/>
        </w:rPr>
        <w:t>重大传染病防控补助资金</w:t>
      </w:r>
      <w:r>
        <w:rPr>
          <w:rFonts w:hint="default" w:ascii="Times New Roman" w:hAnsi="Times New Roman" w:eastAsia="方正小标宋简体" w:cs="Times New Roman"/>
          <w:color w:val="auto"/>
          <w:sz w:val="40"/>
          <w:szCs w:val="40"/>
        </w:rPr>
        <w:t>管理办法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方正小标宋简体" w:cs="Times New Roman"/>
          <w:color w:val="auto"/>
          <w:sz w:val="38"/>
          <w:szCs w:val="40"/>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eastAsia="zh-CN"/>
        </w:rPr>
        <w:t>加强和</w:t>
      </w:r>
      <w:r>
        <w:rPr>
          <w:rFonts w:hint="default" w:ascii="Times New Roman" w:hAnsi="Times New Roman" w:eastAsia="仿宋_GB2312" w:cs="Times New Roman"/>
          <w:color w:val="auto"/>
          <w:sz w:val="32"/>
          <w:szCs w:val="32"/>
          <w:highlight w:val="none"/>
        </w:rPr>
        <w:t>规范</w:t>
      </w:r>
      <w:r>
        <w:rPr>
          <w:rFonts w:hint="default" w:ascii="Times New Roman" w:hAnsi="Times New Roman" w:eastAsia="仿宋_GB2312" w:cs="Times New Roman"/>
          <w:color w:val="auto"/>
          <w:sz w:val="32"/>
          <w:szCs w:val="32"/>
          <w:highlight w:val="none"/>
          <w:lang w:val="en-US" w:eastAsia="zh-CN"/>
        </w:rPr>
        <w:t>我省</w:t>
      </w:r>
      <w:r>
        <w:rPr>
          <w:rFonts w:hint="default" w:ascii="Times New Roman" w:hAnsi="Times New Roman" w:eastAsia="仿宋_GB2312" w:cs="Times New Roman"/>
          <w:color w:val="auto"/>
          <w:sz w:val="32"/>
          <w:szCs w:val="32"/>
          <w:highlight w:val="none"/>
          <w:lang w:eastAsia="zh-CN"/>
        </w:rPr>
        <w:t>重大传染病防控补助资金管理，提高资金使用效益，根据</w:t>
      </w:r>
      <w:r>
        <w:rPr>
          <w:rFonts w:hint="default" w:ascii="Times New Roman" w:hAnsi="Times New Roman" w:eastAsia="仿宋_GB2312" w:cs="Times New Roman"/>
          <w:color w:val="000000"/>
          <w:spacing w:val="-4"/>
          <w:kern w:val="2"/>
          <w:sz w:val="32"/>
          <w:szCs w:val="32"/>
          <w:highlight w:val="none"/>
          <w:lang w:bidi="ar"/>
        </w:rPr>
        <w:t>《财政部 国家卫生健康委 国家医保局 国家中医药局</w:t>
      </w:r>
      <w:r>
        <w:rPr>
          <w:rFonts w:hint="default" w:ascii="Times New Roman" w:hAnsi="Times New Roman" w:eastAsia="仿宋_GB2312" w:cs="Times New Roman"/>
          <w:color w:val="000000"/>
          <w:spacing w:val="-4"/>
          <w:kern w:val="2"/>
          <w:sz w:val="32"/>
          <w:szCs w:val="32"/>
          <w:highlight w:val="none"/>
          <w:lang w:val="en" w:bidi="ar"/>
        </w:rPr>
        <w:t xml:space="preserve"> </w:t>
      </w:r>
      <w:r>
        <w:rPr>
          <w:rFonts w:hint="default" w:ascii="Times New Roman" w:hAnsi="Times New Roman" w:eastAsia="仿宋_GB2312" w:cs="Times New Roman"/>
          <w:color w:val="000000"/>
          <w:spacing w:val="-4"/>
          <w:kern w:val="2"/>
          <w:sz w:val="32"/>
          <w:szCs w:val="32"/>
          <w:highlight w:val="none"/>
          <w:lang w:val="en" w:eastAsia="zh-CN" w:bidi="ar"/>
        </w:rPr>
        <w:t>国家疾控局</w:t>
      </w:r>
      <w:r>
        <w:rPr>
          <w:rFonts w:hint="default" w:ascii="Times New Roman" w:hAnsi="Times New Roman" w:eastAsia="仿宋_GB2312" w:cs="Times New Roman"/>
          <w:color w:val="000000"/>
          <w:spacing w:val="-4"/>
          <w:kern w:val="2"/>
          <w:sz w:val="32"/>
          <w:szCs w:val="32"/>
          <w:highlight w:val="none"/>
          <w:lang w:bidi="ar"/>
        </w:rPr>
        <w:t>关于</w:t>
      </w:r>
      <w:r>
        <w:rPr>
          <w:rFonts w:hint="default" w:ascii="Times New Roman" w:hAnsi="Times New Roman" w:eastAsia="仿宋_GB2312" w:cs="Times New Roman"/>
          <w:color w:val="000000"/>
          <w:spacing w:val="-4"/>
          <w:kern w:val="2"/>
          <w:sz w:val="32"/>
          <w:szCs w:val="32"/>
          <w:highlight w:val="none"/>
          <w:lang w:eastAsia="zh-CN" w:bidi="ar"/>
        </w:rPr>
        <w:t>修订</w:t>
      </w:r>
      <w:r>
        <w:rPr>
          <w:rFonts w:hint="default" w:ascii="Times New Roman" w:hAnsi="Times New Roman" w:eastAsia="仿宋_GB2312" w:cs="Times New Roman"/>
          <w:color w:val="000000"/>
          <w:spacing w:val="-4"/>
          <w:kern w:val="2"/>
          <w:sz w:val="32"/>
          <w:szCs w:val="32"/>
          <w:highlight w:val="none"/>
          <w:lang w:bidi="ar"/>
        </w:rPr>
        <w:t>基本公共卫生服务等5项补助资金管理办法的通知》（财社〔2022〕31号）和《湖南省人民政府办公厅关于印发〈医疗卫生领域省与市县财政事权和支出责任划分改革实施方案&gt;的通知》（湘政办发〔2019〕40号）等文件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lang w:eastAsia="zh-CN"/>
        </w:rPr>
        <w:t>结合我省实际，制定本办法</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重大传染病防控补助资金</w:t>
      </w:r>
      <w:r>
        <w:rPr>
          <w:rFonts w:hint="default" w:ascii="Times New Roman" w:hAnsi="Times New Roman" w:eastAsia="仿宋_GB2312" w:cs="Times New Roman"/>
          <w:color w:val="auto"/>
          <w:sz w:val="32"/>
          <w:szCs w:val="32"/>
          <w:highlight w:val="none"/>
        </w:rPr>
        <w:t>，是指</w:t>
      </w:r>
      <w:r>
        <w:rPr>
          <w:rFonts w:hint="default" w:ascii="Times New Roman" w:hAnsi="Times New Roman" w:eastAsia="仿宋_GB2312" w:cs="Times New Roman"/>
          <w:color w:val="auto"/>
          <w:sz w:val="32"/>
          <w:szCs w:val="32"/>
          <w:highlight w:val="none"/>
          <w:lang w:val="en-US" w:eastAsia="zh-CN"/>
        </w:rPr>
        <w:t>中央</w:t>
      </w:r>
      <w:r>
        <w:rPr>
          <w:rFonts w:hint="default" w:ascii="Times New Roman" w:hAnsi="Times New Roman" w:eastAsia="仿宋_GB2312" w:cs="Times New Roman"/>
          <w:color w:val="auto"/>
          <w:sz w:val="32"/>
          <w:szCs w:val="32"/>
          <w:highlight w:val="none"/>
        </w:rPr>
        <w:t>财政安排用于支持</w:t>
      </w:r>
      <w:r>
        <w:rPr>
          <w:rFonts w:hint="default" w:ascii="Times New Roman" w:hAnsi="Times New Roman" w:eastAsia="仿宋_GB2312" w:cs="Times New Roman"/>
          <w:color w:val="auto"/>
          <w:sz w:val="32"/>
          <w:szCs w:val="32"/>
          <w:highlight w:val="none"/>
          <w:lang w:eastAsia="zh-CN"/>
        </w:rPr>
        <w:t>各地</w:t>
      </w:r>
      <w:r>
        <w:rPr>
          <w:rFonts w:hint="default" w:ascii="Times New Roman" w:hAnsi="Times New Roman" w:eastAsia="仿宋_GB2312" w:cs="Times New Roman"/>
          <w:color w:val="auto"/>
          <w:sz w:val="32"/>
          <w:szCs w:val="32"/>
          <w:highlight w:val="none"/>
        </w:rPr>
        <w:t>实施</w:t>
      </w:r>
      <w:r>
        <w:rPr>
          <w:rFonts w:hint="default" w:ascii="Times New Roman" w:hAnsi="Times New Roman" w:eastAsia="仿宋_GB2312" w:cs="Times New Roman"/>
          <w:color w:val="auto"/>
          <w:sz w:val="32"/>
          <w:szCs w:val="32"/>
          <w:highlight w:val="none"/>
          <w:lang w:eastAsia="zh-CN"/>
        </w:rPr>
        <w:t>重大传染病防控</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补助资金</w:t>
      </w:r>
      <w:r>
        <w:rPr>
          <w:rFonts w:hint="default" w:ascii="Times New Roman" w:hAnsi="Times New Roman" w:eastAsia="仿宋_GB2312" w:cs="Times New Roman"/>
          <w:color w:val="auto"/>
          <w:sz w:val="32"/>
          <w:szCs w:val="32"/>
          <w:highlight w:val="none"/>
        </w:rPr>
        <w:t>（以下简称“</w:t>
      </w:r>
      <w:r>
        <w:rPr>
          <w:rFonts w:hint="default" w:ascii="Times New Roman" w:hAnsi="Times New Roman" w:eastAsia="仿宋_GB2312" w:cs="Times New Roman"/>
          <w:color w:val="auto"/>
          <w:sz w:val="32"/>
          <w:szCs w:val="32"/>
          <w:highlight w:val="none"/>
          <w:lang w:eastAsia="zh-CN"/>
        </w:rPr>
        <w:t>补助资金</w:t>
      </w:r>
      <w:r>
        <w:rPr>
          <w:rFonts w:hint="default" w:ascii="Times New Roman" w:hAnsi="Times New Roman" w:eastAsia="仿宋_GB2312" w:cs="Times New Roman"/>
          <w:color w:val="auto"/>
          <w:sz w:val="32"/>
          <w:szCs w:val="32"/>
          <w:highlight w:val="none"/>
        </w:rPr>
        <w:t>”）。</w:t>
      </w:r>
    </w:p>
    <w:p>
      <w:pPr>
        <w:pStyle w:val="7"/>
        <w:keepNext w:val="0"/>
        <w:keepLines w:val="0"/>
        <w:pageBreakBefore w:val="0"/>
        <w:kinsoku/>
        <w:wordWrap/>
        <w:overflowPunct/>
        <w:topLinePunct w:val="0"/>
        <w:autoSpaceDE/>
        <w:autoSpaceDN/>
        <w:bidi w:val="0"/>
        <w:spacing w:beforeAutospacing="0" w:afterAutospacing="0" w:line="60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color w:val="auto"/>
          <w:kern w:val="2"/>
          <w:sz w:val="32"/>
          <w:szCs w:val="32"/>
          <w:highlight w:val="none"/>
          <w:lang w:val="en-US" w:eastAsia="zh-CN" w:bidi="ar-SA"/>
        </w:rPr>
        <w:t>第三条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重大传染病防控主要包括纳入国家免疫规划的常规免疫及补充免疫，艾滋病、结核病、血吸虫病防控，精神心理疾病综合管理、重大慢性病防控管理模式和适宜技术探索、疾病及危害因素监测等全省性或跨区域性质的重大传染病防控内容</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具体内容由国家卫生健康委、国家疾控局会同财政部研究确定。省市（州）县（市区）可结合本地实际，支持开展上述任务外的重大传染病防控工作，所需资金由地方自行承担。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补助资金</w:t>
      </w:r>
      <w:r>
        <w:rPr>
          <w:rFonts w:hint="default" w:ascii="Times New Roman" w:hAnsi="Times New Roman" w:eastAsia="仿宋_GB2312" w:cs="Times New Roman"/>
          <w:color w:val="000000"/>
          <w:sz w:val="32"/>
          <w:szCs w:val="32"/>
          <w:highlight w:val="none"/>
          <w:lang w:val="en-US" w:eastAsia="zh-CN"/>
        </w:rPr>
        <w:t>的使用和管理，应当遵循以下原则：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auto"/>
          <w:sz w:val="32"/>
          <w:szCs w:val="32"/>
          <w:highlight w:val="none"/>
        </w:rPr>
        <w:t>合理规划</w:t>
      </w:r>
      <w:r>
        <w:rPr>
          <w:rFonts w:hint="default" w:ascii="Times New Roman" w:hAnsi="Times New Roman" w:eastAsia="仿宋_GB2312" w:cs="Times New Roman"/>
          <w:color w:val="auto"/>
          <w:sz w:val="32"/>
          <w:szCs w:val="32"/>
          <w:highlight w:val="none"/>
          <w:lang w:eastAsia="zh-CN"/>
        </w:rPr>
        <w:t>，分级管理。按照国家重大传染病防控相关要求和年度工作任务，合理确定补助资金使用方向。具体项目由各级卫生健康部门负责。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lang w:eastAsia="zh-CN"/>
        </w:rPr>
        <w:t>（二）讲求绩效，量效挂钩。补助资金实施全过程预算绩效管理，建立绩效评价结果与资金分配挂钩机制，提高资金使用效益。</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 xml:space="preserve">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补助资金</w:t>
      </w:r>
      <w:r>
        <w:rPr>
          <w:rFonts w:hint="default" w:ascii="Times New Roman" w:hAnsi="Times New Roman" w:eastAsia="仿宋_GB2312" w:cs="Times New Roman"/>
          <w:color w:val="auto"/>
          <w:sz w:val="32"/>
          <w:szCs w:val="32"/>
          <w:highlight w:val="none"/>
        </w:rPr>
        <w:t>由省财政厅、省</w:t>
      </w:r>
      <w:r>
        <w:rPr>
          <w:rFonts w:hint="default" w:ascii="Times New Roman" w:hAnsi="Times New Roman" w:eastAsia="仿宋_GB2312" w:cs="Times New Roman"/>
          <w:color w:val="auto"/>
          <w:sz w:val="32"/>
          <w:szCs w:val="32"/>
          <w:highlight w:val="none"/>
          <w:lang w:eastAsia="zh-CN"/>
        </w:rPr>
        <w:t>卫生健康委共同</w:t>
      </w:r>
      <w:r>
        <w:rPr>
          <w:rFonts w:hint="default" w:ascii="Times New Roman" w:hAnsi="Times New Roman" w:eastAsia="仿宋_GB2312" w:cs="Times New Roman"/>
          <w:color w:val="auto"/>
          <w:sz w:val="32"/>
          <w:szCs w:val="32"/>
          <w:highlight w:val="none"/>
        </w:rPr>
        <w:t>管理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省财政厅、省</w:t>
      </w:r>
      <w:r>
        <w:rPr>
          <w:rFonts w:hint="default" w:ascii="Times New Roman" w:hAnsi="Times New Roman" w:eastAsia="仿宋_GB2312" w:cs="Times New Roman"/>
          <w:color w:val="auto"/>
          <w:sz w:val="32"/>
          <w:szCs w:val="32"/>
          <w:highlight w:val="none"/>
          <w:lang w:eastAsia="zh-CN"/>
        </w:rPr>
        <w:t>卫生健康委</w:t>
      </w:r>
      <w:r>
        <w:rPr>
          <w:rFonts w:hint="default" w:ascii="Times New Roman" w:hAnsi="Times New Roman" w:eastAsia="仿宋_GB2312" w:cs="Times New Roman"/>
          <w:color w:val="auto"/>
          <w:sz w:val="32"/>
          <w:szCs w:val="32"/>
          <w:highlight w:val="none"/>
        </w:rPr>
        <w:t>分别</w:t>
      </w:r>
      <w:r>
        <w:rPr>
          <w:rFonts w:hint="default" w:ascii="Times New Roman" w:hAnsi="Times New Roman" w:eastAsia="仿宋_GB2312" w:cs="Times New Roman"/>
          <w:color w:val="auto"/>
          <w:kern w:val="0"/>
          <w:sz w:val="32"/>
          <w:szCs w:val="32"/>
          <w:highlight w:val="none"/>
        </w:rPr>
        <w:t>履行下列管理职责：</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（一）省财政</w:t>
      </w:r>
      <w:r>
        <w:rPr>
          <w:rFonts w:hint="default" w:ascii="Times New Roman" w:hAnsi="Times New Roman" w:eastAsia="仿宋_GB2312" w:cs="Times New Roman"/>
          <w:color w:val="000000"/>
          <w:sz w:val="32"/>
          <w:szCs w:val="32"/>
          <w:highlight w:val="none"/>
          <w:lang w:eastAsia="zh-CN"/>
        </w:rPr>
        <w:t>厅负责</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筹集、分配、监管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主要职责包括：</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的管理和政策研究，会同</w:t>
      </w:r>
      <w:r>
        <w:rPr>
          <w:rFonts w:hint="default" w:ascii="Times New Roman" w:hAnsi="Times New Roman" w:eastAsia="仿宋_GB2312" w:cs="Times New Roman"/>
          <w:color w:val="000000"/>
          <w:sz w:val="32"/>
          <w:szCs w:val="32"/>
          <w:highlight w:val="none"/>
          <w:lang w:val="en"/>
        </w:rPr>
        <w:t>省卫生健康委</w:t>
      </w:r>
      <w:r>
        <w:rPr>
          <w:rFonts w:hint="default" w:ascii="Times New Roman" w:hAnsi="Times New Roman" w:eastAsia="仿宋_GB2312" w:cs="Times New Roman"/>
          <w:color w:val="000000"/>
          <w:sz w:val="32"/>
          <w:szCs w:val="32"/>
          <w:highlight w:val="none"/>
        </w:rPr>
        <w:t>建立健全</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管理制度；组织</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支出预算的编制</w:t>
      </w:r>
      <w:r>
        <w:rPr>
          <w:rFonts w:hint="default"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rPr>
        <w:t>执行工作；会同</w:t>
      </w:r>
      <w:r>
        <w:rPr>
          <w:rFonts w:hint="default" w:ascii="Times New Roman" w:hAnsi="Times New Roman" w:eastAsia="仿宋_GB2312" w:cs="Times New Roman"/>
          <w:color w:val="000000"/>
          <w:sz w:val="32"/>
          <w:szCs w:val="32"/>
          <w:highlight w:val="none"/>
          <w:lang w:val="en"/>
        </w:rPr>
        <w:t>省卫生健康委</w:t>
      </w:r>
      <w:r>
        <w:rPr>
          <w:rFonts w:hint="default" w:ascii="Times New Roman" w:hAnsi="Times New Roman" w:eastAsia="仿宋_GB2312" w:cs="Times New Roman"/>
          <w:color w:val="000000"/>
          <w:sz w:val="32"/>
          <w:szCs w:val="32"/>
          <w:highlight w:val="none"/>
        </w:rPr>
        <w:t>开展</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绩效目标审核；必要时对绩效目标完成情况进行重点绩效监控、评价；将绩效评价结果作为改进预算管理、编制以后年度资金分配</w:t>
      </w:r>
      <w:r>
        <w:rPr>
          <w:rFonts w:hint="default" w:ascii="Times New Roman" w:hAnsi="Times New Roman" w:eastAsia="仿宋_GB2312" w:cs="Times New Roman"/>
          <w:color w:val="000000"/>
          <w:sz w:val="32"/>
          <w:szCs w:val="32"/>
          <w:highlight w:val="none"/>
          <w:lang w:eastAsia="zh-CN"/>
        </w:rPr>
        <w:t>方案</w:t>
      </w:r>
      <w:r>
        <w:rPr>
          <w:rFonts w:hint="default" w:ascii="Times New Roman" w:hAnsi="Times New Roman" w:eastAsia="仿宋_GB2312" w:cs="Times New Roman"/>
          <w:color w:val="000000"/>
          <w:sz w:val="32"/>
          <w:szCs w:val="32"/>
          <w:highlight w:val="none"/>
        </w:rPr>
        <w:t>的重要依据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组织</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执行期满或者被撤销后的清算、资金回收以及其他相关管理工作；监督</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支出活动，并对违法行为作出处理。</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w:t>
      </w:r>
      <w:r>
        <w:rPr>
          <w:rFonts w:hint="default" w:ascii="Times New Roman" w:hAnsi="Times New Roman" w:eastAsia="仿宋_GB2312" w:cs="Times New Roman"/>
          <w:color w:val="000000"/>
          <w:sz w:val="32"/>
          <w:szCs w:val="32"/>
          <w:highlight w:val="none"/>
          <w:lang w:val="en"/>
        </w:rPr>
        <w:t>省卫生健康委</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预算编制和执行，主要职责包括：会同省财政</w:t>
      </w:r>
      <w:r>
        <w:rPr>
          <w:rFonts w:hint="default" w:ascii="Times New Roman" w:hAnsi="Times New Roman" w:eastAsia="仿宋_GB2312" w:cs="Times New Roman"/>
          <w:color w:val="000000"/>
          <w:sz w:val="32"/>
          <w:szCs w:val="32"/>
          <w:highlight w:val="none"/>
          <w:lang w:eastAsia="zh-CN"/>
        </w:rPr>
        <w:t>厅</w:t>
      </w:r>
      <w:r>
        <w:rPr>
          <w:rFonts w:hint="default" w:ascii="Times New Roman" w:hAnsi="Times New Roman" w:eastAsia="仿宋_GB2312" w:cs="Times New Roman"/>
          <w:color w:val="000000"/>
          <w:sz w:val="32"/>
          <w:szCs w:val="32"/>
          <w:highlight w:val="none"/>
        </w:rPr>
        <w:t>建立健全</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具体业务管理制度；按预算管理的要求，编制</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支出预算</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执行已经批复的</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支出预算；</w:t>
      </w:r>
      <w:r>
        <w:rPr>
          <w:rFonts w:hint="default" w:ascii="Times New Roman" w:hAnsi="Times New Roman" w:eastAsia="仿宋_GB2312" w:cs="Times New Roman"/>
          <w:color w:val="000000"/>
          <w:sz w:val="32"/>
          <w:szCs w:val="32"/>
          <w:highlight w:val="none"/>
          <w:lang w:eastAsia="zh-CN"/>
        </w:rPr>
        <w:t>作为补助资金绩效管理的责任主体，负责设立补助资金绩效目标；加强预算执行和绩效目标运行双监控，对偏离绩效目标的项目采取措施及时纠正</w:t>
      </w:r>
      <w:r>
        <w:rPr>
          <w:rFonts w:hint="default" w:ascii="Times New Roman" w:hAnsi="Times New Roman" w:eastAsia="仿宋_GB2312" w:cs="Times New Roman"/>
          <w:color w:val="000000"/>
          <w:sz w:val="32"/>
          <w:szCs w:val="32"/>
          <w:highlight w:val="none"/>
        </w:rPr>
        <w:t>；组织开展</w:t>
      </w:r>
      <w:r>
        <w:rPr>
          <w:rFonts w:hint="default" w:ascii="Times New Roman" w:hAnsi="Times New Roman" w:eastAsia="仿宋_GB2312" w:cs="Times New Roman"/>
          <w:color w:val="000000"/>
          <w:sz w:val="32"/>
          <w:szCs w:val="32"/>
          <w:highlight w:val="none"/>
          <w:lang w:eastAsia="zh-CN"/>
        </w:rPr>
        <w:t>补助资金</w:t>
      </w:r>
      <w:r>
        <w:rPr>
          <w:rFonts w:hint="default" w:ascii="Times New Roman" w:hAnsi="Times New Roman" w:eastAsia="仿宋_GB2312" w:cs="Times New Roman"/>
          <w:color w:val="000000"/>
          <w:sz w:val="32"/>
          <w:szCs w:val="32"/>
          <w:highlight w:val="none"/>
        </w:rPr>
        <w:t>绩效评价；按规定公开预算绩效目标和绩效评价结果等信息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负责对执行期满或者被撤销</w:t>
      </w:r>
      <w:r>
        <w:rPr>
          <w:rFonts w:hint="default" w:ascii="Times New Roman" w:hAnsi="Times New Roman" w:eastAsia="仿宋_GB2312" w:cs="Times New Roman"/>
          <w:color w:val="000000"/>
          <w:sz w:val="32"/>
          <w:szCs w:val="32"/>
          <w:highlight w:val="none"/>
          <w:lang w:val="en" w:eastAsia="zh-CN"/>
        </w:rPr>
        <w:t>补助资金</w:t>
      </w:r>
      <w:r>
        <w:rPr>
          <w:rFonts w:hint="default" w:ascii="Times New Roman" w:hAnsi="Times New Roman" w:eastAsia="仿宋_GB2312" w:cs="Times New Roman"/>
          <w:color w:val="000000"/>
          <w:sz w:val="32"/>
          <w:szCs w:val="32"/>
          <w:highlight w:val="none"/>
        </w:rPr>
        <w:t>的相关管理工作。</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color w:val="auto"/>
          <w:sz w:val="32"/>
          <w:szCs w:val="32"/>
          <w:highlight w:val="none"/>
          <w:lang w:eastAsia="zh-CN"/>
        </w:rPr>
        <w:t>第六条</w:t>
      </w:r>
      <w:r>
        <w:rPr>
          <w:rFonts w:hint="default" w:ascii="Times New Roman" w:hAnsi="Times New Roman" w:eastAsia="仿宋_GB2312" w:cs="Times New Roman"/>
          <w:b w:val="0"/>
          <w:bCs/>
          <w:color w:val="000000"/>
          <w:sz w:val="32"/>
          <w:szCs w:val="32"/>
          <w:highlight w:val="none"/>
          <w:lang w:val="en-US" w:eastAsia="zh-CN"/>
        </w:rPr>
        <w:t xml:space="preserve">  </w:t>
      </w:r>
      <w:r>
        <w:rPr>
          <w:rFonts w:hint="default" w:ascii="Times New Roman" w:hAnsi="Times New Roman" w:eastAsia="仿宋_GB2312" w:cs="Times New Roman"/>
          <w:b w:val="0"/>
          <w:bCs/>
          <w:color w:val="000000"/>
          <w:sz w:val="32"/>
          <w:szCs w:val="32"/>
          <w:highlight w:val="none"/>
          <w:lang w:val="en" w:eastAsia="zh-CN"/>
        </w:rPr>
        <w:t>补助资金</w:t>
      </w:r>
      <w:r>
        <w:rPr>
          <w:rFonts w:hint="default" w:ascii="Times New Roman" w:hAnsi="Times New Roman" w:eastAsia="仿宋_GB2312" w:cs="Times New Roman"/>
          <w:sz w:val="32"/>
          <w:szCs w:val="32"/>
          <w:highlight w:val="none"/>
          <w:u w:val="none"/>
          <w:lang w:val="en-US" w:eastAsia="zh-CN"/>
        </w:rPr>
        <w:t>采用因素法分配。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u w:val="none"/>
          <w:lang w:val="en"/>
        </w:rPr>
        <w:t>省</w:t>
      </w:r>
      <w:r>
        <w:rPr>
          <w:rFonts w:hint="default" w:ascii="Times New Roman" w:hAnsi="Times New Roman" w:eastAsia="仿宋_GB2312" w:cs="Times New Roman"/>
          <w:sz w:val="32"/>
          <w:szCs w:val="32"/>
          <w:highlight w:val="none"/>
          <w:u w:val="none"/>
          <w:lang w:val="en" w:eastAsia="zh-CN"/>
        </w:rPr>
        <w:t>财政厅会同省卫生健康委</w:t>
      </w:r>
      <w:r>
        <w:rPr>
          <w:rFonts w:hint="default" w:ascii="Times New Roman" w:hAnsi="Times New Roman" w:eastAsia="仿宋_GB2312" w:cs="Times New Roman"/>
          <w:sz w:val="32"/>
          <w:szCs w:val="32"/>
          <w:highlight w:val="none"/>
          <w:u w:val="none"/>
        </w:rPr>
        <w:t>根据各地</w:t>
      </w:r>
      <w:r>
        <w:rPr>
          <w:rFonts w:hint="default" w:ascii="Times New Roman" w:hAnsi="Times New Roman" w:eastAsia="仿宋_GB2312" w:cs="Times New Roman"/>
          <w:sz w:val="32"/>
          <w:szCs w:val="32"/>
          <w:highlight w:val="none"/>
          <w:u w:val="none"/>
          <w:lang w:eastAsia="zh-CN"/>
        </w:rPr>
        <w:t>具体项目</w:t>
      </w:r>
      <w:r>
        <w:rPr>
          <w:rFonts w:hint="default" w:ascii="Times New Roman" w:hAnsi="Times New Roman" w:eastAsia="仿宋_GB2312" w:cs="Times New Roman"/>
          <w:sz w:val="32"/>
          <w:szCs w:val="32"/>
          <w:highlight w:val="none"/>
          <w:u w:val="none"/>
        </w:rPr>
        <w:t>工作任务量</w:t>
      </w:r>
      <w:r>
        <w:rPr>
          <w:rFonts w:hint="default" w:ascii="Times New Roman" w:hAnsi="Times New Roman" w:eastAsia="仿宋_GB2312" w:cs="Times New Roman"/>
          <w:sz w:val="32"/>
          <w:szCs w:val="32"/>
          <w:highlight w:val="none"/>
          <w:u w:val="none"/>
          <w:lang w:eastAsia="zh-CN"/>
        </w:rPr>
        <w:t>、补助标准</w:t>
      </w:r>
      <w:r>
        <w:rPr>
          <w:rFonts w:hint="default" w:ascii="Times New Roman" w:hAnsi="Times New Roman" w:eastAsia="仿宋_GB2312" w:cs="Times New Roman"/>
          <w:sz w:val="32"/>
          <w:szCs w:val="32"/>
          <w:highlight w:val="none"/>
          <w:u w:val="none"/>
        </w:rPr>
        <w:t>、绩效</w:t>
      </w:r>
      <w:r>
        <w:rPr>
          <w:rFonts w:hint="default" w:ascii="Times New Roman" w:hAnsi="Times New Roman" w:eastAsia="仿宋_GB2312" w:cs="Times New Roman"/>
          <w:sz w:val="32"/>
          <w:szCs w:val="32"/>
          <w:highlight w:val="none"/>
          <w:u w:val="none"/>
          <w:lang w:eastAsia="zh-CN"/>
        </w:rPr>
        <w:t>因素</w:t>
      </w:r>
      <w:r>
        <w:rPr>
          <w:rFonts w:hint="default" w:ascii="Times New Roman" w:hAnsi="Times New Roman" w:eastAsia="仿宋_GB2312" w:cs="Times New Roman"/>
          <w:sz w:val="32"/>
          <w:szCs w:val="32"/>
          <w:highlight w:val="none"/>
          <w:u w:val="none"/>
        </w:rPr>
        <w:t>等安排</w:t>
      </w:r>
      <w:r>
        <w:rPr>
          <w:rFonts w:hint="default" w:ascii="Times New Roman" w:hAnsi="Times New Roman" w:eastAsia="仿宋_GB2312" w:cs="Times New Roman"/>
          <w:sz w:val="32"/>
          <w:szCs w:val="32"/>
          <w:highlight w:val="none"/>
          <w:u w:val="none"/>
          <w:lang w:eastAsia="zh-CN"/>
        </w:rPr>
        <w:t>补助资金</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其中：免疫规划补助资金按国家统一采购、省级统一付款的要求执行，疫苗实物按接种人数分配；其他资金按人口数、项目工作量、工作绩效等因素分配。因</w:t>
      </w:r>
      <w:r>
        <w:rPr>
          <w:rFonts w:hint="default" w:ascii="Times New Roman" w:hAnsi="Times New Roman" w:eastAsia="仿宋_GB2312" w:cs="Times New Roman"/>
          <w:sz w:val="32"/>
          <w:szCs w:val="32"/>
          <w:highlight w:val="none"/>
          <w:lang w:eastAsia="zh-CN"/>
        </w:rPr>
        <w:t>绩效因素被扣减资金的，被扣减市县财政应予以补齐，确保落实相关工作任务。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auto"/>
          <w:sz w:val="32"/>
          <w:szCs w:val="32"/>
          <w:highlight w:val="none"/>
          <w:lang w:val="en" w:eastAsia="zh-CN"/>
        </w:rPr>
        <w:t>第七条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
        </w:rPr>
        <w:t>省卫生健康委</w:t>
      </w:r>
      <w:r>
        <w:rPr>
          <w:rFonts w:hint="default" w:ascii="Times New Roman" w:hAnsi="Times New Roman" w:eastAsia="仿宋_GB2312" w:cs="Times New Roman"/>
          <w:color w:val="000000"/>
          <w:sz w:val="32"/>
          <w:szCs w:val="32"/>
          <w:highlight w:val="none"/>
        </w:rPr>
        <w:t>结合</w:t>
      </w:r>
      <w:r>
        <w:rPr>
          <w:rFonts w:hint="default" w:ascii="Times New Roman" w:hAnsi="Times New Roman" w:eastAsia="仿宋_GB2312" w:cs="Times New Roman"/>
          <w:color w:val="000000"/>
          <w:sz w:val="32"/>
          <w:szCs w:val="32"/>
          <w:highlight w:val="none"/>
          <w:lang w:eastAsia="zh-CN"/>
        </w:rPr>
        <w:t>补助资金</w:t>
      </w:r>
      <w:r>
        <w:rPr>
          <w:rFonts w:hint="default" w:ascii="Times New Roman" w:hAnsi="Times New Roman" w:eastAsia="仿宋_GB2312" w:cs="Times New Roman"/>
          <w:color w:val="000000"/>
          <w:sz w:val="32"/>
          <w:szCs w:val="32"/>
          <w:highlight w:val="none"/>
        </w:rPr>
        <w:t>总体规模，提前做好项目申报、审核等前期工作</w:t>
      </w:r>
      <w:r>
        <w:rPr>
          <w:rFonts w:hint="default" w:ascii="Times New Roman" w:hAnsi="Times New Roman" w:eastAsia="仿宋_GB2312" w:cs="Times New Roman"/>
          <w:color w:val="000000"/>
          <w:sz w:val="32"/>
          <w:szCs w:val="32"/>
          <w:highlight w:val="none"/>
          <w:lang w:eastAsia="zh-CN"/>
        </w:rPr>
        <w:t>，向财政部门提供</w:t>
      </w:r>
      <w:r>
        <w:rPr>
          <w:rFonts w:hint="default" w:ascii="Times New Roman" w:hAnsi="Times New Roman" w:eastAsia="仿宋_GB2312" w:cs="Times New Roman"/>
          <w:color w:val="000000"/>
          <w:sz w:val="32"/>
          <w:szCs w:val="32"/>
          <w:highlight w:val="none"/>
        </w:rPr>
        <w:t>实际任务量等</w:t>
      </w:r>
      <w:r>
        <w:rPr>
          <w:rFonts w:hint="default" w:ascii="Times New Roman" w:hAnsi="Times New Roman" w:eastAsia="仿宋_GB2312" w:cs="Times New Roman"/>
          <w:color w:val="000000"/>
          <w:sz w:val="32"/>
          <w:szCs w:val="32"/>
          <w:highlight w:val="none"/>
          <w:lang w:eastAsia="zh-CN"/>
        </w:rPr>
        <w:t>与资金测算和业务职能相关的</w:t>
      </w:r>
      <w:r>
        <w:rPr>
          <w:rFonts w:hint="default" w:ascii="Times New Roman" w:hAnsi="Times New Roman" w:eastAsia="仿宋_GB2312" w:cs="Times New Roman"/>
          <w:color w:val="000000"/>
          <w:sz w:val="32"/>
          <w:szCs w:val="32"/>
          <w:highlight w:val="none"/>
        </w:rPr>
        <w:t>基础数据，</w:t>
      </w:r>
      <w:r>
        <w:rPr>
          <w:rFonts w:hint="default" w:ascii="Times New Roman" w:hAnsi="Times New Roman" w:eastAsia="仿宋_GB2312" w:cs="Times New Roman"/>
          <w:color w:val="000000"/>
          <w:sz w:val="32"/>
          <w:szCs w:val="32"/>
          <w:highlight w:val="none"/>
          <w:lang w:eastAsia="zh-CN"/>
        </w:rPr>
        <w:t>确定项目绩效目标</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并对其准确性、完整性和及时性负责。</w:t>
      </w:r>
    </w:p>
    <w:p>
      <w:pPr>
        <w:pStyle w:val="2"/>
        <w:keepNext w:val="0"/>
        <w:keepLines w:val="0"/>
        <w:pageBreakBefore w:val="0"/>
        <w:widowControl w:val="0"/>
        <w:shd w:val="clear" w:color="auto" w:fill="FFFFFF"/>
        <w:kinsoku/>
        <w:wordWrap/>
        <w:overflowPunct/>
        <w:bidi w:val="0"/>
        <w:spacing w:before="0" w:beforeAutospacing="0" w:after="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shd w:val="clear" w:color="auto" w:fill="auto"/>
          <w:lang w:eastAsia="zh-CN" w:bidi="ar-SA"/>
        </w:rPr>
      </w:pPr>
      <w:r>
        <w:rPr>
          <w:rFonts w:hint="default" w:ascii="Times New Roman" w:hAnsi="Times New Roman" w:eastAsia="黑体" w:cs="Times New Roman"/>
          <w:b w:val="0"/>
          <w:bCs w:val="0"/>
          <w:snapToGrid/>
          <w:color w:val="auto"/>
          <w:kern w:val="2"/>
          <w:sz w:val="32"/>
          <w:szCs w:val="32"/>
          <w:highlight w:val="none"/>
          <w:shd w:val="clear" w:color="auto" w:fill="auto"/>
          <w:lang w:bidi="ar-SA"/>
        </w:rPr>
        <w:t>第</w:t>
      </w:r>
      <w:r>
        <w:rPr>
          <w:rFonts w:hint="default" w:ascii="Times New Roman" w:hAnsi="Times New Roman" w:eastAsia="黑体" w:cs="Times New Roman"/>
          <w:b w:val="0"/>
          <w:bCs w:val="0"/>
          <w:snapToGrid/>
          <w:color w:val="auto"/>
          <w:kern w:val="2"/>
          <w:sz w:val="32"/>
          <w:szCs w:val="32"/>
          <w:highlight w:val="none"/>
          <w:shd w:val="clear" w:color="auto" w:fill="auto"/>
          <w:lang w:val="en-US" w:eastAsia="zh-CN" w:bidi="ar-SA"/>
        </w:rPr>
        <w:t>八</w:t>
      </w:r>
      <w:r>
        <w:rPr>
          <w:rFonts w:hint="default" w:ascii="Times New Roman" w:hAnsi="Times New Roman" w:eastAsia="黑体" w:cs="Times New Roman"/>
          <w:b w:val="0"/>
          <w:bCs w:val="0"/>
          <w:snapToGrid/>
          <w:color w:val="auto"/>
          <w:kern w:val="2"/>
          <w:sz w:val="32"/>
          <w:szCs w:val="32"/>
          <w:highlight w:val="none"/>
          <w:shd w:val="clear" w:color="auto" w:fill="auto"/>
          <w:lang w:bidi="ar-SA"/>
        </w:rPr>
        <w:t>条</w:t>
      </w:r>
      <w:r>
        <w:rPr>
          <w:rFonts w:hint="default" w:ascii="Times New Roman" w:hAnsi="Times New Roman" w:eastAsia="仿宋_GB2312" w:cs="Times New Roman"/>
          <w:b w:val="0"/>
          <w:bCs w:val="0"/>
          <w:color w:val="000000"/>
          <w:spacing w:val="-4"/>
          <w:kern w:val="2"/>
          <w:sz w:val="32"/>
          <w:szCs w:val="32"/>
          <w:lang w:bidi="ar-SA"/>
        </w:rPr>
        <w:t xml:space="preserve"> </w:t>
      </w:r>
      <w:r>
        <w:rPr>
          <w:rFonts w:hint="default" w:ascii="Times New Roman" w:hAnsi="Times New Roman" w:eastAsia="仿宋_GB2312" w:cs="Times New Roman"/>
          <w:b w:val="0"/>
          <w:bCs w:val="0"/>
          <w:color w:val="000000"/>
          <w:spacing w:val="-4"/>
          <w:kern w:val="2"/>
          <w:sz w:val="32"/>
          <w:szCs w:val="32"/>
          <w:lang w:val="en-US" w:eastAsia="zh-CN" w:bidi="ar-SA"/>
        </w:rPr>
        <w:t xml:space="preserve"> </w:t>
      </w:r>
      <w:r>
        <w:rPr>
          <w:rFonts w:hint="default" w:ascii="Times New Roman" w:hAnsi="Times New Roman" w:eastAsia="仿宋_GB2312" w:cs="Times New Roman"/>
          <w:color w:val="000000"/>
          <w:kern w:val="2"/>
          <w:sz w:val="32"/>
          <w:szCs w:val="32"/>
          <w:shd w:val="clear" w:color="auto" w:fill="auto"/>
          <w:lang w:val="en-US" w:eastAsia="zh-CN" w:bidi="ar-SA"/>
        </w:rPr>
        <w:t>补助资金严格按照预算管理规定的时限要求下达。</w:t>
      </w:r>
      <w:r>
        <w:rPr>
          <w:rFonts w:hint="default" w:ascii="Times New Roman" w:hAnsi="Times New Roman" w:eastAsia="仿宋_GB2312" w:cs="Times New Roman"/>
          <w:color w:val="000000"/>
          <w:kern w:val="2"/>
          <w:sz w:val="32"/>
          <w:szCs w:val="32"/>
          <w:shd w:val="clear" w:color="auto" w:fill="auto"/>
          <w:lang w:bidi="ar-SA"/>
        </w:rPr>
        <w:t>省财政厅在收到中央</w:t>
      </w:r>
      <w:r>
        <w:rPr>
          <w:rFonts w:hint="default"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指标文件后，会同省卫生健康委在30日内下达，并抄送财政部湖南监管局</w:t>
      </w:r>
      <w:r>
        <w:rPr>
          <w:rFonts w:hint="default" w:ascii="Times New Roman" w:hAnsi="Times New Roman" w:eastAsia="仿宋_GB2312" w:cs="Times New Roman"/>
          <w:color w:val="000000"/>
          <w:kern w:val="2"/>
          <w:sz w:val="32"/>
          <w:szCs w:val="32"/>
          <w:shd w:val="clear" w:color="auto" w:fill="auto"/>
          <w:lang w:eastAsia="zh-CN" w:bidi="ar-SA"/>
        </w:rPr>
        <w:t>。</w:t>
      </w:r>
    </w:p>
    <w:p>
      <w:pPr>
        <w:pStyle w:val="2"/>
        <w:keepNext w:val="0"/>
        <w:keepLines w:val="0"/>
        <w:pageBreakBefore w:val="0"/>
        <w:widowControl w:val="0"/>
        <w:shd w:val="clear" w:color="auto" w:fill="FFFFFF"/>
        <w:kinsoku/>
        <w:wordWrap/>
        <w:overflowPunct/>
        <w:bidi w:val="0"/>
        <w:spacing w:before="0" w:beforeAutospacing="0" w:after="0" w:afterAutospacing="0" w:line="600" w:lineRule="exact"/>
        <w:ind w:left="0" w:leftChars="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000000"/>
          <w:kern w:val="2"/>
          <w:sz w:val="32"/>
          <w:szCs w:val="32"/>
        </w:rPr>
        <w:t>市州</w:t>
      </w:r>
      <w:r>
        <w:rPr>
          <w:rFonts w:hint="default" w:ascii="Times New Roman" w:hAnsi="Times New Roman" w:eastAsia="仿宋_GB2312" w:cs="Times New Roman"/>
          <w:color w:val="000000"/>
          <w:kern w:val="2"/>
          <w:sz w:val="32"/>
          <w:szCs w:val="32"/>
          <w:lang w:eastAsia="zh-CN"/>
        </w:rPr>
        <w:t>财政部门应</w:t>
      </w:r>
      <w:r>
        <w:rPr>
          <w:rFonts w:hint="default" w:ascii="Times New Roman" w:hAnsi="Times New Roman" w:eastAsia="仿宋_GB2312" w:cs="Times New Roman"/>
          <w:color w:val="000000"/>
          <w:kern w:val="2"/>
          <w:sz w:val="32"/>
          <w:szCs w:val="32"/>
        </w:rPr>
        <w:t>在收到省级资金指标文件后，</w:t>
      </w:r>
      <w:r>
        <w:rPr>
          <w:rFonts w:hint="default" w:ascii="Times New Roman" w:hAnsi="Times New Roman" w:eastAsia="仿宋_GB2312" w:cs="Times New Roman"/>
          <w:color w:val="auto"/>
          <w:kern w:val="2"/>
          <w:sz w:val="32"/>
          <w:szCs w:val="32"/>
        </w:rPr>
        <w:t>在30日内将资金下达本级项目单位或下级财政部门</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县级财政部门收到上级财政部门资金指标文件后，在30日内下达项目单位。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shd w:val="clear" w:color="auto" w:fill="auto"/>
          <w:lang w:bidi="ar-SA"/>
        </w:rPr>
        <w:t>市州和县级财政部门在收到中央和省级</w:t>
      </w:r>
      <w:r>
        <w:rPr>
          <w:rFonts w:hint="default"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时，应核对无误后再下达或拨付。如发现多拨、少拨等情况，应立即向上级财政部门报告。市州和县级卫生健康部门发现类似情况的，应立即向同级财政</w:t>
      </w:r>
      <w:r>
        <w:rPr>
          <w:rFonts w:hint="default" w:ascii="Times New Roman" w:hAnsi="Times New Roman" w:eastAsia="仿宋_GB2312" w:cs="Times New Roman"/>
          <w:color w:val="000000"/>
          <w:kern w:val="2"/>
          <w:sz w:val="32"/>
          <w:szCs w:val="32"/>
          <w:shd w:val="clear" w:color="auto" w:fill="auto"/>
          <w:lang w:eastAsia="zh-CN" w:bidi="ar-SA"/>
        </w:rPr>
        <w:t>部门</w:t>
      </w:r>
      <w:r>
        <w:rPr>
          <w:rFonts w:hint="default" w:ascii="Times New Roman" w:hAnsi="Times New Roman" w:eastAsia="仿宋_GB2312" w:cs="Times New Roman"/>
          <w:color w:val="000000"/>
          <w:kern w:val="2"/>
          <w:sz w:val="32"/>
          <w:szCs w:val="32"/>
          <w:shd w:val="clear" w:color="auto" w:fill="auto"/>
          <w:lang w:bidi="ar-SA"/>
        </w:rPr>
        <w:t>和上级对口部门反映，各地不得擅自分配处置存疑的</w:t>
      </w:r>
      <w:r>
        <w:rPr>
          <w:rFonts w:hint="default"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市</w:t>
      </w:r>
      <w:r>
        <w:rPr>
          <w:rFonts w:hint="default" w:ascii="Times New Roman" w:hAnsi="Times New Roman" w:eastAsia="仿宋_GB2312" w:cs="Times New Roman"/>
          <w:color w:val="000000"/>
          <w:sz w:val="32"/>
          <w:szCs w:val="32"/>
          <w:highlight w:val="none"/>
          <w:lang w:eastAsia="zh-CN"/>
        </w:rPr>
        <w:t>（州）</w:t>
      </w:r>
      <w:r>
        <w:rPr>
          <w:rFonts w:hint="default" w:ascii="Times New Roman" w:hAnsi="Times New Roman" w:eastAsia="仿宋_GB2312" w:cs="Times New Roman"/>
          <w:color w:val="000000"/>
          <w:sz w:val="32"/>
          <w:szCs w:val="32"/>
          <w:highlight w:val="none"/>
        </w:rPr>
        <w:t>、县（</w:t>
      </w:r>
      <w:r>
        <w:rPr>
          <w:rFonts w:hint="default" w:ascii="Times New Roman" w:hAnsi="Times New Roman" w:eastAsia="仿宋_GB2312" w:cs="Times New Roman"/>
          <w:color w:val="000000"/>
          <w:sz w:val="32"/>
          <w:szCs w:val="32"/>
          <w:highlight w:val="none"/>
          <w:lang w:eastAsia="zh-CN"/>
        </w:rPr>
        <w:t>市</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卫生健康</w:t>
      </w:r>
      <w:r>
        <w:rPr>
          <w:rFonts w:hint="default" w:ascii="Times New Roman" w:hAnsi="Times New Roman" w:eastAsia="仿宋_GB2312" w:cs="Times New Roman"/>
          <w:color w:val="000000"/>
          <w:sz w:val="32"/>
          <w:szCs w:val="32"/>
          <w:highlight w:val="none"/>
        </w:rPr>
        <w:t>部门根据任务安排具体负责项目组织和实施、监督及绩效</w:t>
      </w:r>
      <w:r>
        <w:rPr>
          <w:rFonts w:hint="default" w:ascii="Times New Roman" w:hAnsi="Times New Roman" w:eastAsia="仿宋_GB2312" w:cs="Times New Roman"/>
          <w:color w:val="000000"/>
          <w:sz w:val="32"/>
          <w:szCs w:val="32"/>
          <w:highlight w:val="none"/>
          <w:lang w:eastAsia="zh-CN"/>
        </w:rPr>
        <w:t>自评</w:t>
      </w:r>
      <w:r>
        <w:rPr>
          <w:rFonts w:hint="default" w:ascii="Times New Roman" w:hAnsi="Times New Roman" w:eastAsia="仿宋_GB2312" w:cs="Times New Roman"/>
          <w:color w:val="000000"/>
          <w:sz w:val="32"/>
          <w:szCs w:val="32"/>
          <w:highlight w:val="none"/>
        </w:rPr>
        <w:t>等工作。财政部门负责资金审核拨付、绩效管理等工作。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各</w:t>
      </w:r>
      <w:r>
        <w:rPr>
          <w:rFonts w:hint="default" w:ascii="Times New Roman" w:hAnsi="Times New Roman" w:eastAsia="仿宋_GB2312" w:cs="Times New Roman"/>
          <w:color w:val="auto"/>
          <w:kern w:val="0"/>
          <w:sz w:val="32"/>
          <w:szCs w:val="32"/>
          <w:highlight w:val="none"/>
          <w:lang w:eastAsia="zh-CN"/>
        </w:rPr>
        <w:t>项目实施</w:t>
      </w:r>
      <w:r>
        <w:rPr>
          <w:rFonts w:hint="default" w:ascii="Times New Roman" w:hAnsi="Times New Roman" w:eastAsia="仿宋_GB2312" w:cs="Times New Roman"/>
          <w:color w:val="auto"/>
          <w:kern w:val="0"/>
          <w:sz w:val="32"/>
          <w:szCs w:val="32"/>
          <w:highlight w:val="none"/>
        </w:rPr>
        <w:t>单位是</w:t>
      </w:r>
      <w:r>
        <w:rPr>
          <w:rFonts w:hint="default" w:ascii="Times New Roman" w:hAnsi="Times New Roman" w:eastAsia="仿宋_GB2312" w:cs="Times New Roman"/>
          <w:color w:val="auto"/>
          <w:kern w:val="0"/>
          <w:sz w:val="32"/>
          <w:szCs w:val="32"/>
          <w:highlight w:val="none"/>
          <w:lang w:eastAsia="zh-CN"/>
        </w:rPr>
        <w:t>补助资金</w:t>
      </w:r>
      <w:r>
        <w:rPr>
          <w:rFonts w:hint="default" w:ascii="Times New Roman" w:hAnsi="Times New Roman" w:eastAsia="仿宋_GB2312" w:cs="Times New Roman"/>
          <w:color w:val="auto"/>
          <w:kern w:val="0"/>
          <w:sz w:val="32"/>
          <w:szCs w:val="32"/>
          <w:highlight w:val="none"/>
        </w:rPr>
        <w:t>管理的第一责任单位，负责项目的实施和资金具体使用，</w:t>
      </w:r>
      <w:r>
        <w:rPr>
          <w:rFonts w:hint="default" w:ascii="Times New Roman" w:hAnsi="Times New Roman" w:eastAsia="仿宋_GB2312" w:cs="Times New Roman"/>
          <w:color w:val="auto"/>
          <w:kern w:val="0"/>
          <w:sz w:val="32"/>
          <w:szCs w:val="32"/>
          <w:highlight w:val="none"/>
          <w:lang w:eastAsia="zh-CN"/>
        </w:rPr>
        <w:t>应</w:t>
      </w:r>
      <w:r>
        <w:rPr>
          <w:rFonts w:hint="default" w:ascii="Times New Roman" w:hAnsi="Times New Roman" w:eastAsia="仿宋_GB2312" w:cs="Times New Roman"/>
          <w:color w:val="auto"/>
          <w:kern w:val="0"/>
          <w:sz w:val="32"/>
          <w:szCs w:val="32"/>
          <w:highlight w:val="none"/>
        </w:rPr>
        <w:t>根据项目内容，统筹安排使用</w:t>
      </w:r>
      <w:r>
        <w:rPr>
          <w:rFonts w:hint="default" w:ascii="Times New Roman" w:hAnsi="Times New Roman" w:eastAsia="仿宋_GB2312" w:cs="Times New Roman"/>
          <w:color w:val="auto"/>
          <w:kern w:val="0"/>
          <w:sz w:val="32"/>
          <w:szCs w:val="32"/>
          <w:highlight w:val="none"/>
          <w:lang w:eastAsia="zh-CN"/>
        </w:rPr>
        <w:t>补助资金</w:t>
      </w:r>
      <w:r>
        <w:rPr>
          <w:rFonts w:hint="default" w:ascii="Times New Roman" w:hAnsi="Times New Roman" w:eastAsia="仿宋_GB2312" w:cs="Times New Roman"/>
          <w:color w:val="auto"/>
          <w:kern w:val="0"/>
          <w:sz w:val="32"/>
          <w:szCs w:val="32"/>
          <w:highlight w:val="none"/>
        </w:rPr>
        <w:t>，注重资金使用</w:t>
      </w:r>
      <w:r>
        <w:rPr>
          <w:rFonts w:hint="default" w:ascii="Times New Roman" w:hAnsi="Times New Roman" w:eastAsia="仿宋_GB2312" w:cs="Times New Roman"/>
          <w:color w:val="auto"/>
          <w:kern w:val="0"/>
          <w:sz w:val="32"/>
          <w:szCs w:val="32"/>
          <w:highlight w:val="none"/>
          <w:lang w:eastAsia="zh-CN"/>
        </w:rPr>
        <w:t>效益</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 w:eastAsia="zh-CN" w:bidi="ar-SA"/>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 w:eastAsia="zh-CN"/>
        </w:rPr>
        <w:t>十一</w:t>
      </w:r>
      <w:r>
        <w:rPr>
          <w:rFonts w:hint="default" w:ascii="Times New Roman" w:hAnsi="Times New Roman" w:eastAsia="黑体" w:cs="Times New Roman"/>
          <w:color w:val="auto"/>
          <w:sz w:val="32"/>
          <w:szCs w:val="32"/>
          <w:highlight w:val="none"/>
        </w:rPr>
        <w:t xml:space="preserve">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bidi="ar-SA"/>
        </w:rPr>
        <w:t>各级财政</w:t>
      </w:r>
      <w:r>
        <w:rPr>
          <w:rFonts w:hint="default" w:ascii="Times New Roman" w:hAnsi="Times New Roman" w:eastAsia="仿宋_GB2312" w:cs="Times New Roman"/>
          <w:sz w:val="32"/>
          <w:szCs w:val="32"/>
          <w:highlight w:val="none"/>
          <w:u w:val="none"/>
          <w:lang w:val="en"/>
        </w:rPr>
        <w:t>在</w:t>
      </w:r>
      <w:r>
        <w:rPr>
          <w:rFonts w:hint="default" w:ascii="Times New Roman" w:hAnsi="Times New Roman" w:eastAsia="仿宋_GB2312" w:cs="Times New Roman"/>
          <w:sz w:val="32"/>
          <w:szCs w:val="32"/>
          <w:highlight w:val="none"/>
          <w:u w:val="none"/>
          <w:lang w:val="en" w:eastAsia="zh-CN"/>
        </w:rPr>
        <w:t>上级资金</w:t>
      </w:r>
      <w:r>
        <w:rPr>
          <w:rFonts w:hint="default" w:ascii="Times New Roman" w:hAnsi="Times New Roman" w:eastAsia="仿宋_GB2312" w:cs="Times New Roman"/>
          <w:sz w:val="32"/>
          <w:szCs w:val="32"/>
          <w:highlight w:val="none"/>
          <w:u w:val="none"/>
          <w:lang w:val="en"/>
        </w:rPr>
        <w:t>全部落实到位的前提下，</w:t>
      </w:r>
      <w:r>
        <w:rPr>
          <w:rFonts w:hint="default" w:ascii="Times New Roman" w:hAnsi="Times New Roman" w:eastAsia="仿宋_GB2312" w:cs="Times New Roman"/>
          <w:color w:val="auto"/>
          <w:kern w:val="0"/>
          <w:sz w:val="32"/>
          <w:szCs w:val="32"/>
          <w:highlight w:val="none"/>
          <w:lang w:val="en" w:eastAsia="zh-CN" w:bidi="ar-SA"/>
        </w:rPr>
        <w:t>可结合本地疾病谱、防治工作需要和财政承受能力，合理增加保障内容，增支部分由本级财政自行负担。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shd w:val="clear" w:color="auto" w:fill="auto"/>
          <w:lang w:bidi="ar"/>
        </w:rPr>
        <w:t>第</w:t>
      </w:r>
      <w:r>
        <w:rPr>
          <w:rFonts w:hint="default" w:ascii="Times New Roman" w:hAnsi="Times New Roman" w:eastAsia="黑体" w:cs="Times New Roman"/>
          <w:b w:val="0"/>
          <w:bCs w:val="0"/>
          <w:snapToGrid/>
          <w:color w:val="auto"/>
          <w:kern w:val="2"/>
          <w:sz w:val="32"/>
          <w:szCs w:val="32"/>
          <w:highlight w:val="none"/>
          <w:shd w:val="clear" w:color="auto" w:fill="auto"/>
          <w:lang w:val="en-US" w:eastAsia="zh-CN" w:bidi="ar"/>
        </w:rPr>
        <w:t>十二</w:t>
      </w:r>
      <w:r>
        <w:rPr>
          <w:rFonts w:hint="default" w:ascii="Times New Roman" w:hAnsi="Times New Roman" w:eastAsia="黑体" w:cs="Times New Roman"/>
          <w:b w:val="0"/>
          <w:bCs w:val="0"/>
          <w:snapToGrid/>
          <w:color w:val="auto"/>
          <w:kern w:val="2"/>
          <w:sz w:val="32"/>
          <w:szCs w:val="32"/>
          <w:highlight w:val="none"/>
          <w:shd w:val="clear" w:color="auto" w:fill="auto"/>
          <w:lang w:bidi="ar"/>
        </w:rPr>
        <w:t>条</w:t>
      </w:r>
      <w:r>
        <w:rPr>
          <w:rFonts w:hint="default" w:ascii="Times New Roman" w:hAnsi="Times New Roman" w:eastAsia="仿宋_GB2312" w:cs="Times New Roman"/>
          <w:b w:val="0"/>
          <w:bCs w:val="0"/>
          <w:snapToGrid/>
          <w:color w:val="222222"/>
          <w:kern w:val="0"/>
          <w:sz w:val="32"/>
          <w:szCs w:val="32"/>
          <w:shd w:val="clear" w:color="auto" w:fill="FFFFFF"/>
          <w:lang w:bidi="ar"/>
        </w:rPr>
        <w:t xml:space="preserve"> </w:t>
      </w:r>
      <w:r>
        <w:rPr>
          <w:rFonts w:hint="default" w:ascii="Times New Roman" w:hAnsi="Times New Roman" w:eastAsia="仿宋_GB2312" w:cs="Times New Roman"/>
          <w:color w:val="000000"/>
          <w:kern w:val="2"/>
          <w:sz w:val="32"/>
          <w:szCs w:val="32"/>
        </w:rPr>
        <w:t xml:space="preserve"> </w:t>
      </w:r>
      <w:r>
        <w:rPr>
          <w:rFonts w:hint="default" w:ascii="Times New Roman" w:hAnsi="Times New Roman" w:eastAsia="仿宋_GB2312" w:cs="Times New Roman"/>
          <w:color w:val="auto"/>
          <w:sz w:val="32"/>
          <w:szCs w:val="32"/>
          <w:highlight w:val="none"/>
          <w:lang w:eastAsia="zh-CN"/>
        </w:rPr>
        <w:t>补助资金</w:t>
      </w:r>
      <w:r>
        <w:rPr>
          <w:rFonts w:hint="default" w:ascii="Times New Roman" w:hAnsi="Times New Roman" w:eastAsia="仿宋_GB2312" w:cs="Times New Roman"/>
          <w:color w:val="auto"/>
          <w:sz w:val="32"/>
          <w:szCs w:val="32"/>
          <w:highlight w:val="none"/>
        </w:rPr>
        <w:t>主要用于</w:t>
      </w:r>
      <w:r>
        <w:rPr>
          <w:rFonts w:hint="default" w:ascii="Times New Roman" w:hAnsi="Times New Roman" w:eastAsia="仿宋_GB2312" w:cs="Times New Roman"/>
          <w:color w:val="auto"/>
          <w:sz w:val="32"/>
          <w:szCs w:val="32"/>
          <w:highlight w:val="none"/>
          <w:lang w:eastAsia="zh-CN"/>
        </w:rPr>
        <w:t>符合规定的药品治疗等需方补助；加强实验室建设、设备配置和人员培训等能力建设；以及开展重大传染病目标人群随访管理、监测和干预等相关任务所需工作经费等支出。</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b w:val="0"/>
          <w:bCs w:val="0"/>
          <w:snapToGrid/>
          <w:color w:val="auto"/>
          <w:kern w:val="2"/>
          <w:sz w:val="32"/>
          <w:szCs w:val="32"/>
          <w:highlight w:val="none"/>
          <w:shd w:val="clear" w:color="auto" w:fill="auto"/>
          <w:lang w:bidi="ar"/>
        </w:rPr>
        <w:t>第</w:t>
      </w:r>
      <w:r>
        <w:rPr>
          <w:rFonts w:hint="default" w:ascii="Times New Roman" w:hAnsi="Times New Roman" w:eastAsia="黑体" w:cs="Times New Roman"/>
          <w:b w:val="0"/>
          <w:bCs w:val="0"/>
          <w:snapToGrid/>
          <w:color w:val="auto"/>
          <w:kern w:val="2"/>
          <w:sz w:val="32"/>
          <w:szCs w:val="32"/>
          <w:highlight w:val="none"/>
          <w:shd w:val="clear" w:color="auto" w:fill="auto"/>
          <w:lang w:val="en-US" w:eastAsia="zh-CN" w:bidi="ar"/>
        </w:rPr>
        <w:t>十三</w:t>
      </w:r>
      <w:r>
        <w:rPr>
          <w:rFonts w:hint="default" w:ascii="Times New Roman" w:hAnsi="Times New Roman" w:eastAsia="黑体" w:cs="Times New Roman"/>
          <w:b w:val="0"/>
          <w:bCs w:val="0"/>
          <w:snapToGrid/>
          <w:color w:val="auto"/>
          <w:kern w:val="2"/>
          <w:sz w:val="32"/>
          <w:szCs w:val="32"/>
          <w:highlight w:val="none"/>
          <w:shd w:val="clear" w:color="auto" w:fill="auto"/>
          <w:lang w:bidi="ar"/>
        </w:rPr>
        <w:t>条</w:t>
      </w:r>
      <w:r>
        <w:rPr>
          <w:rFonts w:hint="default" w:ascii="Times New Roman" w:hAnsi="Times New Roman" w:eastAsia="仿宋_GB2312" w:cs="Times New Roman"/>
          <w:snapToGrid/>
          <w:color w:val="222222"/>
          <w:kern w:val="0"/>
          <w:sz w:val="32"/>
          <w:szCs w:val="32"/>
          <w:shd w:val="clear" w:color="auto" w:fill="FFFFFF"/>
          <w:lang w:bidi="ar"/>
        </w:rPr>
        <w:t xml:space="preserve"> </w:t>
      </w:r>
      <w:r>
        <w:rPr>
          <w:rFonts w:hint="default" w:ascii="Times New Roman" w:hAnsi="Times New Roman" w:eastAsia="仿宋_GB2312" w:cs="Times New Roman"/>
          <w:color w:val="000000"/>
          <w:kern w:val="2"/>
          <w:sz w:val="32"/>
          <w:szCs w:val="32"/>
        </w:rPr>
        <w:t xml:space="preserve"> 各级财政、卫生健康部门应按照全面实施预算绩效管理的要求，强化绩效目标管理，做好绩效监控和绩效评价，并加强评价结果应用，确保提高</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配置效率和使用效益。</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eastAsia="zh-CN"/>
        </w:rPr>
        <w:t>各级卫生健康部门负责业务指导和项目管理，应会同各级财政部门建立健全绩效评价机制，原则上每年对相关工作的开展和资金使用情况开展绩效自评。省财政厅会同省卫生健康委根据需要对各项目单位绩效自评工作予以复核，适时组织开展重点绩效评价。</w:t>
      </w:r>
      <w:r>
        <w:rPr>
          <w:rFonts w:hint="default" w:ascii="Times New Roman" w:hAnsi="Times New Roman" w:eastAsia="仿宋_GB2312" w:cs="Times New Roman"/>
          <w:color w:val="000000"/>
          <w:kern w:val="2"/>
          <w:sz w:val="32"/>
          <w:szCs w:val="32"/>
        </w:rPr>
        <w:t>绩效评价结果作为完善相关转移支付政策和以后年度预算申请、安排和分配的重要参考依据</w:t>
      </w:r>
      <w:r>
        <w:rPr>
          <w:rFonts w:hint="default" w:ascii="Times New Roman" w:hAnsi="Times New Roman" w:eastAsia="仿宋_GB2312" w:cs="Times New Roman"/>
          <w:color w:val="000000"/>
          <w:kern w:val="2"/>
          <w:sz w:val="32"/>
          <w:szCs w:val="32"/>
          <w:highlight w:val="none"/>
        </w:rPr>
        <w:t>。</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auto"/>
          <w:kern w:val="2"/>
          <w:sz w:val="32"/>
          <w:szCs w:val="32"/>
          <w:highlight w:val="none"/>
          <w:shd w:val="clear" w:color="auto" w:fill="auto"/>
          <w:lang w:bidi="ar"/>
        </w:rPr>
        <w:t>第十</w:t>
      </w:r>
      <w:r>
        <w:rPr>
          <w:rFonts w:hint="default" w:ascii="Times New Roman" w:hAnsi="Times New Roman" w:eastAsia="黑体" w:cs="Times New Roman"/>
          <w:snapToGrid/>
          <w:color w:val="auto"/>
          <w:kern w:val="2"/>
          <w:sz w:val="32"/>
          <w:szCs w:val="32"/>
          <w:highlight w:val="none"/>
          <w:shd w:val="clear" w:color="auto" w:fill="auto"/>
          <w:lang w:eastAsia="zh-CN" w:bidi="ar"/>
        </w:rPr>
        <w:t>四</w:t>
      </w:r>
      <w:r>
        <w:rPr>
          <w:rFonts w:hint="default" w:ascii="Times New Roman" w:hAnsi="Times New Roman" w:eastAsia="黑体" w:cs="Times New Roman"/>
          <w:snapToGrid/>
          <w:color w:val="auto"/>
          <w:kern w:val="2"/>
          <w:sz w:val="32"/>
          <w:szCs w:val="32"/>
          <w:highlight w:val="none"/>
          <w:shd w:val="clear" w:color="auto" w:fill="auto"/>
          <w:lang w:bidi="ar"/>
        </w:rPr>
        <w:t>条</w:t>
      </w:r>
      <w:r>
        <w:rPr>
          <w:rFonts w:hint="default" w:ascii="Times New Roman" w:hAnsi="Times New Roman" w:eastAsia="黑体" w:cs="Times New Roman"/>
          <w:color w:val="auto"/>
          <w:kern w:val="2"/>
          <w:sz w:val="32"/>
          <w:szCs w:val="32"/>
          <w:highlight w:val="none"/>
        </w:rPr>
        <w:t xml:space="preserve"> </w:t>
      </w:r>
      <w:r>
        <w:rPr>
          <w:rFonts w:hint="default" w:ascii="Times New Roman" w:hAnsi="Times New Roman" w:eastAsia="仿宋_GB2312" w:cs="Times New Roman"/>
          <w:color w:val="000000"/>
          <w:kern w:val="2"/>
          <w:sz w:val="32"/>
          <w:szCs w:val="32"/>
        </w:rPr>
        <w:t xml:space="preserve"> </w:t>
      </w:r>
      <w:r>
        <w:rPr>
          <w:rFonts w:hint="default" w:ascii="Times New Roman" w:hAnsi="Times New Roman" w:eastAsia="仿宋_GB2312" w:cs="Times New Roman"/>
          <w:color w:val="000000"/>
          <w:kern w:val="2"/>
          <w:sz w:val="32"/>
          <w:szCs w:val="32"/>
          <w:lang w:eastAsia="zh-CN"/>
        </w:rPr>
        <w:t>各级</w:t>
      </w:r>
      <w:r>
        <w:rPr>
          <w:rFonts w:hint="default" w:ascii="Times New Roman" w:hAnsi="Times New Roman" w:eastAsia="仿宋_GB2312" w:cs="Times New Roman"/>
          <w:color w:val="000000"/>
          <w:kern w:val="2"/>
          <w:sz w:val="32"/>
          <w:szCs w:val="32"/>
        </w:rPr>
        <w:t>财政部门要积极推进政府购买服务，各级卫生健康部门要会同财政部门，做好本地区各类</w:t>
      </w:r>
      <w:r>
        <w:rPr>
          <w:rFonts w:hint="default" w:ascii="Times New Roman" w:hAnsi="Times New Roman" w:eastAsia="仿宋_GB2312" w:cs="Times New Roman"/>
          <w:color w:val="000000"/>
          <w:kern w:val="2"/>
          <w:sz w:val="32"/>
          <w:szCs w:val="32"/>
          <w:lang w:eastAsia="zh-CN"/>
        </w:rPr>
        <w:t>重大传染病防控项目</w:t>
      </w:r>
      <w:r>
        <w:rPr>
          <w:rFonts w:hint="default" w:ascii="Times New Roman" w:hAnsi="Times New Roman" w:eastAsia="仿宋_GB2312" w:cs="Times New Roman"/>
          <w:color w:val="000000"/>
          <w:kern w:val="2"/>
          <w:sz w:val="32"/>
          <w:szCs w:val="32"/>
        </w:rPr>
        <w:t>的成本测算，合理确定购买服务内容、服务标准和采购预算等需求。</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auto"/>
          <w:kern w:val="2"/>
          <w:sz w:val="32"/>
          <w:szCs w:val="32"/>
          <w:highlight w:val="none"/>
          <w:shd w:val="clear" w:color="auto" w:fill="auto"/>
          <w:lang w:bidi="ar"/>
        </w:rPr>
        <w:t>第十</w:t>
      </w:r>
      <w:r>
        <w:rPr>
          <w:rFonts w:hint="default" w:ascii="Times New Roman" w:hAnsi="Times New Roman" w:eastAsia="黑体" w:cs="Times New Roman"/>
          <w:snapToGrid/>
          <w:color w:val="auto"/>
          <w:kern w:val="2"/>
          <w:sz w:val="32"/>
          <w:szCs w:val="32"/>
          <w:highlight w:val="none"/>
          <w:shd w:val="clear" w:color="auto" w:fill="auto"/>
          <w:lang w:val="en-US" w:eastAsia="zh-CN" w:bidi="ar"/>
        </w:rPr>
        <w:t>五</w:t>
      </w:r>
      <w:r>
        <w:rPr>
          <w:rFonts w:hint="default" w:ascii="Times New Roman" w:hAnsi="Times New Roman" w:eastAsia="黑体" w:cs="Times New Roman"/>
          <w:snapToGrid/>
          <w:color w:val="auto"/>
          <w:kern w:val="2"/>
          <w:sz w:val="32"/>
          <w:szCs w:val="32"/>
          <w:highlight w:val="none"/>
          <w:shd w:val="clear" w:color="auto" w:fill="auto"/>
          <w:lang w:bidi="ar"/>
        </w:rPr>
        <w:t>条</w:t>
      </w:r>
      <w:r>
        <w:rPr>
          <w:rFonts w:hint="default" w:ascii="Times New Roman" w:hAnsi="Times New Roman" w:eastAsia="仿宋_GB2312" w:cs="Times New Roman"/>
          <w:snapToGrid/>
          <w:color w:val="222222"/>
          <w:kern w:val="0"/>
          <w:sz w:val="32"/>
          <w:szCs w:val="32"/>
          <w:shd w:val="clear" w:color="auto" w:fill="FFFFFF"/>
          <w:lang w:bidi="ar"/>
        </w:rPr>
        <w:t xml:space="preserve"> </w:t>
      </w:r>
      <w:r>
        <w:rPr>
          <w:rFonts w:hint="default" w:ascii="Times New Roman" w:hAnsi="Times New Roman" w:eastAsia="仿宋_GB2312" w:cs="Times New Roman"/>
          <w:color w:val="000000"/>
          <w:kern w:val="2"/>
          <w:sz w:val="32"/>
          <w:szCs w:val="32"/>
        </w:rPr>
        <w:t xml:space="preserve"> 各级财政、卫生健康部门以及</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具体使用单位，要按照财政预算和国库管理有关规定，</w:t>
      </w:r>
      <w:r>
        <w:rPr>
          <w:rFonts w:hint="default" w:ascii="Times New Roman" w:hAnsi="Times New Roman" w:eastAsia="仿宋_GB2312" w:cs="Times New Roman"/>
          <w:color w:val="000000"/>
          <w:kern w:val="2"/>
          <w:sz w:val="32"/>
          <w:szCs w:val="32"/>
          <w:highlight w:val="none"/>
        </w:rPr>
        <w:t>制定</w:t>
      </w:r>
      <w:r>
        <w:rPr>
          <w:rFonts w:hint="default" w:ascii="Times New Roman" w:hAnsi="Times New Roman" w:eastAsia="仿宋_GB2312" w:cs="Times New Roman"/>
          <w:color w:val="000000"/>
          <w:kern w:val="2"/>
          <w:sz w:val="32"/>
          <w:szCs w:val="32"/>
          <w:highlight w:val="none"/>
          <w:lang w:eastAsia="zh-CN"/>
        </w:rPr>
        <w:t>相关</w:t>
      </w:r>
      <w:r>
        <w:rPr>
          <w:rFonts w:hint="default" w:ascii="Times New Roman" w:hAnsi="Times New Roman" w:eastAsia="仿宋_GB2312" w:cs="Times New Roman"/>
          <w:color w:val="000000"/>
          <w:kern w:val="2"/>
          <w:sz w:val="32"/>
          <w:szCs w:val="32"/>
          <w:highlight w:val="none"/>
        </w:rPr>
        <w:t>管理</w:t>
      </w:r>
      <w:r>
        <w:rPr>
          <w:rFonts w:hint="default" w:ascii="Times New Roman" w:hAnsi="Times New Roman" w:eastAsia="仿宋_GB2312" w:cs="Times New Roman"/>
          <w:color w:val="000000"/>
          <w:kern w:val="2"/>
          <w:sz w:val="32"/>
          <w:szCs w:val="32"/>
          <w:highlight w:val="none"/>
          <w:lang w:eastAsia="zh-CN"/>
        </w:rPr>
        <w:t>制度</w:t>
      </w:r>
      <w:r>
        <w:rPr>
          <w:rFonts w:hint="default" w:ascii="Times New Roman" w:hAnsi="Times New Roman" w:eastAsia="仿宋_GB2312" w:cs="Times New Roman"/>
          <w:color w:val="000000"/>
          <w:kern w:val="2"/>
          <w:sz w:val="32"/>
          <w:szCs w:val="32"/>
        </w:rPr>
        <w:t>，加强资金管理，规范预算执行管理。</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原则上应在当年执行完毕，年度未支出的</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按财政部</w:t>
      </w:r>
      <w:r>
        <w:rPr>
          <w:rFonts w:hint="default" w:ascii="Times New Roman" w:hAnsi="Times New Roman" w:eastAsia="仿宋_GB2312" w:cs="Times New Roman"/>
          <w:color w:val="000000"/>
          <w:kern w:val="2"/>
          <w:sz w:val="32"/>
          <w:szCs w:val="32"/>
          <w:lang w:eastAsia="zh-CN"/>
        </w:rPr>
        <w:t>门</w:t>
      </w:r>
      <w:r>
        <w:rPr>
          <w:rFonts w:hint="default" w:ascii="Times New Roman" w:hAnsi="Times New Roman" w:eastAsia="仿宋_GB2312" w:cs="Times New Roman"/>
          <w:color w:val="000000"/>
          <w:kern w:val="2"/>
          <w:sz w:val="32"/>
          <w:szCs w:val="32"/>
        </w:rPr>
        <w:t>结转结余资金管理有关规定管理。</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的支付按照国库集中支付制度有关规定执行。资金使用过程中，涉及政府采购的，应当按照政府采购有关法律法规及制度执行。</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lang w:bidi="ar-SA"/>
        </w:rPr>
      </w:pPr>
      <w:r>
        <w:rPr>
          <w:rFonts w:hint="default" w:ascii="Times New Roman" w:hAnsi="Times New Roman" w:eastAsia="黑体" w:cs="Times New Roman"/>
          <w:snapToGrid/>
          <w:color w:val="auto"/>
          <w:kern w:val="2"/>
          <w:sz w:val="32"/>
          <w:szCs w:val="32"/>
          <w:highlight w:val="none"/>
          <w:shd w:val="clear" w:color="auto" w:fill="auto"/>
          <w:lang w:val="en-US" w:eastAsia="zh-CN" w:bidi="ar"/>
        </w:rPr>
        <w:t>第十六条</w:t>
      </w:r>
      <w:r>
        <w:rPr>
          <w:rFonts w:hint="default" w:ascii="Times New Roman" w:hAnsi="Times New Roman" w:eastAsia="黑体" w:cs="Times New Roman"/>
          <w:color w:val="auto"/>
          <w:kern w:val="2"/>
          <w:sz w:val="32"/>
          <w:szCs w:val="32"/>
          <w:highlight w:val="none"/>
          <w:lang w:val="en-US" w:eastAsia="zh-CN"/>
        </w:rPr>
        <w:t xml:space="preserve"> </w:t>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依法接受财政、审计、监察等部门</w:t>
      </w:r>
      <w:r>
        <w:rPr>
          <w:rFonts w:hint="default" w:ascii="Times New Roman" w:hAnsi="Times New Roman" w:eastAsia="仿宋_GB2312" w:cs="Times New Roman"/>
          <w:color w:val="000000"/>
          <w:kern w:val="2"/>
          <w:sz w:val="32"/>
          <w:szCs w:val="32"/>
          <w:lang w:eastAsia="zh-CN"/>
        </w:rPr>
        <w:t>的</w:t>
      </w:r>
      <w:r>
        <w:rPr>
          <w:rFonts w:hint="default" w:ascii="Times New Roman" w:hAnsi="Times New Roman" w:eastAsia="仿宋_GB2312" w:cs="Times New Roman"/>
          <w:color w:val="000000"/>
          <w:kern w:val="2"/>
          <w:sz w:val="32"/>
          <w:szCs w:val="32"/>
        </w:rPr>
        <w:t>监督</w:t>
      </w:r>
      <w:r>
        <w:rPr>
          <w:rFonts w:hint="default" w:ascii="Times New Roman" w:hAnsi="Times New Roman" w:eastAsia="仿宋_GB2312" w:cs="Times New Roman"/>
          <w:color w:val="000000"/>
          <w:kern w:val="2"/>
          <w:sz w:val="32"/>
          <w:szCs w:val="32"/>
          <w:lang w:bidi="ar-SA"/>
        </w:rPr>
        <w:t>。</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snapToGrid/>
          <w:color w:val="auto"/>
          <w:kern w:val="2"/>
          <w:sz w:val="32"/>
          <w:szCs w:val="32"/>
          <w:highlight w:val="none"/>
          <w:shd w:val="clear" w:color="auto" w:fill="auto"/>
          <w:lang w:eastAsia="zh-CN" w:bidi="ar"/>
        </w:rPr>
        <w:t>第十七条</w:t>
      </w:r>
      <w:r>
        <w:rPr>
          <w:rFonts w:hint="default" w:ascii="Times New Roman" w:hAnsi="Times New Roman" w:eastAsia="黑体" w:cs="Times New Roman"/>
          <w:snapToGrid/>
          <w:color w:val="auto"/>
          <w:kern w:val="2"/>
          <w:sz w:val="32"/>
          <w:szCs w:val="32"/>
          <w:highlight w:val="none"/>
          <w:shd w:val="clear" w:color="auto" w:fill="auto"/>
          <w:lang w:val="en-US" w:eastAsia="zh-CN" w:bidi="ar"/>
        </w:rPr>
        <w:t xml:space="preserve"> </w:t>
      </w:r>
      <w:r>
        <w:rPr>
          <w:rFonts w:hint="default" w:ascii="Times New Roman" w:hAnsi="Times New Roman" w:eastAsia="仿宋_GB2312" w:cs="Times New Roman"/>
          <w:snapToGrid/>
          <w:color w:val="222222"/>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rPr>
        <w:t>各级财政、卫生健康部门</w:t>
      </w:r>
      <w:r>
        <w:rPr>
          <w:rFonts w:hint="default" w:ascii="Times New Roman" w:hAnsi="Times New Roman" w:eastAsia="仿宋_GB2312" w:cs="Times New Roman"/>
          <w:color w:val="000000"/>
          <w:kern w:val="2"/>
          <w:sz w:val="32"/>
          <w:szCs w:val="32"/>
          <w:lang w:val="en-US" w:eastAsia="zh-CN"/>
        </w:rPr>
        <w:t>应</w:t>
      </w:r>
      <w:r>
        <w:rPr>
          <w:rFonts w:hint="default" w:ascii="Times New Roman" w:hAnsi="Times New Roman" w:eastAsia="仿宋_GB2312" w:cs="Times New Roman"/>
          <w:color w:val="000000"/>
          <w:kern w:val="2"/>
          <w:sz w:val="32"/>
          <w:szCs w:val="32"/>
        </w:rPr>
        <w:t>切实防范和化解财政风险，强化流程控制</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依法合规分配和使用资金，实行不相容岗位（职责）分离控制，确保资金安全。</w:t>
      </w:r>
    </w:p>
    <w:p>
      <w:pPr>
        <w:pStyle w:val="2"/>
        <w:keepNext w:val="0"/>
        <w:keepLines w:val="0"/>
        <w:pageBreakBefore w:val="0"/>
        <w:widowControl w:val="0"/>
        <w:numPr>
          <w:ilvl w:val="0"/>
          <w:numId w:val="0"/>
        </w:numPr>
        <w:shd w:val="clear" w:color="auto" w:fill="FFFFFF"/>
        <w:kinsoku/>
        <w:wordWrap/>
        <w:overflowPunct/>
        <w:bidi w:val="0"/>
        <w:spacing w:before="0" w:beforeAutospacing="0" w:after="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shd w:val="clear" w:color="auto" w:fill="auto"/>
          <w:lang w:bidi="ar-SA"/>
        </w:rPr>
      </w:pPr>
      <w:r>
        <w:rPr>
          <w:rFonts w:hint="default" w:ascii="Times New Roman" w:hAnsi="Times New Roman" w:eastAsia="黑体" w:cs="Times New Roman"/>
          <w:color w:val="auto"/>
          <w:kern w:val="2"/>
          <w:sz w:val="32"/>
          <w:szCs w:val="32"/>
          <w:highlight w:val="none"/>
          <w:lang w:val="en-US" w:eastAsia="zh-CN" w:bidi="ar-SA"/>
        </w:rPr>
        <w:t>第十八条</w:t>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shd w:val="clear" w:color="auto" w:fill="auto"/>
          <w:lang w:bidi="ar-SA"/>
        </w:rPr>
        <w:t>各级财政、卫生健康部门及其工作人员在资金分配、监督等管理工作中，存在滥用职权、玩忽职守、徇私舞弊等违法违纪行为的，依法追究相应责任；涉嫌犯罪的，依法移送司法机关处理。</w:t>
      </w:r>
    </w:p>
    <w:p>
      <w:pPr>
        <w:pStyle w:val="2"/>
        <w:keepNext w:val="0"/>
        <w:keepLines w:val="0"/>
        <w:pageBreakBefore w:val="0"/>
        <w:widowControl w:val="0"/>
        <w:numPr>
          <w:ilvl w:val="0"/>
          <w:numId w:val="0"/>
        </w:numPr>
        <w:shd w:val="clear" w:color="auto" w:fill="FFFFFF"/>
        <w:kinsoku/>
        <w:wordWrap/>
        <w:overflowPunct/>
        <w:bidi w:val="0"/>
        <w:spacing w:before="0" w:beforeAutospacing="0" w:after="0" w:afterAutospacing="0" w:line="600" w:lineRule="exact"/>
        <w:ind w:left="0" w:leftChars="0" w:firstLine="640" w:firstLineChars="200"/>
        <w:jc w:val="both"/>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黑体" w:cs="Times New Roman"/>
          <w:color w:val="auto"/>
          <w:kern w:val="2"/>
          <w:sz w:val="32"/>
          <w:szCs w:val="32"/>
          <w:highlight w:val="none"/>
          <w:shd w:val="clear" w:color="auto" w:fill="auto"/>
          <w:lang w:eastAsia="zh-CN" w:bidi="ar-SA"/>
        </w:rPr>
        <w:t>第十九条</w:t>
      </w:r>
      <w:r>
        <w:rPr>
          <w:rFonts w:hint="default" w:ascii="Times New Roman" w:hAnsi="Times New Roman" w:eastAsia="黑体" w:cs="Times New Roman"/>
          <w:color w:val="auto"/>
          <w:kern w:val="2"/>
          <w:sz w:val="32"/>
          <w:szCs w:val="32"/>
          <w:highlight w:val="none"/>
          <w:shd w:val="clear" w:color="auto" w:fill="auto"/>
          <w:lang w:val="en-US" w:eastAsia="zh-CN" w:bidi="ar-SA"/>
        </w:rPr>
        <w:t xml:space="preserve"> </w:t>
      </w:r>
      <w:r>
        <w:rPr>
          <w:rFonts w:hint="default" w:ascii="Times New Roman" w:hAnsi="Times New Roman" w:eastAsia="仿宋_GB2312" w:cs="Times New Roman"/>
          <w:color w:val="000000"/>
          <w:kern w:val="2"/>
          <w:sz w:val="32"/>
          <w:szCs w:val="32"/>
          <w:shd w:val="clear" w:color="auto" w:fill="auto"/>
          <w:lang w:val="en-US" w:eastAsia="zh-CN" w:bidi="ar-SA"/>
        </w:rPr>
        <w:t xml:space="preserve"> 本办法执行期限为3年，到2025年12月31日。期满前由省财政厅会同省卫生健康委组织开展绩效评估，根据评估结果确定是否延续补助政策及延续期限。</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640" w:firstLineChars="200"/>
        <w:jc w:val="both"/>
        <w:rPr>
          <w:rFonts w:hint="default" w:ascii="Times New Roman" w:hAnsi="Times New Roman" w:eastAsia="仿宋_GB2312" w:cs="Times New Roman"/>
          <w:kern w:val="2"/>
        </w:rPr>
      </w:pPr>
      <w:r>
        <w:rPr>
          <w:rFonts w:hint="default" w:ascii="Times New Roman" w:hAnsi="Times New Roman" w:eastAsia="黑体" w:cs="Times New Roman"/>
          <w:b w:val="0"/>
          <w:bCs w:val="0"/>
          <w:snapToGrid/>
          <w:color w:val="auto"/>
          <w:kern w:val="2"/>
          <w:sz w:val="32"/>
          <w:szCs w:val="32"/>
          <w:highlight w:val="none"/>
          <w:shd w:val="clear" w:color="auto" w:fill="auto"/>
          <w:lang w:bidi="ar"/>
        </w:rPr>
        <w:t>第</w:t>
      </w:r>
      <w:r>
        <w:rPr>
          <w:rFonts w:hint="default" w:ascii="Times New Roman" w:hAnsi="Times New Roman" w:eastAsia="黑体" w:cs="Times New Roman"/>
          <w:b w:val="0"/>
          <w:bCs w:val="0"/>
          <w:snapToGrid/>
          <w:color w:val="auto"/>
          <w:kern w:val="2"/>
          <w:sz w:val="32"/>
          <w:szCs w:val="32"/>
          <w:highlight w:val="none"/>
          <w:shd w:val="clear" w:color="auto" w:fill="auto"/>
          <w:lang w:eastAsia="zh-CN" w:bidi="ar"/>
        </w:rPr>
        <w:t>二</w:t>
      </w:r>
      <w:r>
        <w:rPr>
          <w:rFonts w:hint="default" w:ascii="Times New Roman" w:hAnsi="Times New Roman" w:eastAsia="黑体" w:cs="Times New Roman"/>
          <w:b w:val="0"/>
          <w:bCs w:val="0"/>
          <w:snapToGrid/>
          <w:color w:val="auto"/>
          <w:kern w:val="2"/>
          <w:sz w:val="32"/>
          <w:szCs w:val="32"/>
          <w:highlight w:val="none"/>
          <w:shd w:val="clear" w:color="auto" w:fill="auto"/>
          <w:lang w:bidi="ar"/>
        </w:rPr>
        <w:t>十条</w:t>
      </w:r>
      <w:r>
        <w:rPr>
          <w:rFonts w:hint="default" w:ascii="Times New Roman" w:hAnsi="Times New Roman" w:eastAsia="黑体" w:cs="Times New Roman"/>
          <w:snapToGrid/>
          <w:color w:val="auto"/>
          <w:kern w:val="2"/>
          <w:sz w:val="32"/>
          <w:szCs w:val="32"/>
          <w:highlight w:val="none"/>
          <w:shd w:val="clear" w:color="auto" w:fill="auto"/>
          <w:lang w:bidi="ar"/>
        </w:rPr>
        <w:t xml:space="preserve"> </w:t>
      </w:r>
      <w:r>
        <w:rPr>
          <w:rFonts w:hint="default" w:ascii="Times New Roman" w:hAnsi="Times New Roman" w:eastAsia="仿宋_GB2312" w:cs="Times New Roman"/>
          <w:color w:val="000000"/>
          <w:kern w:val="2"/>
          <w:sz w:val="32"/>
          <w:szCs w:val="32"/>
        </w:rPr>
        <w:t xml:space="preserve"> </w:t>
      </w:r>
      <w:r>
        <w:rPr>
          <w:rFonts w:hint="default" w:ascii="Times New Roman" w:hAnsi="Times New Roman" w:eastAsia="仿宋_GB2312" w:cs="Times New Roman"/>
          <w:color w:val="auto"/>
          <w:kern w:val="2"/>
          <w:sz w:val="32"/>
          <w:szCs w:val="32"/>
        </w:rPr>
        <w:t>本</w:t>
      </w:r>
      <w:r>
        <w:rPr>
          <w:rFonts w:hint="default" w:ascii="Times New Roman" w:hAnsi="Times New Roman" w:eastAsia="仿宋_GB2312" w:cs="Times New Roman"/>
          <w:color w:val="auto"/>
          <w:kern w:val="2"/>
          <w:sz w:val="32"/>
          <w:szCs w:val="32"/>
          <w:lang w:eastAsia="zh-CN"/>
        </w:rPr>
        <w:t>办法</w:t>
      </w:r>
      <w:r>
        <w:rPr>
          <w:rFonts w:hint="default" w:ascii="Times New Roman" w:hAnsi="Times New Roman" w:eastAsia="仿宋_GB2312" w:cs="Times New Roman"/>
          <w:color w:val="auto"/>
          <w:kern w:val="2"/>
          <w:sz w:val="32"/>
          <w:szCs w:val="32"/>
        </w:rPr>
        <w:t>自</w:t>
      </w:r>
      <w:r>
        <w:rPr>
          <w:rFonts w:hint="default" w:ascii="Times New Roman" w:hAnsi="Times New Roman" w:eastAsia="仿宋_GB2312" w:cs="Times New Roman"/>
          <w:color w:val="auto"/>
          <w:kern w:val="2"/>
          <w:sz w:val="32"/>
          <w:szCs w:val="32"/>
          <w:lang w:val="en-US" w:eastAsia="zh-CN"/>
        </w:rPr>
        <w:t>印发之日</w:t>
      </w:r>
      <w:r>
        <w:rPr>
          <w:rFonts w:hint="default" w:ascii="Times New Roman" w:hAnsi="Times New Roman" w:eastAsia="仿宋_GB2312" w:cs="Times New Roman"/>
          <w:color w:val="auto"/>
          <w:kern w:val="2"/>
          <w:sz w:val="32"/>
          <w:szCs w:val="32"/>
        </w:rPr>
        <w:t>起施行</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由省财政厅会同省卫生健康委负责解释。</w:t>
      </w:r>
    </w:p>
    <w:p>
      <w:pPr>
        <w:pStyle w:val="7"/>
        <w:keepNext w:val="0"/>
        <w:keepLines w:val="0"/>
        <w:pageBreakBefore w:val="0"/>
        <w:kinsoku/>
        <w:wordWrap/>
        <w:overflowPunct/>
        <w:bidi w:val="0"/>
        <w:spacing w:beforeAutospacing="0" w:afterAutospacing="0" w:line="600" w:lineRule="exact"/>
        <w:ind w:left="0" w:leftChars="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Lines="0" w:afterLines="0" w:line="64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sz w:val="28"/>
        </w:rPr>
        <w:br w:type="page"/>
      </w:r>
      <w:r>
        <w:rPr>
          <w:rFonts w:hint="default" w:ascii="Times New Roman" w:hAnsi="Times New Roman" w:eastAsia="黑体" w:cs="Times New Roman"/>
          <w:color w:val="auto"/>
          <w:sz w:val="32"/>
          <w:szCs w:val="32"/>
          <w:lang w:val="en" w:eastAsia="zh-CN"/>
        </w:rPr>
        <w:t>附件</w:t>
      </w:r>
      <w:r>
        <w:rPr>
          <w:rFonts w:hint="eastAsia" w:ascii="Times New Roman" w:hAnsi="Times New Roman" w:eastAsia="黑体" w:cs="Times New Roman"/>
          <w:color w:val="auto"/>
          <w:sz w:val="32"/>
          <w:szCs w:val="32"/>
          <w:lang w:val="en-US" w:eastAsia="zh-CN"/>
        </w:rPr>
        <w:t>6</w:t>
      </w:r>
    </w:p>
    <w:p>
      <w:pPr>
        <w:spacing w:line="640" w:lineRule="exact"/>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0"/>
          <w:szCs w:val="40"/>
          <w:lang w:val="en" w:eastAsia="zh-CN"/>
        </w:rPr>
      </w:pPr>
      <w:r>
        <w:rPr>
          <w:rFonts w:hint="default" w:ascii="Times New Roman" w:hAnsi="Times New Roman" w:eastAsia="方正小标宋简体" w:cs="Times New Roman"/>
          <w:sz w:val="40"/>
          <w:szCs w:val="40"/>
        </w:rPr>
        <w:t>湖南省医疗保障服务能力</w:t>
      </w:r>
      <w:r>
        <w:rPr>
          <w:rFonts w:hint="eastAsia" w:ascii="Times New Roman" w:hAnsi="Times New Roman" w:eastAsia="方正小标宋简体" w:cs="Times New Roman"/>
          <w:sz w:val="40"/>
          <w:szCs w:val="40"/>
          <w:lang w:eastAsia="zh-CN"/>
        </w:rPr>
        <w:t>建设</w:t>
      </w:r>
      <w:r>
        <w:rPr>
          <w:rFonts w:hint="default" w:ascii="Times New Roman" w:hAnsi="Times New Roman" w:eastAsia="方正小标宋简体" w:cs="Times New Roman"/>
          <w:sz w:val="40"/>
          <w:szCs w:val="40"/>
        </w:rPr>
        <w:t>补助资金</w:t>
      </w:r>
      <w:r>
        <w:rPr>
          <w:rFonts w:hint="default" w:ascii="Times New Roman" w:hAnsi="Times New Roman" w:eastAsia="方正小标宋_GBK" w:cs="Times New Roman"/>
          <w:sz w:val="40"/>
          <w:szCs w:val="40"/>
          <w:lang w:val="en" w:eastAsia="zh-CN"/>
        </w:rPr>
        <w:t>管理办法</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bCs/>
          <w:sz w:val="32"/>
          <w:szCs w:val="32"/>
        </w:rPr>
      </w:pPr>
    </w:p>
    <w:p>
      <w:pPr>
        <w:widowControl w:val="0"/>
        <w:kinsoku/>
        <w:topLinePunct/>
        <w:autoSpaceDE/>
        <w:autoSpaceDN/>
        <w:adjustRightInd/>
        <w:snapToGrid/>
        <w:spacing w:beforeLines="0" w:afterLines="0" w:line="640" w:lineRule="exact"/>
        <w:ind w:firstLine="640" w:firstLineChars="200"/>
        <w:jc w:val="both"/>
        <w:rPr>
          <w:rFonts w:ascii="Times New Roman" w:hAnsi="Times New Roman" w:eastAsia="仿宋_GB2312" w:cs="Times New Roman"/>
          <w:color w:val="000000"/>
          <w:spacing w:val="-4"/>
          <w:kern w:val="2"/>
          <w:sz w:val="32"/>
          <w:szCs w:val="32"/>
        </w:rPr>
      </w:pPr>
      <w:r>
        <w:rPr>
          <w:rFonts w:hint="default" w:ascii="Times New Roman" w:hAnsi="Times New Roman" w:eastAsia="黑体" w:cs="Times New Roman"/>
          <w:b w:val="0"/>
          <w:bCs w:val="0"/>
          <w:sz w:val="32"/>
          <w:szCs w:val="32"/>
        </w:rPr>
        <w:t>第一条</w:t>
      </w: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 xml:space="preserve"> </w:t>
      </w:r>
      <w:r>
        <w:rPr>
          <w:rFonts w:ascii="Times New Roman" w:hAnsi="Times New Roman" w:eastAsia="仿宋_GB2312" w:cs="Times New Roman"/>
          <w:color w:val="000000"/>
          <w:spacing w:val="-4"/>
          <w:kern w:val="2"/>
          <w:sz w:val="32"/>
          <w:szCs w:val="32"/>
          <w:lang w:bidi="ar"/>
        </w:rPr>
        <w:t>为规范和加强</w:t>
      </w:r>
      <w:r>
        <w:rPr>
          <w:rFonts w:hint="eastAsia" w:ascii="Times New Roman" w:hAnsi="Times New Roman" w:eastAsia="仿宋_GB2312" w:cs="Times New Roman"/>
          <w:color w:val="000000"/>
          <w:spacing w:val="-4"/>
          <w:kern w:val="2"/>
          <w:sz w:val="32"/>
          <w:szCs w:val="32"/>
          <w:lang w:eastAsia="zh-CN" w:bidi="ar"/>
        </w:rPr>
        <w:t>医疗保障服务能力建设</w:t>
      </w:r>
      <w:r>
        <w:rPr>
          <w:rFonts w:ascii="Times New Roman" w:hAnsi="Times New Roman" w:eastAsia="仿宋_GB2312" w:cs="Times New Roman"/>
          <w:color w:val="000000"/>
          <w:spacing w:val="-4"/>
          <w:kern w:val="2"/>
          <w:sz w:val="32"/>
          <w:szCs w:val="32"/>
          <w:lang w:bidi="ar"/>
        </w:rPr>
        <w:t>补助资金管理，提高资金使用效益，根据《财政部 国家</w:t>
      </w:r>
      <w:r>
        <w:rPr>
          <w:rFonts w:hint="eastAsia" w:ascii="Times New Roman" w:hAnsi="Times New Roman" w:eastAsia="仿宋_GB2312" w:cs="Times New Roman"/>
          <w:color w:val="000000"/>
          <w:spacing w:val="-4"/>
          <w:kern w:val="2"/>
          <w:sz w:val="32"/>
          <w:szCs w:val="32"/>
          <w:lang w:eastAsia="zh-CN" w:bidi="ar"/>
        </w:rPr>
        <w:t>医疗保障局</w:t>
      </w:r>
      <w:r>
        <w:rPr>
          <w:rFonts w:ascii="Times New Roman" w:hAnsi="Times New Roman" w:eastAsia="仿宋_GB2312" w:cs="Times New Roman"/>
          <w:color w:val="000000"/>
          <w:spacing w:val="-4"/>
          <w:kern w:val="2"/>
          <w:sz w:val="32"/>
          <w:szCs w:val="32"/>
          <w:lang w:bidi="ar"/>
        </w:rPr>
        <w:t xml:space="preserve"> 国家医疗保障局 国家中医药管理局关于印发基本公共卫生服务等5项补助资金管理办法的通知》（财社〔2022〕31号）和《湖南省人民政府办公厅关于印发〈医疗卫生领域省与市县财政事权和支出责任划分改革实施方案</w:t>
      </w:r>
      <w:r>
        <w:rPr>
          <w:rFonts w:hint="eastAsia" w:ascii="Times New Roman" w:hAnsi="Times New Roman" w:eastAsia="仿宋_GB2312" w:cs="Times New Roman"/>
          <w:color w:val="000000"/>
          <w:spacing w:val="-4"/>
          <w:kern w:val="2"/>
          <w:sz w:val="32"/>
          <w:szCs w:val="32"/>
          <w:lang w:eastAsia="zh-CN" w:bidi="ar"/>
        </w:rPr>
        <w:t>〉</w:t>
      </w:r>
      <w:r>
        <w:rPr>
          <w:rFonts w:ascii="Times New Roman" w:hAnsi="Times New Roman" w:eastAsia="仿宋_GB2312" w:cs="Times New Roman"/>
          <w:color w:val="000000"/>
          <w:spacing w:val="-4"/>
          <w:kern w:val="2"/>
          <w:sz w:val="32"/>
          <w:szCs w:val="32"/>
          <w:lang w:bidi="ar"/>
        </w:rPr>
        <w:t>的通知》（湘政办发〔2019〕40号）等</w:t>
      </w:r>
      <w:r>
        <w:rPr>
          <w:rFonts w:hint="eastAsia" w:ascii="Times New Roman" w:hAnsi="Times New Roman" w:eastAsia="仿宋_GB2312" w:cs="Times New Roman"/>
          <w:color w:val="000000"/>
          <w:spacing w:val="-4"/>
          <w:kern w:val="2"/>
          <w:sz w:val="32"/>
          <w:szCs w:val="32"/>
          <w:lang w:eastAsia="zh-CN" w:bidi="ar"/>
        </w:rPr>
        <w:t>有关要求，</w:t>
      </w:r>
      <w:r>
        <w:rPr>
          <w:rFonts w:ascii="Times New Roman" w:hAnsi="Times New Roman" w:eastAsia="仿宋_GB2312" w:cs="Times New Roman"/>
          <w:color w:val="000000"/>
          <w:spacing w:val="-4"/>
          <w:kern w:val="2"/>
          <w:sz w:val="32"/>
          <w:szCs w:val="32"/>
          <w:lang w:bidi="ar"/>
        </w:rPr>
        <w:t>结合我省实际，制定本</w:t>
      </w:r>
      <w:r>
        <w:rPr>
          <w:rFonts w:hint="eastAsia" w:ascii="Times New Roman" w:hAnsi="Times New Roman" w:eastAsia="仿宋_GB2312" w:cs="Times New Roman"/>
          <w:color w:val="000000"/>
          <w:spacing w:val="-4"/>
          <w:kern w:val="2"/>
          <w:sz w:val="32"/>
          <w:szCs w:val="32"/>
          <w:lang w:eastAsia="zh-CN" w:bidi="ar"/>
        </w:rPr>
        <w:t>办法</w:t>
      </w:r>
      <w:r>
        <w:rPr>
          <w:rFonts w:ascii="Times New Roman" w:hAnsi="Times New Roman" w:eastAsia="仿宋_GB2312" w:cs="Times New Roman"/>
          <w:color w:val="000000"/>
          <w:spacing w:val="-4"/>
          <w:kern w:val="2"/>
          <w:sz w:val="32"/>
          <w:szCs w:val="32"/>
          <w:lang w:bidi="ar"/>
        </w:rPr>
        <w:t>。</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第二条</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所称</w:t>
      </w:r>
      <w:r>
        <w:rPr>
          <w:rFonts w:hint="eastAsia" w:ascii="Times New Roman" w:hAnsi="Times New Roman" w:eastAsia="仿宋_GB2312" w:cs="Times New Roman"/>
          <w:sz w:val="32"/>
          <w:szCs w:val="32"/>
          <w:lang w:eastAsia="zh-CN"/>
        </w:rPr>
        <w:t>医疗保障服务</w:t>
      </w:r>
      <w:r>
        <w:rPr>
          <w:rFonts w:hint="default" w:ascii="Times New Roman" w:hAnsi="Times New Roman" w:eastAsia="仿宋_GB2312" w:cs="Times New Roman"/>
          <w:sz w:val="32"/>
          <w:szCs w:val="32"/>
        </w:rPr>
        <w:t>能力</w:t>
      </w:r>
      <w:r>
        <w:rPr>
          <w:rFonts w:hint="eastAsia"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补助资金</w:t>
      </w:r>
      <w:r>
        <w:rPr>
          <w:rFonts w:hint="default" w:ascii="Times New Roman" w:hAnsi="Times New Roman" w:eastAsia="仿宋_GB2312" w:cs="Times New Roman"/>
          <w:sz w:val="32"/>
          <w:szCs w:val="32"/>
          <w:highlight w:val="none"/>
        </w:rPr>
        <w:t>，是指</w:t>
      </w:r>
      <w:r>
        <w:rPr>
          <w:rFonts w:hint="default" w:ascii="Times New Roman" w:hAnsi="Times New Roman" w:eastAsia="仿宋_GB2312" w:cs="Times New Roman"/>
          <w:color w:val="auto"/>
          <w:sz w:val="32"/>
          <w:szCs w:val="32"/>
        </w:rPr>
        <w:t>通过共同财政事权转移支付方式</w:t>
      </w:r>
      <w:r>
        <w:rPr>
          <w:rFonts w:hint="default" w:ascii="Times New Roman" w:hAnsi="Times New Roman" w:eastAsia="仿宋_GB2312" w:cs="Times New Roman"/>
          <w:sz w:val="32"/>
          <w:szCs w:val="32"/>
        </w:rPr>
        <w:t>安排，用于支持医疗保障服务能力</w:t>
      </w:r>
      <w:r>
        <w:rPr>
          <w:rFonts w:hint="eastAsia"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的资金</w:t>
      </w:r>
      <w:r>
        <w:rPr>
          <w:rFonts w:hint="eastAsia" w:ascii="Times New Roman" w:hAnsi="Times New Roman" w:eastAsia="仿宋_GB2312" w:cs="Times New Roman"/>
          <w:sz w:val="32"/>
          <w:szCs w:val="32"/>
          <w:lang w:eastAsia="zh-CN"/>
        </w:rPr>
        <w:t>（以下简称补助资金）</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补助资金主要用于</w:t>
      </w:r>
      <w:r>
        <w:rPr>
          <w:rFonts w:hint="eastAsia" w:ascii="Times New Roman" w:hAnsi="Times New Roman" w:eastAsia="仿宋_GB2312" w:cs="Times New Roman"/>
          <w:sz w:val="32"/>
          <w:szCs w:val="32"/>
          <w:lang w:eastAsia="zh-CN"/>
        </w:rPr>
        <w:t>医保</w:t>
      </w:r>
      <w:r>
        <w:rPr>
          <w:rFonts w:hint="default" w:ascii="Times New Roman" w:hAnsi="Times New Roman" w:eastAsia="仿宋_GB2312" w:cs="Times New Roman"/>
          <w:sz w:val="32"/>
          <w:szCs w:val="32"/>
        </w:rPr>
        <w:t>信息化</w:t>
      </w:r>
      <w:r>
        <w:rPr>
          <w:rFonts w:hint="eastAsia" w:ascii="Times New Roman" w:hAnsi="Times New Roman" w:eastAsia="仿宋_GB2312" w:cs="Times New Roman"/>
          <w:sz w:val="32"/>
          <w:szCs w:val="32"/>
          <w:lang w:eastAsia="zh-CN"/>
        </w:rPr>
        <w:t>标准化</w:t>
      </w:r>
      <w:r>
        <w:rPr>
          <w:rFonts w:hint="default" w:ascii="Times New Roman" w:hAnsi="Times New Roman" w:eastAsia="仿宋_GB2312" w:cs="Times New Roman"/>
          <w:sz w:val="32"/>
          <w:szCs w:val="32"/>
        </w:rPr>
        <w:t>建设、医保支付方式改革、基金监管、</w:t>
      </w:r>
      <w:r>
        <w:rPr>
          <w:rFonts w:hint="eastAsia" w:ascii="Times New Roman" w:hAnsi="Times New Roman" w:eastAsia="仿宋_GB2312" w:cs="Times New Roman"/>
          <w:sz w:val="32"/>
          <w:szCs w:val="32"/>
          <w:lang w:eastAsia="zh-CN"/>
        </w:rPr>
        <w:t>经办管理服务体系建设、药品和医用耗材集中带量采购、医疗服务体系价格改革、医保目录实施监管、</w:t>
      </w:r>
      <w:r>
        <w:rPr>
          <w:rFonts w:hint="default" w:ascii="Times New Roman" w:hAnsi="Times New Roman" w:eastAsia="仿宋_GB2312" w:cs="Times New Roman"/>
          <w:sz w:val="32"/>
          <w:szCs w:val="32"/>
        </w:rPr>
        <w:t>因病致贫返贫风险监测、宣传引导、政策法规、医保试点和人才队伍建设等。具体用途根据中央和地方医疗保障领域年度重点工作安排及实际需要确定。补助资金不得用于工资福利等人员经费支出，不得用于“三公”经费支出，不得用于重点和试点工作之外的资本性开支，不得用于支付罚款、捐款、赞助、投资等支出，不得用于国家禁止列支的其他支出。</w:t>
      </w:r>
    </w:p>
    <w:p>
      <w:pPr>
        <w:pStyle w:val="6"/>
        <w:keepNext w:val="0"/>
        <w:keepLines w:val="0"/>
        <w:pageBreakBefore w:val="0"/>
        <w:kinsoku/>
        <w:wordWrap/>
        <w:overflowPunct/>
        <w:topLinePunct w:val="0"/>
        <w:autoSpaceDE/>
        <w:autoSpaceDN/>
        <w:bidi w:val="0"/>
        <w:spacing w:beforeLines="0" w:afterLines="0" w:line="64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sz w:val="32"/>
          <w:szCs w:val="32"/>
        </w:rPr>
        <w:t>第四条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补助资金的使用和管理，应当遵循以下原则：</w:t>
      </w:r>
    </w:p>
    <w:p>
      <w:pPr>
        <w:pStyle w:val="6"/>
        <w:keepNext w:val="0"/>
        <w:keepLines w:val="0"/>
        <w:pageBreakBefore w:val="0"/>
        <w:kinsoku/>
        <w:wordWrap/>
        <w:overflowPunct/>
        <w:topLinePunct w:val="0"/>
        <w:autoSpaceDE/>
        <w:autoSpaceDN/>
        <w:bidi w:val="0"/>
        <w:spacing w:beforeLines="0" w:afterLines="0" w:line="64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（一）合理规划，分级管理。按照医改工作总体部署和相关规划以及医疗保障服务事业发展等要求，合理确定补助资金使用方向。具体项目落实由各级医疗保障部门分级负责管理。</w:t>
      </w:r>
    </w:p>
    <w:p>
      <w:pPr>
        <w:keepNext w:val="0"/>
        <w:keepLines w:val="0"/>
        <w:pageBreakBefore w:val="0"/>
        <w:kinsoku/>
        <w:wordWrap/>
        <w:overflowPunct/>
        <w:topLinePunct w:val="0"/>
        <w:autoSpaceDE/>
        <w:autoSpaceDN/>
        <w:bidi w:val="0"/>
        <w:spacing w:beforeLines="0" w:afterLines="0" w:line="64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（二）统筹安排，保障重点。各级财政部门结合本地实际工作需要，统筹安排上级下达补助资金和本级预算安排补助资金,支持落实重点工作任务。</w:t>
      </w:r>
    </w:p>
    <w:p>
      <w:pPr>
        <w:pStyle w:val="7"/>
        <w:keepNext w:val="0"/>
        <w:keepLines w:val="0"/>
        <w:pageBreakBefore w:val="0"/>
        <w:kinsoku/>
        <w:wordWrap/>
        <w:overflowPunct/>
        <w:topLinePunct w:val="0"/>
        <w:autoSpaceDE/>
        <w:autoSpaceDN/>
        <w:bidi w:val="0"/>
        <w:spacing w:beforeLines="0" w:afterLines="0" w:line="64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（三）讲求绩效，量效挂钩。补助资金实施全过程预算绩效管理，建立绩效评价结果与资金分配挂钩机制，实现奖优罚劣、正向激励的导向，提高资金使用效益。</w:t>
      </w:r>
    </w:p>
    <w:p>
      <w:pPr>
        <w:pStyle w:val="6"/>
        <w:keepNext w:val="0"/>
        <w:keepLines w:val="0"/>
        <w:pageBreakBefore w:val="0"/>
        <w:kinsoku/>
        <w:wordWrap/>
        <w:overflowPunct/>
        <w:topLinePunct w:val="0"/>
        <w:autoSpaceDE/>
        <w:autoSpaceDN/>
        <w:bidi w:val="0"/>
        <w:spacing w:beforeLines="0" w:afterLines="0" w:line="64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rPr>
        <w:t>条</w:t>
      </w: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补助资金由省财政厅、省医疗保障局共同管理，省财政厅、省医疗保障局分别履行下列管理职责：</w:t>
      </w:r>
    </w:p>
    <w:p>
      <w:pPr>
        <w:pStyle w:val="6"/>
        <w:keepNext w:val="0"/>
        <w:keepLines w:val="0"/>
        <w:pageBreakBefore w:val="0"/>
        <w:kinsoku/>
        <w:wordWrap/>
        <w:overflowPunct/>
        <w:topLinePunct w:val="0"/>
        <w:autoSpaceDE/>
        <w:autoSpaceDN/>
        <w:bidi w:val="0"/>
        <w:spacing w:beforeLines="0" w:afterLines="0" w:line="64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（一）省财政厅负责</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的筹集、分配、监管，主要职责包括：</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的管理和政策研究，会同</w:t>
      </w:r>
      <w:r>
        <w:rPr>
          <w:rFonts w:hint="eastAsia" w:ascii="Times New Roman" w:hAnsi="Times New Roman" w:eastAsia="仿宋_GB2312" w:cs="Times New Roman"/>
          <w:kern w:val="2"/>
          <w:sz w:val="32"/>
          <w:szCs w:val="32"/>
          <w:lang w:val="en" w:eastAsia="zh-CN" w:bidi="ar-SA"/>
        </w:rPr>
        <w:t>省医疗保障局</w:t>
      </w:r>
      <w:r>
        <w:rPr>
          <w:rFonts w:hint="eastAsia" w:ascii="Times New Roman" w:hAnsi="Times New Roman" w:eastAsia="仿宋_GB2312" w:cs="Times New Roman"/>
          <w:kern w:val="2"/>
          <w:sz w:val="32"/>
          <w:szCs w:val="32"/>
          <w:lang w:val="en-US" w:eastAsia="zh-CN" w:bidi="ar-SA"/>
        </w:rPr>
        <w:t>建立健全</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管理制度；组织</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支出预算的编制和执行工作；会同</w:t>
      </w:r>
      <w:r>
        <w:rPr>
          <w:rFonts w:hint="eastAsia" w:ascii="Times New Roman" w:hAnsi="Times New Roman" w:eastAsia="仿宋_GB2312" w:cs="Times New Roman"/>
          <w:kern w:val="2"/>
          <w:sz w:val="32"/>
          <w:szCs w:val="32"/>
          <w:lang w:val="en" w:eastAsia="zh-CN" w:bidi="ar-SA"/>
        </w:rPr>
        <w:t>省医疗保障局</w:t>
      </w:r>
      <w:r>
        <w:rPr>
          <w:rFonts w:hint="eastAsia" w:ascii="Times New Roman" w:hAnsi="Times New Roman" w:eastAsia="仿宋_GB2312" w:cs="Times New Roman"/>
          <w:kern w:val="2"/>
          <w:sz w:val="32"/>
          <w:szCs w:val="32"/>
          <w:lang w:val="en-US" w:eastAsia="zh-CN" w:bidi="ar-SA"/>
        </w:rPr>
        <w:t>开展</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绩效目标审核；必要时对绩效目标完成情况进行重点绩效监控、评价；将绩效评价结果作为改进预算管理、编制以后年度资金分配方案的重要依据；组织</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执行期满或者被撤销后的清算、资金回收以及其他相关管理工作；监督</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支出活动，并对违法行为作出处理。</w:t>
      </w:r>
    </w:p>
    <w:p>
      <w:pPr>
        <w:pStyle w:val="6"/>
        <w:keepNext w:val="0"/>
        <w:keepLines w:val="0"/>
        <w:pageBreakBefore w:val="0"/>
        <w:kinsoku/>
        <w:wordWrap/>
        <w:overflowPunct/>
        <w:topLinePunct w:val="0"/>
        <w:autoSpaceDE/>
        <w:autoSpaceDN/>
        <w:bidi w:val="0"/>
        <w:spacing w:beforeLines="0" w:afterLines="0" w:line="64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kern w:val="2"/>
          <w:sz w:val="32"/>
          <w:szCs w:val="32"/>
          <w:lang w:val="en" w:eastAsia="zh-CN" w:bidi="ar-SA"/>
        </w:rPr>
        <w:t>省医疗保障局</w:t>
      </w:r>
      <w:r>
        <w:rPr>
          <w:rFonts w:hint="eastAsia" w:ascii="Times New Roman" w:hAnsi="Times New Roman" w:eastAsia="仿宋_GB2312" w:cs="Times New Roman"/>
          <w:kern w:val="2"/>
          <w:sz w:val="32"/>
          <w:szCs w:val="32"/>
          <w:lang w:val="en-US" w:eastAsia="zh-CN" w:bidi="ar-SA"/>
        </w:rPr>
        <w:t>负责</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的预算编制和执行，主要职责包括：会同省财政厅建立健全</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具体业务管理制度；按预算管理的要求，编制</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支出预算，执行已经批复的</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支出预算；作为补助资金绩效管理的责任主体，负责设立补助资金绩效目标；加强预算执行和绩效目标运行双监控，对偏离绩效目标的项目采取措施及时纠正；组织开展补助资金绩效评价；按规定公开预算绩效目标和绩效评价结果等信息；负责对执行期满或者被撤销</w:t>
      </w:r>
      <w:r>
        <w:rPr>
          <w:rFonts w:hint="eastAsia" w:ascii="Times New Roman" w:hAnsi="Times New Roman" w:eastAsia="仿宋_GB2312" w:cs="Times New Roman"/>
          <w:kern w:val="2"/>
          <w:sz w:val="32"/>
          <w:szCs w:val="32"/>
          <w:lang w:val="en" w:eastAsia="zh-CN" w:bidi="ar-SA"/>
        </w:rPr>
        <w:t>补助资金</w:t>
      </w:r>
      <w:r>
        <w:rPr>
          <w:rFonts w:hint="eastAsia" w:ascii="Times New Roman" w:hAnsi="Times New Roman" w:eastAsia="仿宋_GB2312" w:cs="Times New Roman"/>
          <w:kern w:val="2"/>
          <w:sz w:val="32"/>
          <w:szCs w:val="32"/>
          <w:lang w:val="en-US" w:eastAsia="zh-CN" w:bidi="ar-SA"/>
        </w:rPr>
        <w:t>的相关管理工作。</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补助资金主要用于全省医疗保障能力建设，分为省级留用资金和对市县补助资金。省级留用资金按项目法分配，设立项目库，按轻重缓急进行排序。对市县补助资金除试点经费按项目法分配外，</w:t>
      </w:r>
      <w:r>
        <w:rPr>
          <w:rFonts w:hint="eastAsia" w:ascii="Times New Roman" w:hAnsi="Times New Roman" w:eastAsia="仿宋_GB2312" w:cs="Times New Roman"/>
          <w:sz w:val="32"/>
          <w:szCs w:val="32"/>
          <w:lang w:eastAsia="zh-CN"/>
        </w:rPr>
        <w:t>其余部分按</w:t>
      </w:r>
      <w:r>
        <w:rPr>
          <w:rFonts w:hint="default" w:ascii="Times New Roman" w:hAnsi="Times New Roman" w:eastAsia="仿宋_GB2312" w:cs="Times New Roman"/>
          <w:sz w:val="32"/>
          <w:szCs w:val="32"/>
        </w:rPr>
        <w:t>因素法分配。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40" w:lineRule="exact"/>
        <w:ind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color w:val="000000"/>
          <w:sz w:val="32"/>
          <w:szCs w:val="32"/>
          <w:lang w:eastAsia="zh-CN"/>
        </w:rPr>
        <w:t>第七条</w:t>
      </w:r>
      <w:r>
        <w:rPr>
          <w:rFonts w:hint="default" w:ascii="Times New Roman" w:hAnsi="Times New Roman" w:eastAsia="仿宋" w:cs="Times New Roman"/>
          <w:color w:val="000000"/>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省医疗保障局结合补助资金总体规模，提前做好项目申报、审核、项目库建设等前期工作。统计、审核各地实际任务量等与资金测算和业务职能相关的基础数据，明确项目绩效目标。向省财政厅提供资金分配测算所需基础数据，并对其准确性、完整性、及时性负责。</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八</w:t>
      </w:r>
      <w:r>
        <w:rPr>
          <w:rFonts w:hint="default" w:ascii="Times New Roman" w:hAnsi="Times New Roman" w:eastAsia="黑体" w:cs="Times New Roman"/>
          <w:b w:val="0"/>
          <w:bCs w:val="0"/>
          <w:sz w:val="32"/>
          <w:szCs w:val="32"/>
        </w:rPr>
        <w:t>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 xml:space="preserve"> </w:t>
      </w:r>
      <w:r>
        <w:rPr>
          <w:rFonts w:hint="default" w:ascii="Times New Roman" w:hAnsi="Times New Roman" w:eastAsia="仿宋_GB2312" w:cs="Times New Roman"/>
          <w:sz w:val="32"/>
          <w:szCs w:val="32"/>
        </w:rPr>
        <w:t>对市县补助资金采用因素法分配时，主要考虑基础因素、工作任务量因素、绩效因素等因素。其中，基础因素和工作因素各占40%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绩效因素占20%。基础因素包括基本医疗保险参保人数、财政困难程度等；工作因素根据全省当年医保工作任务确定，包括医保信息化</w:t>
      </w:r>
      <w:r>
        <w:rPr>
          <w:rFonts w:hint="eastAsia" w:ascii="Times New Roman" w:hAnsi="Times New Roman" w:eastAsia="仿宋_GB2312" w:cs="Times New Roman"/>
          <w:sz w:val="32"/>
          <w:szCs w:val="32"/>
          <w:lang w:eastAsia="zh-CN"/>
        </w:rPr>
        <w:t>标准化建设</w:t>
      </w:r>
      <w:r>
        <w:rPr>
          <w:rFonts w:hint="default" w:ascii="Times New Roman" w:hAnsi="Times New Roman" w:eastAsia="仿宋_GB2312" w:cs="Times New Roman"/>
          <w:sz w:val="32"/>
          <w:szCs w:val="32"/>
        </w:rPr>
        <w:t>、医保基金监管、支付方式改革、</w:t>
      </w:r>
      <w:r>
        <w:rPr>
          <w:rFonts w:hint="eastAsia" w:ascii="Times New Roman" w:hAnsi="Times New Roman" w:eastAsia="仿宋_GB2312" w:cs="Times New Roman"/>
          <w:sz w:val="32"/>
          <w:szCs w:val="32"/>
          <w:lang w:eastAsia="zh-CN"/>
        </w:rPr>
        <w:t>经办管理服务体系建设、药品和医用耗材集中带量采购、医疗服务体系价格改革、医保目录实施监管、</w:t>
      </w:r>
      <w:r>
        <w:rPr>
          <w:rFonts w:hint="default" w:ascii="Times New Roman" w:hAnsi="Times New Roman" w:eastAsia="仿宋_GB2312" w:cs="Times New Roman"/>
          <w:sz w:val="32"/>
          <w:szCs w:val="32"/>
        </w:rPr>
        <w:t>因病致贫返贫风险监测、宣传引导、政策法规、人才队伍建设、因病致贫返贫风险监测、国家和省级医保试点等；绩效因素根据上年绩效考核结果得分确定。分配公式为：某地应下达补助资金=基础因素资金+工作因素资金+绩效因素资金=资金总额×40%×该地基本医疗保险参保人数、财政困难程度系数/Σ各地基本医疗保险参保人数、财政困难程度系数+该地工作因素资金+资金总额×20%×该地绩效考核结果得分/Σ各地绩效考核结果得分。</w:t>
      </w:r>
    </w:p>
    <w:p>
      <w:pPr>
        <w:pStyle w:val="7"/>
        <w:spacing w:beforeLines="0" w:afterLines="0" w:line="64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sz w:val="32"/>
          <w:szCs w:val="32"/>
        </w:rPr>
        <w:t>第九条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补助资金支持的医疗保障服务项目采取逐级申报、专家评审、集体研究、择优推荐的方式确定，具体申报和评审办法由省医疗保障局另行制订。</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十</w:t>
      </w:r>
      <w:r>
        <w:rPr>
          <w:rFonts w:hint="default" w:ascii="Times New Roman" w:hAnsi="Times New Roman" w:eastAsia="黑体" w:cs="Times New Roman"/>
          <w:b w:val="0"/>
          <w:bCs w:val="0"/>
          <w:sz w:val="32"/>
          <w:szCs w:val="32"/>
        </w:rPr>
        <w:t>条</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医保试点经费的安排以当年国家或省</w:t>
      </w:r>
      <w:r>
        <w:rPr>
          <w:rFonts w:hint="eastAsia" w:ascii="Times New Roman" w:hAnsi="Times New Roman" w:eastAsia="仿宋_GB2312" w:cs="Times New Roman"/>
          <w:sz w:val="32"/>
          <w:szCs w:val="32"/>
          <w:lang w:eastAsia="zh-CN"/>
        </w:rPr>
        <w:t>医疗保障</w:t>
      </w:r>
      <w:r>
        <w:rPr>
          <w:rFonts w:hint="default" w:ascii="Times New Roman" w:hAnsi="Times New Roman" w:eastAsia="仿宋_GB2312" w:cs="Times New Roman"/>
          <w:sz w:val="32"/>
          <w:szCs w:val="32"/>
        </w:rPr>
        <w:t>局的正式文件为依据，资金安排原则上不超过三年。试点完成后，</w:t>
      </w:r>
      <w:r>
        <w:rPr>
          <w:rFonts w:hint="eastAsia" w:ascii="Times New Roman" w:hAnsi="Times New Roman" w:eastAsia="仿宋_GB2312" w:cs="Times New Roman"/>
          <w:sz w:val="32"/>
          <w:szCs w:val="32"/>
          <w:lang w:eastAsia="zh-CN"/>
        </w:rPr>
        <w:t>省医疗保障局</w:t>
      </w:r>
      <w:r>
        <w:rPr>
          <w:rFonts w:hint="default" w:ascii="Times New Roman" w:hAnsi="Times New Roman" w:eastAsia="仿宋_GB2312" w:cs="Times New Roman"/>
          <w:sz w:val="32"/>
          <w:szCs w:val="32"/>
        </w:rPr>
        <w:t>应组织开展绩效评价并提供绩效评价报告，分析总结试点经验、资金使用成效等，并将试点经验在一定范围内及时予以推广。周期超过一年的，以上年度绩效评价结果作为下一年度是否继续分配资金的依据。</w:t>
      </w:r>
    </w:p>
    <w:p>
      <w:pPr>
        <w:pStyle w:val="2"/>
        <w:widowControl w:val="0"/>
        <w:shd w:val="clear" w:color="auto" w:fill="FFFFFF"/>
        <w:spacing w:before="0" w:beforeLines="0" w:beforeAutospacing="0" w:after="0" w:afterLines="0" w:afterAutospacing="0" w:line="640" w:lineRule="exact"/>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b w:val="0"/>
          <w:bCs w:val="0"/>
          <w:kern w:val="2"/>
          <w:sz w:val="32"/>
          <w:szCs w:val="32"/>
          <w:lang w:bidi="ar-SA"/>
        </w:rPr>
        <w:t>第</w:t>
      </w:r>
      <w:r>
        <w:rPr>
          <w:rFonts w:hint="default" w:ascii="Times New Roman" w:hAnsi="Times New Roman" w:eastAsia="黑体" w:cs="Times New Roman"/>
          <w:b w:val="0"/>
          <w:bCs w:val="0"/>
          <w:kern w:val="2"/>
          <w:sz w:val="32"/>
          <w:szCs w:val="32"/>
          <w:lang w:eastAsia="zh-CN" w:bidi="ar-SA"/>
        </w:rPr>
        <w:t>十一</w:t>
      </w:r>
      <w:r>
        <w:rPr>
          <w:rFonts w:hint="default" w:ascii="Times New Roman" w:hAnsi="Times New Roman" w:eastAsia="黑体" w:cs="Times New Roman"/>
          <w:b w:val="0"/>
          <w:bCs w:val="0"/>
          <w:kern w:val="2"/>
          <w:sz w:val="32"/>
          <w:szCs w:val="32"/>
          <w:lang w:bidi="ar-SA"/>
        </w:rPr>
        <w:t>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color w:val="000000"/>
          <w:kern w:val="2"/>
          <w:sz w:val="32"/>
          <w:szCs w:val="32"/>
          <w:shd w:val="clear" w:color="auto" w:fill="auto"/>
          <w:lang w:val="en-US" w:eastAsia="zh-CN" w:bidi="ar-SA"/>
        </w:rPr>
        <w:t>补助</w:t>
      </w:r>
      <w:r>
        <w:rPr>
          <w:rFonts w:hint="default" w:ascii="Times New Roman" w:hAnsi="Times New Roman" w:eastAsia="仿宋_GB2312" w:cs="Times New Roman"/>
          <w:color w:val="000000"/>
          <w:kern w:val="2"/>
          <w:sz w:val="32"/>
          <w:szCs w:val="32"/>
          <w:shd w:val="clear" w:color="auto" w:fill="auto"/>
          <w:lang w:val="en-US" w:eastAsia="zh-CN" w:bidi="ar-SA"/>
        </w:rPr>
        <w:t>资金严格按照预算管理规定的时限要求下达。</w:t>
      </w:r>
      <w:r>
        <w:rPr>
          <w:rFonts w:hint="default" w:ascii="Times New Roman" w:hAnsi="Times New Roman" w:eastAsia="仿宋_GB2312" w:cs="Times New Roman"/>
          <w:color w:val="000000"/>
          <w:kern w:val="2"/>
          <w:sz w:val="32"/>
          <w:szCs w:val="32"/>
          <w:shd w:val="clear" w:color="auto" w:fill="auto"/>
          <w:lang w:bidi="ar-SA"/>
        </w:rPr>
        <w:t>省财政厅在收到中央</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预算指标文件后，会同省</w:t>
      </w:r>
      <w:r>
        <w:rPr>
          <w:rFonts w:hint="default" w:ascii="Times New Roman" w:hAnsi="Times New Roman" w:eastAsia="仿宋_GB2312" w:cs="Times New Roman"/>
          <w:color w:val="000000"/>
          <w:kern w:val="2"/>
          <w:sz w:val="32"/>
          <w:szCs w:val="32"/>
          <w:shd w:val="clear" w:color="auto" w:fill="auto"/>
          <w:lang w:val="en" w:bidi="ar-SA"/>
        </w:rPr>
        <w:t>医疗保障局</w:t>
      </w:r>
      <w:r>
        <w:rPr>
          <w:rFonts w:hint="default" w:ascii="Times New Roman" w:hAnsi="Times New Roman" w:eastAsia="仿宋_GB2312" w:cs="Times New Roman"/>
          <w:color w:val="000000"/>
          <w:kern w:val="2"/>
          <w:sz w:val="32"/>
          <w:szCs w:val="32"/>
          <w:shd w:val="clear" w:color="auto" w:fill="auto"/>
          <w:lang w:bidi="ar-SA"/>
        </w:rPr>
        <w:t>在30日内下达，并抄送财政部湖南监管局</w:t>
      </w:r>
      <w:r>
        <w:rPr>
          <w:rFonts w:hint="eastAsia" w:ascii="Times New Roman" w:hAnsi="Times New Roman" w:eastAsia="仿宋_GB2312" w:cs="Times New Roman"/>
          <w:color w:val="000000"/>
          <w:kern w:val="2"/>
          <w:sz w:val="32"/>
          <w:szCs w:val="32"/>
          <w:shd w:val="clear" w:color="auto" w:fill="auto"/>
          <w:lang w:eastAsia="zh-CN" w:bidi="ar-SA"/>
        </w:rPr>
        <w:t>。</w:t>
      </w:r>
    </w:p>
    <w:p>
      <w:pPr>
        <w:widowControl w:val="0"/>
        <w:numPr>
          <w:ilvl w:val="0"/>
          <w:numId w:val="0"/>
        </w:numPr>
        <w:kinsoku/>
        <w:topLinePunct w:val="0"/>
        <w:autoSpaceDE/>
        <w:autoSpaceDN/>
        <w:adjustRightInd w:val="0"/>
        <w:snapToGrid w:val="0"/>
        <w:spacing w:beforeLines="0" w:afterLines="0" w:line="640" w:lineRule="exact"/>
        <w:ind w:firstLine="640" w:firstLineChars="20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color w:val="000000"/>
          <w:kern w:val="2"/>
          <w:sz w:val="32"/>
          <w:szCs w:val="32"/>
        </w:rPr>
        <w:t>市州</w:t>
      </w:r>
      <w:r>
        <w:rPr>
          <w:rFonts w:hint="eastAsia" w:ascii="Times New Roman" w:hAnsi="Times New Roman" w:eastAsia="仿宋_GB2312" w:cs="Times New Roman"/>
          <w:color w:val="000000"/>
          <w:kern w:val="2"/>
          <w:sz w:val="32"/>
          <w:szCs w:val="32"/>
          <w:lang w:eastAsia="zh-CN"/>
        </w:rPr>
        <w:t>财政部门应</w:t>
      </w:r>
      <w:r>
        <w:rPr>
          <w:rFonts w:ascii="Times New Roman" w:hAnsi="Times New Roman" w:eastAsia="仿宋_GB2312" w:cs="Times New Roman"/>
          <w:color w:val="000000"/>
          <w:kern w:val="2"/>
          <w:sz w:val="32"/>
          <w:szCs w:val="32"/>
        </w:rPr>
        <w:t>在收到省级资金指标文件后，</w:t>
      </w:r>
      <w:r>
        <w:rPr>
          <w:rFonts w:ascii="Times New Roman" w:hAnsi="Times New Roman" w:eastAsia="仿宋_GB2312" w:cs="Times New Roman"/>
          <w:color w:val="auto"/>
          <w:kern w:val="2"/>
          <w:sz w:val="32"/>
          <w:szCs w:val="32"/>
        </w:rPr>
        <w:t>在30日内将资金下达本级项目单位或下级财政部门</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县级财政部门收到上级财政部门资金指标文件后，在30日内下达项目单位。</w:t>
      </w:r>
    </w:p>
    <w:p>
      <w:pPr>
        <w:widowControl w:val="0"/>
        <w:numPr>
          <w:ilvl w:val="0"/>
          <w:numId w:val="0"/>
        </w:numPr>
        <w:kinsoku/>
        <w:topLinePunct w:val="0"/>
        <w:autoSpaceDE/>
        <w:autoSpaceDN/>
        <w:adjustRightInd w:val="0"/>
        <w:snapToGrid w:val="0"/>
        <w:spacing w:beforeLines="0" w:afterLines="0" w:line="640" w:lineRule="exact"/>
        <w:ind w:firstLine="640" w:firstLineChars="200"/>
        <w:jc w:val="both"/>
        <w:textAlignment w:val="auto"/>
        <w:rPr>
          <w:rFonts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shd w:val="clear" w:color="auto" w:fill="auto"/>
          <w:lang w:bidi="ar-SA"/>
        </w:rPr>
        <w:t>市州和县级财政部门在收到中央和省级</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时，应核对无误后再下达或拨付。如发现多拨、少拨等情况，应立即向上级财政部门报告。市州和县级</w:t>
      </w:r>
      <w:r>
        <w:rPr>
          <w:rFonts w:hint="eastAsia" w:ascii="Times New Roman" w:hAnsi="Times New Roman" w:eastAsia="仿宋_GB2312" w:cs="Times New Roman"/>
          <w:color w:val="000000"/>
          <w:kern w:val="2"/>
          <w:sz w:val="32"/>
          <w:szCs w:val="32"/>
          <w:shd w:val="clear" w:color="auto" w:fill="auto"/>
          <w:lang w:eastAsia="zh-CN" w:bidi="ar-SA"/>
        </w:rPr>
        <w:t>医疗保障部门</w:t>
      </w:r>
      <w:r>
        <w:rPr>
          <w:rFonts w:hint="default" w:ascii="Times New Roman" w:hAnsi="Times New Roman" w:eastAsia="仿宋_GB2312" w:cs="Times New Roman"/>
          <w:color w:val="000000"/>
          <w:kern w:val="2"/>
          <w:sz w:val="32"/>
          <w:szCs w:val="32"/>
          <w:shd w:val="clear" w:color="auto" w:fill="auto"/>
          <w:lang w:bidi="ar-SA"/>
        </w:rPr>
        <w:t>发现类似情况的，应立即向同级财政局和上级对口部门反映，各地不得擅自分配处置存疑的</w:t>
      </w:r>
      <w:r>
        <w:rPr>
          <w:rFonts w:hint="eastAsia" w:ascii="Times New Roman" w:hAnsi="Times New Roman" w:eastAsia="仿宋_GB2312" w:cs="Times New Roman"/>
          <w:color w:val="000000"/>
          <w:kern w:val="2"/>
          <w:sz w:val="32"/>
          <w:szCs w:val="32"/>
          <w:shd w:val="clear" w:color="auto" w:fill="auto"/>
          <w:lang w:eastAsia="zh-CN" w:bidi="ar-SA"/>
        </w:rPr>
        <w:t>补助资金</w:t>
      </w:r>
      <w:r>
        <w:rPr>
          <w:rFonts w:hint="default" w:ascii="Times New Roman" w:hAnsi="Times New Roman" w:eastAsia="仿宋_GB2312" w:cs="Times New Roman"/>
          <w:color w:val="000000"/>
          <w:kern w:val="2"/>
          <w:sz w:val="32"/>
          <w:szCs w:val="32"/>
          <w:shd w:val="clear" w:color="auto" w:fill="auto"/>
          <w:lang w:bidi="ar-SA"/>
        </w:rPr>
        <w:t>。</w:t>
      </w:r>
    </w:p>
    <w:p>
      <w:pPr>
        <w:keepNext w:val="0"/>
        <w:keepLines w:val="0"/>
        <w:pageBreakBefore w:val="0"/>
        <w:widowControl w:val="0"/>
        <w:kinsoku/>
        <w:wordWrap/>
        <w:overflowPunct/>
        <w:topLinePunct w:val="0"/>
        <w:autoSpaceDE/>
        <w:autoSpaceDN/>
        <w:bidi w:val="0"/>
        <w:adjustRightInd w:val="0"/>
        <w:snapToGrid w:val="0"/>
        <w:spacing w:beforeLines="0" w:afterLines="0" w:line="64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eastAsia="zh-CN"/>
        </w:rPr>
        <w:t>十二</w:t>
      </w:r>
      <w:r>
        <w:rPr>
          <w:rFonts w:hint="default" w:ascii="Times New Roman" w:hAnsi="Times New Roman" w:eastAsia="黑体" w:cs="Times New Roman"/>
          <w:b w:val="0"/>
          <w:bCs w:val="0"/>
          <w:color w:val="auto"/>
          <w:sz w:val="32"/>
          <w:szCs w:val="32"/>
        </w:rPr>
        <w:t>条</w:t>
      </w:r>
      <w:r>
        <w:rPr>
          <w:rFonts w:hint="default" w:ascii="Times New Roman" w:hAnsi="Times New Roman" w:eastAsia="仿宋" w:cs="Times New Roman"/>
          <w:b/>
          <w:bCs/>
          <w:color w:val="auto"/>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医疗保障部门具体负责项目组织和实施、资金申报、监督及绩效自评等工作，财政部门负责资金审核拨付、绩效管理等工作。</w:t>
      </w:r>
    </w:p>
    <w:p>
      <w:pPr>
        <w:keepNext w:val="0"/>
        <w:keepLines w:val="0"/>
        <w:pageBreakBefore w:val="0"/>
        <w:widowControl w:val="0"/>
        <w:kinsoku/>
        <w:wordWrap/>
        <w:overflowPunct/>
        <w:topLinePunct w:val="0"/>
        <w:autoSpaceDE/>
        <w:autoSpaceDN/>
        <w:bidi w:val="0"/>
        <w:adjustRightInd w:val="0"/>
        <w:snapToGrid w:val="0"/>
        <w:spacing w:beforeLines="0" w:afterLines="0" w:line="640" w:lineRule="exact"/>
        <w:ind w:left="0" w:leftChars="0" w:right="0" w:rightChars="0" w:firstLine="640" w:firstLineChars="200"/>
        <w:textAlignment w:val="auto"/>
        <w:outlineLvl w:val="9"/>
        <w:rPr>
          <w:rFonts w:hint="default" w:ascii="Times New Roman" w:hAnsi="Times New Roman" w:eastAsia="仿宋" w:cs="Times New Roman"/>
          <w:color w:val="auto"/>
          <w:kern w:val="0"/>
          <w:sz w:val="32"/>
          <w:szCs w:val="32"/>
          <w:lang w:eastAsia="zh-CN"/>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eastAsia="zh-CN"/>
        </w:rPr>
        <w:t>十三</w:t>
      </w:r>
      <w:r>
        <w:rPr>
          <w:rFonts w:hint="default" w:ascii="Times New Roman" w:hAnsi="Times New Roman" w:eastAsia="黑体" w:cs="Times New Roman"/>
          <w:b w:val="0"/>
          <w:bCs w:val="0"/>
          <w:color w:val="auto"/>
          <w:sz w:val="32"/>
          <w:szCs w:val="32"/>
        </w:rPr>
        <w:t>条</w:t>
      </w:r>
      <w:r>
        <w:rPr>
          <w:rFonts w:hint="default" w:ascii="Times New Roman" w:hAnsi="Times New Roman" w:eastAsia="仿宋" w:cs="Times New Roman"/>
          <w:color w:val="auto"/>
          <w:sz w:val="32"/>
          <w:szCs w:val="32"/>
        </w:rPr>
        <w:t xml:space="preserve"> </w:t>
      </w: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各项目实施单位是补助资金管理的第一责任单位，负责项目的实施和资金具体使用。</w:t>
      </w:r>
    </w:p>
    <w:p>
      <w:pPr>
        <w:keepNext w:val="0"/>
        <w:keepLines w:val="0"/>
        <w:pageBreakBefore w:val="0"/>
        <w:widowControl w:val="0"/>
        <w:kinsoku/>
        <w:wordWrap/>
        <w:overflowPunct/>
        <w:topLinePunct w:val="0"/>
        <w:autoSpaceDE/>
        <w:autoSpaceDN/>
        <w:bidi w:val="0"/>
        <w:adjustRightInd w:val="0"/>
        <w:snapToGrid w:val="0"/>
        <w:spacing w:beforeLines="0" w:afterLines="0" w:line="64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snapToGrid/>
          <w:color w:val="222222"/>
          <w:kern w:val="2"/>
          <w:sz w:val="32"/>
          <w:szCs w:val="32"/>
          <w:shd w:val="clear" w:color="auto" w:fill="auto"/>
          <w:lang w:bidi="ar-SA"/>
        </w:rPr>
        <w:t>第</w:t>
      </w:r>
      <w:r>
        <w:rPr>
          <w:rFonts w:hint="default" w:ascii="Times New Roman" w:hAnsi="Times New Roman" w:eastAsia="黑体" w:cs="Times New Roman"/>
          <w:b w:val="0"/>
          <w:bCs w:val="0"/>
          <w:snapToGrid/>
          <w:color w:val="222222"/>
          <w:kern w:val="2"/>
          <w:sz w:val="32"/>
          <w:szCs w:val="32"/>
          <w:shd w:val="clear" w:color="auto" w:fill="auto"/>
          <w:lang w:val="en-US" w:eastAsia="zh-CN" w:bidi="ar-SA"/>
        </w:rPr>
        <w:t>十四</w:t>
      </w:r>
      <w:r>
        <w:rPr>
          <w:rFonts w:hint="default" w:ascii="Times New Roman" w:hAnsi="Times New Roman" w:eastAsia="黑体" w:cs="Times New Roman"/>
          <w:b w:val="0"/>
          <w:bCs w:val="0"/>
          <w:snapToGrid/>
          <w:color w:val="222222"/>
          <w:kern w:val="2"/>
          <w:sz w:val="32"/>
          <w:szCs w:val="32"/>
          <w:shd w:val="clear" w:color="auto" w:fill="auto"/>
          <w:lang w:bidi="ar-SA"/>
        </w:rPr>
        <w:t>条</w:t>
      </w:r>
      <w:r>
        <w:rPr>
          <w:rFonts w:hint="default" w:ascii="Times New Roman" w:hAnsi="Times New Roman" w:eastAsia="黑体" w:cs="Times New Roman"/>
          <w:snapToGrid/>
          <w:color w:val="222222"/>
          <w:kern w:val="2"/>
          <w:sz w:val="32"/>
          <w:szCs w:val="32"/>
          <w:shd w:val="clear" w:color="auto" w:fill="auto"/>
          <w:lang w:bidi="ar-SA"/>
        </w:rPr>
        <w:t xml:space="preserve"> </w:t>
      </w:r>
      <w:r>
        <w:rPr>
          <w:rFonts w:hint="default" w:ascii="Times New Roman" w:hAnsi="Times New Roman" w:eastAsia="仿宋" w:cs="Times New Roman"/>
          <w:color w:val="000000"/>
          <w:kern w:val="2"/>
          <w:sz w:val="32"/>
          <w:szCs w:val="32"/>
        </w:rPr>
        <w:t xml:space="preserve"> </w:t>
      </w:r>
      <w:r>
        <w:rPr>
          <w:rFonts w:hint="eastAsia" w:ascii="Times New Roman" w:hAnsi="Times New Roman" w:eastAsia="仿宋_GB2312" w:cs="Times New Roman"/>
          <w:kern w:val="2"/>
          <w:sz w:val="32"/>
          <w:szCs w:val="32"/>
          <w:lang w:val="en-US" w:eastAsia="zh-CN" w:bidi="ar-SA"/>
        </w:rPr>
        <w:t>各级财政、医疗保障部门应按照全面实施预算绩效管理的要求，强化绩效目标管理，做好绩效监控和绩效评价，并加强评价结果应用，确保提高补助资金配置效率和使用效益。</w:t>
      </w:r>
    </w:p>
    <w:p>
      <w:pPr>
        <w:keepNext w:val="0"/>
        <w:keepLines w:val="0"/>
        <w:pageBreakBefore w:val="0"/>
        <w:widowControl w:val="0"/>
        <w:kinsoku/>
        <w:wordWrap/>
        <w:overflowPunct/>
        <w:topLinePunct w:val="0"/>
        <w:autoSpaceDE/>
        <w:autoSpaceDN/>
        <w:bidi w:val="0"/>
        <w:adjustRightInd w:val="0"/>
        <w:snapToGrid w:val="0"/>
        <w:spacing w:beforeLines="0" w:afterLines="0" w:line="64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各级医疗保障部门负责业务指导和项目管理，会同各级财政部门应建立健全绩效评价机制，原则上每年对相关工作的开展和资金使用情况开展绩效自评。省财政厅会同省</w:t>
      </w:r>
      <w:r>
        <w:rPr>
          <w:rFonts w:hint="eastAsia" w:ascii="Times New Roman" w:hAnsi="Times New Roman" w:eastAsia="仿宋_GB2312" w:cs="Times New Roman"/>
          <w:kern w:val="2"/>
          <w:sz w:val="32"/>
          <w:szCs w:val="32"/>
          <w:lang w:val="en" w:eastAsia="zh-CN" w:bidi="ar-SA"/>
        </w:rPr>
        <w:t>医疗保障局</w:t>
      </w:r>
      <w:r>
        <w:rPr>
          <w:rFonts w:hint="eastAsia" w:ascii="Times New Roman" w:hAnsi="Times New Roman" w:eastAsia="仿宋_GB2312" w:cs="Times New Roman"/>
          <w:kern w:val="2"/>
          <w:sz w:val="32"/>
          <w:szCs w:val="32"/>
          <w:lang w:val="en-US" w:eastAsia="zh-CN" w:bidi="ar-SA"/>
        </w:rPr>
        <w:t>根据需要对各项目单位绩效自评工作予以复核，适时组织开展重点绩效评价。绩效评价结果作为完善相关转移支付政策和以后年度预算申请、安排和分配的重要参考依据。</w:t>
      </w:r>
    </w:p>
    <w:p>
      <w:pPr>
        <w:widowControl w:val="0"/>
        <w:kinsoku/>
        <w:topLinePunct/>
        <w:autoSpaceDE/>
        <w:autoSpaceDN/>
        <w:adjustRightInd/>
        <w:snapToGrid/>
        <w:spacing w:beforeLines="0" w:afterLines="0" w:line="64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snapToGrid/>
          <w:color w:val="222222"/>
          <w:kern w:val="2"/>
          <w:sz w:val="32"/>
          <w:szCs w:val="32"/>
          <w:shd w:val="clear" w:color="auto" w:fill="auto"/>
          <w:lang w:bidi="ar-SA"/>
        </w:rPr>
        <w:t>第十</w:t>
      </w:r>
      <w:r>
        <w:rPr>
          <w:rFonts w:hint="default" w:ascii="Times New Roman" w:hAnsi="Times New Roman" w:eastAsia="黑体" w:cs="Times New Roman"/>
          <w:b w:val="0"/>
          <w:bCs w:val="0"/>
          <w:snapToGrid/>
          <w:color w:val="222222"/>
          <w:kern w:val="2"/>
          <w:sz w:val="32"/>
          <w:szCs w:val="32"/>
          <w:shd w:val="clear" w:color="auto" w:fill="auto"/>
          <w:lang w:eastAsia="zh-CN" w:bidi="ar-SA"/>
        </w:rPr>
        <w:t>五</w:t>
      </w:r>
      <w:r>
        <w:rPr>
          <w:rFonts w:hint="default" w:ascii="Times New Roman" w:hAnsi="Times New Roman" w:eastAsia="黑体" w:cs="Times New Roman"/>
          <w:b w:val="0"/>
          <w:bCs w:val="0"/>
          <w:snapToGrid/>
          <w:color w:val="222222"/>
          <w:kern w:val="2"/>
          <w:sz w:val="32"/>
          <w:szCs w:val="32"/>
          <w:shd w:val="clear" w:color="auto" w:fill="auto"/>
          <w:lang w:bidi="ar-SA"/>
        </w:rPr>
        <w:t>条</w:t>
      </w:r>
      <w:r>
        <w:rPr>
          <w:rFonts w:hint="default" w:ascii="Times New Roman" w:hAnsi="Times New Roman" w:eastAsia="仿宋" w:cs="Times New Roman"/>
          <w:color w:val="000000"/>
          <w:kern w:val="2"/>
          <w:sz w:val="32"/>
          <w:szCs w:val="32"/>
        </w:rPr>
        <w:t xml:space="preserve">  </w:t>
      </w:r>
      <w:r>
        <w:rPr>
          <w:rFonts w:hint="eastAsia" w:ascii="Times New Roman" w:hAnsi="Times New Roman" w:eastAsia="仿宋_GB2312" w:cs="Times New Roman"/>
          <w:kern w:val="2"/>
          <w:sz w:val="32"/>
          <w:szCs w:val="32"/>
          <w:lang w:val="en-US" w:eastAsia="zh-CN" w:bidi="ar-SA"/>
        </w:rPr>
        <w:t>各级财政部门要积极推进政府购买服务，各级医疗保障部门要会同财政部门，做好本地区各类医疗保障建设项目的成本测算，合理确定购买服务内容、服务标准和采购预算等需求。</w:t>
      </w:r>
    </w:p>
    <w:p>
      <w:pPr>
        <w:widowControl w:val="0"/>
        <w:kinsoku/>
        <w:topLinePunct/>
        <w:autoSpaceDE/>
        <w:autoSpaceDN/>
        <w:adjustRightInd/>
        <w:snapToGrid/>
        <w:spacing w:beforeLines="0" w:afterLines="0" w:line="640"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b w:val="0"/>
          <w:bCs w:val="0"/>
          <w:snapToGrid/>
          <w:color w:val="222222"/>
          <w:kern w:val="2"/>
          <w:sz w:val="32"/>
          <w:szCs w:val="32"/>
          <w:shd w:val="clear" w:color="auto" w:fill="auto"/>
          <w:lang w:bidi="ar-SA"/>
        </w:rPr>
        <w:t>第十</w:t>
      </w:r>
      <w:r>
        <w:rPr>
          <w:rFonts w:hint="default" w:ascii="Times New Roman" w:hAnsi="Times New Roman" w:eastAsia="黑体" w:cs="Times New Roman"/>
          <w:b w:val="0"/>
          <w:bCs w:val="0"/>
          <w:snapToGrid/>
          <w:color w:val="222222"/>
          <w:kern w:val="2"/>
          <w:sz w:val="32"/>
          <w:szCs w:val="32"/>
          <w:shd w:val="clear" w:color="auto" w:fill="auto"/>
          <w:lang w:val="en-US" w:eastAsia="zh-CN" w:bidi="ar-SA"/>
        </w:rPr>
        <w:t>六</w:t>
      </w:r>
      <w:r>
        <w:rPr>
          <w:rFonts w:hint="default" w:ascii="Times New Roman" w:hAnsi="Times New Roman" w:eastAsia="黑体" w:cs="Times New Roman"/>
          <w:b w:val="0"/>
          <w:bCs w:val="0"/>
          <w:snapToGrid/>
          <w:color w:val="222222"/>
          <w:kern w:val="2"/>
          <w:sz w:val="32"/>
          <w:szCs w:val="32"/>
          <w:shd w:val="clear" w:color="auto" w:fill="auto"/>
          <w:lang w:bidi="ar-SA"/>
        </w:rPr>
        <w:t>条</w:t>
      </w:r>
      <w:r>
        <w:rPr>
          <w:rFonts w:hint="default" w:ascii="Times New Roman" w:hAnsi="Times New Roman" w:eastAsia="仿宋" w:cs="Times New Roman"/>
          <w:snapToGrid/>
          <w:color w:val="222222"/>
          <w:kern w:val="0"/>
          <w:sz w:val="32"/>
          <w:szCs w:val="32"/>
          <w:shd w:val="clear" w:color="auto" w:fill="FFFFFF"/>
          <w:lang w:bidi="ar"/>
        </w:rPr>
        <w:t xml:space="preserve"> </w:t>
      </w:r>
      <w:r>
        <w:rPr>
          <w:rFonts w:hint="default" w:ascii="Times New Roman" w:hAnsi="Times New Roman" w:eastAsia="仿宋" w:cs="Times New Roman"/>
          <w:color w:val="000000"/>
          <w:kern w:val="2"/>
          <w:sz w:val="32"/>
          <w:szCs w:val="32"/>
        </w:rPr>
        <w:t xml:space="preserve"> </w:t>
      </w:r>
      <w:r>
        <w:rPr>
          <w:rFonts w:hint="default" w:ascii="Times New Roman" w:hAnsi="Times New Roman" w:eastAsia="仿宋_GB2312" w:cs="Times New Roman"/>
          <w:color w:val="000000"/>
          <w:kern w:val="2"/>
          <w:sz w:val="32"/>
          <w:szCs w:val="32"/>
        </w:rPr>
        <w:t>各级财政、</w:t>
      </w:r>
      <w:r>
        <w:rPr>
          <w:rFonts w:hint="default" w:ascii="Times New Roman" w:hAnsi="Times New Roman" w:eastAsia="仿宋_GB2312" w:cs="Times New Roman"/>
          <w:color w:val="000000"/>
          <w:kern w:val="2"/>
          <w:sz w:val="32"/>
          <w:szCs w:val="32"/>
          <w:lang w:eastAsia="zh-CN"/>
        </w:rPr>
        <w:t>医疗保障部门</w:t>
      </w:r>
      <w:r>
        <w:rPr>
          <w:rFonts w:hint="default" w:ascii="Times New Roman" w:hAnsi="Times New Roman" w:eastAsia="仿宋_GB2312" w:cs="Times New Roman"/>
          <w:color w:val="000000"/>
          <w:kern w:val="2"/>
          <w:sz w:val="32"/>
          <w:szCs w:val="32"/>
        </w:rPr>
        <w:t>要按照财政预算和国库管理有关规定，</w:t>
      </w:r>
      <w:r>
        <w:rPr>
          <w:rFonts w:hint="default" w:ascii="Times New Roman" w:hAnsi="Times New Roman" w:eastAsia="仿宋_GB2312" w:cs="Times New Roman"/>
          <w:color w:val="000000"/>
          <w:kern w:val="2"/>
          <w:sz w:val="32"/>
          <w:szCs w:val="32"/>
          <w:highlight w:val="none"/>
        </w:rPr>
        <w:t>制定</w:t>
      </w:r>
      <w:r>
        <w:rPr>
          <w:rFonts w:hint="default" w:ascii="Times New Roman" w:hAnsi="Times New Roman" w:eastAsia="仿宋_GB2312" w:cs="Times New Roman"/>
          <w:color w:val="000000"/>
          <w:kern w:val="2"/>
          <w:sz w:val="32"/>
          <w:szCs w:val="32"/>
          <w:highlight w:val="none"/>
          <w:lang w:eastAsia="zh-CN"/>
        </w:rPr>
        <w:t>相关</w:t>
      </w:r>
      <w:r>
        <w:rPr>
          <w:rFonts w:hint="default" w:ascii="Times New Roman" w:hAnsi="Times New Roman" w:eastAsia="仿宋_GB2312" w:cs="Times New Roman"/>
          <w:color w:val="000000"/>
          <w:kern w:val="2"/>
          <w:sz w:val="32"/>
          <w:szCs w:val="32"/>
          <w:highlight w:val="none"/>
        </w:rPr>
        <w:t>管理</w:t>
      </w:r>
      <w:r>
        <w:rPr>
          <w:rFonts w:hint="default" w:ascii="Times New Roman" w:hAnsi="Times New Roman" w:eastAsia="仿宋_GB2312" w:cs="Times New Roman"/>
          <w:color w:val="000000"/>
          <w:kern w:val="2"/>
          <w:sz w:val="32"/>
          <w:szCs w:val="32"/>
          <w:highlight w:val="none"/>
          <w:lang w:eastAsia="zh-CN"/>
        </w:rPr>
        <w:t>制度</w:t>
      </w:r>
      <w:r>
        <w:rPr>
          <w:rFonts w:hint="default" w:ascii="Times New Roman" w:hAnsi="Times New Roman" w:eastAsia="仿宋_GB2312" w:cs="Times New Roman"/>
          <w:color w:val="000000"/>
          <w:kern w:val="2"/>
          <w:sz w:val="32"/>
          <w:szCs w:val="32"/>
        </w:rPr>
        <w:t>，加强资金管理，规范预算执行管理。</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原则上应在当年执行完毕，年度未支出的</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按财政部</w:t>
      </w:r>
      <w:r>
        <w:rPr>
          <w:rFonts w:hint="default" w:ascii="Times New Roman" w:hAnsi="Times New Roman" w:eastAsia="仿宋_GB2312" w:cs="Times New Roman"/>
          <w:color w:val="000000"/>
          <w:kern w:val="2"/>
          <w:sz w:val="32"/>
          <w:szCs w:val="32"/>
          <w:lang w:eastAsia="zh-CN"/>
        </w:rPr>
        <w:t>门</w:t>
      </w:r>
      <w:r>
        <w:rPr>
          <w:rFonts w:hint="default" w:ascii="Times New Roman" w:hAnsi="Times New Roman" w:eastAsia="仿宋_GB2312" w:cs="Times New Roman"/>
          <w:color w:val="000000"/>
          <w:kern w:val="2"/>
          <w:sz w:val="32"/>
          <w:szCs w:val="32"/>
        </w:rPr>
        <w:t>结转结余资金有关规定管理。</w:t>
      </w:r>
    </w:p>
    <w:p>
      <w:pPr>
        <w:widowControl w:val="0"/>
        <w:kinsoku/>
        <w:topLinePunct/>
        <w:autoSpaceDE/>
        <w:autoSpaceDN/>
        <w:adjustRightInd/>
        <w:snapToGrid/>
        <w:spacing w:beforeLines="0" w:afterLines="0" w:line="640"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的支付按照国库集中支付制度有关规定执行。资金使用过程中，涉及政府采购的，应当按照政府采购有关法律法规及制度执行。</w:t>
      </w:r>
    </w:p>
    <w:p>
      <w:pPr>
        <w:widowControl w:val="0"/>
        <w:numPr>
          <w:ilvl w:val="0"/>
          <w:numId w:val="0"/>
        </w:numPr>
        <w:tabs>
          <w:tab w:val="left" w:pos="5448"/>
        </w:tabs>
        <w:autoSpaceDE/>
        <w:autoSpaceDN/>
        <w:snapToGrid w:val="0"/>
        <w:spacing w:beforeLines="0" w:afterLines="0" w:line="640" w:lineRule="exact"/>
        <w:ind w:firstLine="640" w:firstLineChars="200"/>
        <w:contextualSpacing/>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b w:val="0"/>
          <w:bCs w:val="0"/>
          <w:snapToGrid/>
          <w:color w:val="222222"/>
          <w:kern w:val="2"/>
          <w:sz w:val="32"/>
          <w:szCs w:val="32"/>
          <w:shd w:val="clear" w:color="auto" w:fill="auto"/>
          <w:lang w:val="en-US" w:eastAsia="zh-CN" w:bidi="ar-SA"/>
        </w:rPr>
        <w:t>第十七条</w:t>
      </w:r>
      <w:r>
        <w:rPr>
          <w:rFonts w:hint="default" w:ascii="Times New Roman" w:hAnsi="Times New Roman" w:eastAsia="仿宋"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eastAsia="zh-CN"/>
        </w:rPr>
        <w:t>补助资金</w:t>
      </w:r>
      <w:r>
        <w:rPr>
          <w:rFonts w:hint="default" w:ascii="Times New Roman" w:hAnsi="Times New Roman" w:eastAsia="仿宋_GB2312" w:cs="Times New Roman"/>
          <w:color w:val="000000"/>
          <w:kern w:val="2"/>
          <w:sz w:val="32"/>
          <w:szCs w:val="32"/>
        </w:rPr>
        <w:t>依法接受财政、审计、监察等部门</w:t>
      </w:r>
      <w:r>
        <w:rPr>
          <w:rFonts w:hint="default" w:ascii="Times New Roman" w:hAnsi="Times New Roman" w:eastAsia="仿宋_GB2312" w:cs="Times New Roman"/>
          <w:color w:val="000000"/>
          <w:kern w:val="2"/>
          <w:sz w:val="32"/>
          <w:szCs w:val="32"/>
          <w:lang w:eastAsia="zh-CN"/>
        </w:rPr>
        <w:t>的</w:t>
      </w:r>
      <w:r>
        <w:rPr>
          <w:rFonts w:hint="default" w:ascii="Times New Roman" w:hAnsi="Times New Roman" w:eastAsia="仿宋_GB2312" w:cs="Times New Roman"/>
          <w:color w:val="000000"/>
          <w:kern w:val="2"/>
          <w:sz w:val="32"/>
          <w:szCs w:val="32"/>
        </w:rPr>
        <w:t>监督。</w:t>
      </w:r>
    </w:p>
    <w:p>
      <w:pPr>
        <w:widowControl w:val="0"/>
        <w:kinsoku/>
        <w:topLinePunct/>
        <w:autoSpaceDE/>
        <w:autoSpaceDN/>
        <w:adjustRightInd/>
        <w:snapToGrid/>
        <w:spacing w:beforeLines="0" w:afterLines="0" w:line="640"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b w:val="0"/>
          <w:bCs w:val="0"/>
          <w:snapToGrid/>
          <w:color w:val="222222"/>
          <w:kern w:val="2"/>
          <w:sz w:val="32"/>
          <w:szCs w:val="32"/>
          <w:shd w:val="clear" w:color="auto" w:fill="auto"/>
          <w:lang w:eastAsia="zh-CN" w:bidi="ar-SA"/>
        </w:rPr>
        <w:t>第十八条</w:t>
      </w:r>
      <w:r>
        <w:rPr>
          <w:rFonts w:hint="default" w:ascii="Times New Roman" w:hAnsi="Times New Roman" w:eastAsia="仿宋" w:cs="Times New Roman"/>
          <w:snapToGrid/>
          <w:color w:val="222222"/>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rPr>
        <w:t>各级财政、</w:t>
      </w:r>
      <w:r>
        <w:rPr>
          <w:rFonts w:hint="default" w:ascii="Times New Roman" w:hAnsi="Times New Roman" w:eastAsia="仿宋_GB2312" w:cs="Times New Roman"/>
          <w:color w:val="000000"/>
          <w:kern w:val="2"/>
          <w:sz w:val="32"/>
          <w:szCs w:val="32"/>
          <w:lang w:eastAsia="zh-CN"/>
        </w:rPr>
        <w:t>医疗保障部门</w:t>
      </w:r>
      <w:r>
        <w:rPr>
          <w:rFonts w:hint="default" w:ascii="Times New Roman" w:hAnsi="Times New Roman" w:eastAsia="仿宋_GB2312" w:cs="Times New Roman"/>
          <w:color w:val="000000"/>
          <w:kern w:val="2"/>
          <w:sz w:val="32"/>
          <w:szCs w:val="32"/>
          <w:lang w:val="en-US" w:eastAsia="zh-CN"/>
        </w:rPr>
        <w:t>应</w:t>
      </w:r>
      <w:r>
        <w:rPr>
          <w:rFonts w:hint="default" w:ascii="Times New Roman" w:hAnsi="Times New Roman" w:eastAsia="仿宋_GB2312" w:cs="Times New Roman"/>
          <w:color w:val="000000"/>
          <w:kern w:val="2"/>
          <w:sz w:val="32"/>
          <w:szCs w:val="32"/>
        </w:rPr>
        <w:t>切实防范和化解财政风险，强化流程控制、依法合规分配和使用资金，实行不相容岗位（职责）分离控制，确保资金安全。</w:t>
      </w:r>
    </w:p>
    <w:p>
      <w:pPr>
        <w:widowControl w:val="0"/>
        <w:kinsoku/>
        <w:topLinePunct/>
        <w:autoSpaceDE/>
        <w:autoSpaceDN/>
        <w:adjustRightInd/>
        <w:snapToGrid/>
        <w:spacing w:beforeLines="0" w:afterLines="0" w:line="640" w:lineRule="exact"/>
        <w:ind w:firstLine="640" w:firstLineChars="200"/>
        <w:jc w:val="both"/>
        <w:rPr>
          <w:rFonts w:hint="default" w:ascii="Times New Roman" w:hAnsi="Times New Roman" w:eastAsia="仿宋_GB2312" w:cs="Times New Roman"/>
          <w:color w:val="000000"/>
          <w:kern w:val="2"/>
          <w:sz w:val="32"/>
          <w:szCs w:val="32"/>
          <w:shd w:val="clear" w:color="auto" w:fill="auto"/>
          <w:lang w:bidi="ar-SA"/>
        </w:rPr>
      </w:pPr>
      <w:r>
        <w:rPr>
          <w:rFonts w:hint="default" w:ascii="Times New Roman" w:hAnsi="Times New Roman" w:eastAsia="黑体" w:cs="Times New Roman"/>
          <w:b w:val="0"/>
          <w:bCs w:val="0"/>
          <w:color w:val="000000"/>
          <w:kern w:val="2"/>
          <w:sz w:val="32"/>
          <w:szCs w:val="32"/>
          <w:lang w:val="en-US" w:eastAsia="zh-CN"/>
        </w:rPr>
        <w:t xml:space="preserve">第十九条 </w:t>
      </w:r>
      <w:r>
        <w:rPr>
          <w:rFonts w:hint="default" w:ascii="Times New Roman" w:hAnsi="Times New Roman" w:eastAsia="仿宋"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shd w:val="clear" w:color="auto" w:fill="auto"/>
          <w:lang w:bidi="ar-SA"/>
        </w:rPr>
        <w:t>各级财政、</w:t>
      </w:r>
      <w:r>
        <w:rPr>
          <w:rFonts w:hint="default" w:ascii="Times New Roman" w:hAnsi="Times New Roman" w:eastAsia="仿宋_GB2312" w:cs="Times New Roman"/>
          <w:color w:val="000000"/>
          <w:kern w:val="2"/>
          <w:sz w:val="32"/>
          <w:szCs w:val="32"/>
          <w:shd w:val="clear" w:color="auto" w:fill="auto"/>
          <w:lang w:eastAsia="zh-CN" w:bidi="ar-SA"/>
        </w:rPr>
        <w:t>医疗保障部门</w:t>
      </w:r>
      <w:r>
        <w:rPr>
          <w:rFonts w:hint="default" w:ascii="Times New Roman" w:hAnsi="Times New Roman" w:eastAsia="仿宋_GB2312" w:cs="Times New Roman"/>
          <w:color w:val="000000"/>
          <w:kern w:val="2"/>
          <w:sz w:val="32"/>
          <w:szCs w:val="32"/>
          <w:shd w:val="clear" w:color="auto" w:fill="auto"/>
          <w:lang w:bidi="ar-SA"/>
        </w:rPr>
        <w:t>及其工作人员在资金分配、监督等管理工作中，存在滥用职权、玩忽职守、徇私舞弊等违法违纪行为的，依法追究相应责任；涉嫌犯罪的，依法移送司法机关处理。</w:t>
      </w:r>
    </w:p>
    <w:p>
      <w:pPr>
        <w:widowControl w:val="0"/>
        <w:kinsoku/>
        <w:topLinePunct/>
        <w:autoSpaceDE/>
        <w:autoSpaceDN/>
        <w:adjustRightInd/>
        <w:snapToGrid/>
        <w:spacing w:beforeLines="0" w:afterLines="0" w:line="640" w:lineRule="exact"/>
        <w:ind w:firstLine="640" w:firstLineChars="200"/>
        <w:jc w:val="both"/>
        <w:rPr>
          <w:rFonts w:hint="default" w:ascii="Times New Roman" w:hAnsi="Times New Roman" w:eastAsia="仿宋" w:cs="Times New Roman"/>
          <w:color w:val="000000"/>
          <w:kern w:val="2"/>
          <w:sz w:val="32"/>
          <w:szCs w:val="32"/>
          <w:shd w:val="clear" w:color="auto" w:fill="auto"/>
          <w:lang w:val="en-US" w:eastAsia="zh-CN" w:bidi="ar-SA"/>
        </w:rPr>
      </w:pPr>
      <w:r>
        <w:rPr>
          <w:rFonts w:hint="default" w:ascii="Times New Roman" w:hAnsi="Times New Roman" w:eastAsia="黑体" w:cs="Times New Roman"/>
          <w:b w:val="0"/>
          <w:bCs w:val="0"/>
          <w:color w:val="000000"/>
          <w:kern w:val="2"/>
          <w:sz w:val="32"/>
          <w:szCs w:val="32"/>
          <w:lang w:val="en-US" w:eastAsia="zh-CN"/>
        </w:rPr>
        <w:t>第二十条</w:t>
      </w:r>
      <w:r>
        <w:rPr>
          <w:rFonts w:hint="default" w:ascii="Times New Roman" w:hAnsi="Times New Roman" w:eastAsia="仿宋" w:cs="Times New Roman"/>
          <w:color w:val="000000"/>
          <w:kern w:val="2"/>
          <w:sz w:val="32"/>
          <w:szCs w:val="32"/>
          <w:shd w:val="clear" w:color="auto" w:fill="auto"/>
          <w:lang w:val="en-US" w:eastAsia="zh-CN" w:bidi="ar-SA"/>
        </w:rPr>
        <w:t xml:space="preserve">  </w:t>
      </w:r>
      <w:r>
        <w:rPr>
          <w:rFonts w:hint="default" w:ascii="Times New Roman" w:hAnsi="Times New Roman" w:eastAsia="仿宋_GB2312" w:cs="Times New Roman"/>
          <w:color w:val="000000"/>
          <w:kern w:val="2"/>
          <w:sz w:val="32"/>
          <w:szCs w:val="32"/>
          <w:shd w:val="clear" w:color="auto" w:fill="auto"/>
          <w:lang w:val="en-US" w:eastAsia="zh-CN" w:bidi="ar-SA"/>
        </w:rPr>
        <w:t>本办法执行期限为3年，到2025年12月31日。期满前由省财政厅会同省</w:t>
      </w:r>
      <w:r>
        <w:rPr>
          <w:rFonts w:hint="default" w:ascii="Times New Roman" w:hAnsi="Times New Roman" w:eastAsia="仿宋_GB2312" w:cs="Times New Roman"/>
          <w:color w:val="000000"/>
          <w:kern w:val="2"/>
          <w:sz w:val="32"/>
          <w:szCs w:val="32"/>
          <w:shd w:val="clear" w:color="auto" w:fill="auto"/>
          <w:lang w:val="en" w:eastAsia="zh-CN" w:bidi="ar-SA"/>
        </w:rPr>
        <w:t>医疗保障局</w:t>
      </w:r>
      <w:r>
        <w:rPr>
          <w:rFonts w:hint="default" w:ascii="Times New Roman" w:hAnsi="Times New Roman" w:eastAsia="仿宋_GB2312" w:cs="Times New Roman"/>
          <w:color w:val="000000"/>
          <w:kern w:val="2"/>
          <w:sz w:val="32"/>
          <w:szCs w:val="32"/>
          <w:shd w:val="clear" w:color="auto" w:fill="auto"/>
          <w:lang w:val="en-US" w:eastAsia="zh-CN" w:bidi="ar-SA"/>
        </w:rPr>
        <w:t>组织开展绩效评估，根据评估结果确定是否延续补助政策及延续期限。</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b w:val="0"/>
          <w:bCs w:val="0"/>
          <w:snapToGrid/>
          <w:color w:val="222222"/>
          <w:kern w:val="2"/>
          <w:sz w:val="32"/>
          <w:szCs w:val="32"/>
          <w:shd w:val="clear" w:color="auto" w:fill="auto"/>
          <w:lang w:bidi="ar"/>
        </w:rPr>
        <w:t>第</w:t>
      </w:r>
      <w:r>
        <w:rPr>
          <w:rFonts w:hint="default" w:ascii="Times New Roman" w:hAnsi="Times New Roman" w:eastAsia="黑体" w:cs="Times New Roman"/>
          <w:b w:val="0"/>
          <w:bCs w:val="0"/>
          <w:snapToGrid/>
          <w:color w:val="222222"/>
          <w:kern w:val="2"/>
          <w:sz w:val="32"/>
          <w:szCs w:val="32"/>
          <w:shd w:val="clear" w:color="auto" w:fill="auto"/>
          <w:lang w:eastAsia="zh-CN" w:bidi="ar"/>
        </w:rPr>
        <w:t>二十一</w:t>
      </w:r>
      <w:r>
        <w:rPr>
          <w:rFonts w:hint="default" w:ascii="Times New Roman" w:hAnsi="Times New Roman" w:eastAsia="黑体" w:cs="Times New Roman"/>
          <w:b w:val="0"/>
          <w:bCs w:val="0"/>
          <w:snapToGrid/>
          <w:color w:val="222222"/>
          <w:kern w:val="0"/>
          <w:sz w:val="32"/>
          <w:szCs w:val="32"/>
          <w:shd w:val="clear" w:color="auto" w:fill="FFFFFF"/>
          <w:lang w:bidi="ar"/>
        </w:rPr>
        <w:t>条</w:t>
      </w:r>
      <w:r>
        <w:rPr>
          <w:rFonts w:hint="default" w:ascii="Times New Roman" w:hAnsi="Times New Roman" w:eastAsia="仿宋" w:cs="Times New Roman"/>
          <w:b/>
          <w:bCs/>
          <w:snapToGrid/>
          <w:color w:val="222222"/>
          <w:kern w:val="0"/>
          <w:sz w:val="32"/>
          <w:szCs w:val="32"/>
          <w:shd w:val="clear" w:color="auto" w:fill="FFFFFF"/>
          <w:lang w:bidi="ar"/>
        </w:rPr>
        <w:t xml:space="preserve"> </w:t>
      </w:r>
      <w:r>
        <w:rPr>
          <w:rFonts w:hint="default" w:ascii="Times New Roman" w:hAnsi="Times New Roman" w:eastAsia="仿宋" w:cs="Times New Roman"/>
          <w:color w:val="000000"/>
          <w:kern w:val="2"/>
          <w:sz w:val="32"/>
          <w:szCs w:val="32"/>
        </w:rPr>
        <w:t xml:space="preserve"> </w:t>
      </w:r>
      <w:r>
        <w:rPr>
          <w:rFonts w:hint="default" w:ascii="Times New Roman" w:hAnsi="Times New Roman" w:eastAsia="仿宋_GB2312" w:cs="Times New Roman"/>
          <w:color w:val="auto"/>
          <w:kern w:val="2"/>
          <w:sz w:val="32"/>
          <w:szCs w:val="32"/>
        </w:rPr>
        <w:t>本</w:t>
      </w:r>
      <w:r>
        <w:rPr>
          <w:rFonts w:hint="default" w:ascii="Times New Roman" w:hAnsi="Times New Roman" w:eastAsia="仿宋_GB2312" w:cs="Times New Roman"/>
          <w:color w:val="auto"/>
          <w:kern w:val="2"/>
          <w:sz w:val="32"/>
          <w:szCs w:val="32"/>
          <w:lang w:eastAsia="zh-CN"/>
        </w:rPr>
        <w:t>办法</w:t>
      </w:r>
      <w:r>
        <w:rPr>
          <w:rFonts w:hint="default" w:ascii="Times New Roman" w:hAnsi="Times New Roman" w:eastAsia="仿宋_GB2312" w:cs="Times New Roman"/>
          <w:color w:val="auto"/>
          <w:kern w:val="2"/>
          <w:sz w:val="32"/>
          <w:szCs w:val="32"/>
        </w:rPr>
        <w:t>自</w:t>
      </w:r>
      <w:r>
        <w:rPr>
          <w:rFonts w:hint="eastAsia" w:ascii="Times New Roman" w:hAnsi="Times New Roman" w:eastAsia="仿宋_GB2312" w:cs="Times New Roman"/>
          <w:color w:val="auto"/>
          <w:kern w:val="2"/>
          <w:sz w:val="32"/>
          <w:szCs w:val="32"/>
          <w:lang w:val="en-US" w:eastAsia="zh-CN"/>
        </w:rPr>
        <w:t>印发之</w:t>
      </w:r>
      <w:r>
        <w:rPr>
          <w:rFonts w:hint="default" w:ascii="Times New Roman" w:hAnsi="Times New Roman" w:eastAsia="仿宋_GB2312" w:cs="Times New Roman"/>
          <w:color w:val="auto"/>
          <w:kern w:val="2"/>
          <w:sz w:val="32"/>
          <w:szCs w:val="32"/>
          <w:lang w:val="en-US" w:eastAsia="zh-CN"/>
        </w:rPr>
        <w:t>日</w:t>
      </w:r>
      <w:r>
        <w:rPr>
          <w:rFonts w:hint="default" w:ascii="Times New Roman" w:hAnsi="Times New Roman" w:eastAsia="仿宋_GB2312" w:cs="Times New Roman"/>
          <w:color w:val="auto"/>
          <w:kern w:val="2"/>
          <w:sz w:val="32"/>
          <w:szCs w:val="32"/>
        </w:rPr>
        <w:t>起施行</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由省财政厅会同省</w:t>
      </w:r>
      <w:r>
        <w:rPr>
          <w:rFonts w:hint="eastAsia" w:ascii="Times New Roman" w:hAnsi="Times New Roman" w:eastAsia="仿宋_GB2312" w:cs="Times New Roman"/>
          <w:color w:val="auto"/>
          <w:kern w:val="2"/>
          <w:sz w:val="32"/>
          <w:szCs w:val="32"/>
          <w:lang w:eastAsia="zh-CN"/>
        </w:rPr>
        <w:t>医疗保障局</w:t>
      </w:r>
      <w:r>
        <w:rPr>
          <w:rFonts w:hint="default" w:ascii="Times New Roman" w:hAnsi="Times New Roman" w:eastAsia="仿宋_GB2312" w:cs="Times New Roman"/>
          <w:color w:val="auto"/>
          <w:kern w:val="2"/>
          <w:sz w:val="32"/>
          <w:szCs w:val="32"/>
        </w:rPr>
        <w:t>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NGFhOWVkYjg0MzczNjllNmVmYWUxNmQyMjgxNjgifQ=="/>
  </w:docVars>
  <w:rsids>
    <w:rsidRoot w:val="00000000"/>
    <w:rsid w:val="6EA8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 w:hAnsi="仿宋" w:eastAsia="宋体" w:cs="Times New Roman"/>
      <w:kern w:val="2"/>
      <w:sz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 w:type="paragraph" w:customStyle="1" w:styleId="6">
    <w:name w:val="Index5"/>
    <w:basedOn w:val="1"/>
    <w:next w:val="1"/>
    <w:autoRedefine/>
    <w:qFormat/>
    <w:uiPriority w:val="0"/>
    <w:pPr>
      <w:ind w:left="1680"/>
      <w:textAlignment w:val="baseline"/>
    </w:pPr>
  </w:style>
  <w:style w:type="paragraph" w:customStyle="1" w:styleId="7">
    <w:name w:val="Acetate"/>
    <w:basedOn w:val="1"/>
    <w:next w:val="6"/>
    <w:autoRedefine/>
    <w:qFormat/>
    <w:uiPriority w:val="0"/>
    <w:pPr>
      <w:textAlignment w:val="baseline"/>
    </w:pPr>
    <w:rPr>
      <w:rFonts w:ascii="Calibri" w:hAnsi="Calibri"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2024-04-16T07:55:46Z</dcterms:created>
  <dc:creator>Administrator</dc:creator>
  <cp:lastModifiedBy>lewuo</cp:lastModifiedBy>
  <dcterms:modified xsi:type="dcterms:W3CDTF">2024-04-16T07:55:53Z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8BA2E1B765344E4098DC9F4BAB51788E_12</vt:lpwstr>
  </property>
</Properties>
</file>