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FD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  <w:bookmarkStart w:id="11" w:name="_GoBack"/>
      <w:bookmarkEnd w:id="11"/>
    </w:p>
    <w:p w14:paraId="4DFC2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湘财</w:t>
      </w:r>
      <w:r>
        <w:rPr>
          <w:rFonts w:ascii="Times New Roman" w:hAnsi="Times New Roman" w:eastAsia="仿宋_GB2312" w:cs="Times New Roman"/>
          <w:sz w:val="32"/>
          <w:szCs w:val="32"/>
          <w:lang w:val="en"/>
        </w:rPr>
        <w:t>行罚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</w:t>
      </w:r>
      <w:r>
        <w:rPr>
          <w:rFonts w:ascii="Times New Roman" w:hAnsi="Times New Roman" w:eastAsia="仿宋_GB2312" w:cs="Times New Roman"/>
          <w:spacing w:val="-6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 w14:paraId="3CD98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jc w:val="center"/>
        <w:textAlignment w:val="auto"/>
        <w:rPr>
          <w:rFonts w:ascii="Times New Roman" w:hAnsi="Times New Roman" w:cs="Times New Roman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72390</wp:posOffset>
                </wp:positionV>
                <wp:extent cx="5616575" cy="0"/>
                <wp:effectExtent l="0" t="12700" r="9525" b="1270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6575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75pt;margin-top:5.7pt;height:0pt;width:442.25pt;z-index:251660288;mso-width-relative:page;mso-height-relative:page;" filled="f" stroked="t" coordsize="21600,21600" o:gfxdata="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aDtdIdUAAAAIAQAADwAAAAAAAAABACAAAAAiAAAAZHJzL2Rvd25yZXYueG1sUEsB&#10;AhQAFAAAAAgAh07iQDs4B9b4AQAA5QMAAA4AAAAAAAAAAQAgAAAAJAEAAGRycy9lMm9Eb2MueG1s&#10;UEsFBgAAAAAGAAYAWQEAAI4FAAAAAA=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6856841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Lines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1A90ABB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Lines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行政处罚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决定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书</w:t>
      </w:r>
    </w:p>
    <w:p w14:paraId="0012EC5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Lines="0" w:line="560" w:lineRule="exact"/>
        <w:jc w:val="both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1FD6BB12">
      <w:pPr>
        <w:keepNext w:val="0"/>
        <w:keepLines w:val="0"/>
        <w:pageBreakBefore w:val="0"/>
        <w:widowControl w:val="0"/>
        <w:tabs>
          <w:tab w:val="left" w:pos="3396"/>
        </w:tabs>
        <w:kinsoku/>
        <w:wordWrap/>
        <w:overflowPunct w:val="0"/>
        <w:topLinePunct w:val="0"/>
        <w:autoSpaceDE/>
        <w:autoSpaceDN/>
        <w:bidi w:val="0"/>
        <w:spacing w:afterLines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当事人：湖南明信联合会计师事务所（普通合伙）</w:t>
      </w:r>
    </w:p>
    <w:p w14:paraId="7D849788">
      <w:pPr>
        <w:keepNext w:val="0"/>
        <w:keepLines w:val="0"/>
        <w:pageBreakBefore w:val="0"/>
        <w:widowControl w:val="0"/>
        <w:tabs>
          <w:tab w:val="left" w:pos="3396"/>
        </w:tabs>
        <w:kinsoku/>
        <w:wordWrap/>
        <w:overflowPunct w:val="0"/>
        <w:topLinePunct w:val="0"/>
        <w:autoSpaceDE/>
        <w:autoSpaceDN/>
        <w:bidi w:val="0"/>
        <w:spacing w:afterLines="0"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地址：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</w:t>
      </w:r>
    </w:p>
    <w:p w14:paraId="478302E7">
      <w:pPr>
        <w:keepNext w:val="0"/>
        <w:keepLines w:val="0"/>
        <w:pageBreakBefore w:val="0"/>
        <w:widowControl w:val="0"/>
        <w:tabs>
          <w:tab w:val="left" w:pos="3396"/>
        </w:tabs>
        <w:kinsoku/>
        <w:wordWrap/>
        <w:overflowPunct w:val="0"/>
        <w:topLinePunct w:val="0"/>
        <w:autoSpaceDE/>
        <w:autoSpaceDN/>
        <w:bidi w:val="0"/>
        <w:spacing w:afterLines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</w:p>
    <w:p w14:paraId="3E9AA69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afterLines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根据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《湖南省财政厅关于组织开展全省2025年度会计和评估监督检查工作的通知》（湘财监〔2025〕7号）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我厅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对湖南明信联合会计师事务所（普通合伙）（以下简称你单位）会计信息质量、执业质量及综合管理等情况进行了检查。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检查发现的主要问题和行政处罚决定如下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：</w:t>
      </w:r>
    </w:p>
    <w:p w14:paraId="675107E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afterLines="0"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</w:rPr>
        <w:t>一、</w:t>
      </w:r>
      <w:r>
        <w:rPr>
          <w:rFonts w:hint="default" w:ascii="Times New Roman" w:hAnsi="Times New Roman" w:eastAsia="黑体"/>
          <w:sz w:val="32"/>
          <w:szCs w:val="32"/>
          <w:lang w:val="en-US" w:eastAsia="zh-CN"/>
        </w:rPr>
        <w:t>检查中发现</w:t>
      </w:r>
      <w:r>
        <w:rPr>
          <w:rFonts w:ascii="Times New Roman" w:hAnsi="Times New Roman" w:eastAsia="黑体"/>
          <w:sz w:val="32"/>
          <w:szCs w:val="32"/>
        </w:rPr>
        <w:t>的问题</w:t>
      </w:r>
      <w:r>
        <w:rPr>
          <w:rFonts w:hint="default" w:ascii="Times New Roman" w:hAnsi="Times New Roman" w:eastAsia="黑体"/>
          <w:sz w:val="32"/>
          <w:szCs w:val="32"/>
          <w:lang w:eastAsia="zh-CN"/>
        </w:rPr>
        <w:t>：</w:t>
      </w:r>
    </w:p>
    <w:p w14:paraId="239017CC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Lines="0" w:line="560" w:lineRule="exact"/>
        <w:ind w:firstLine="643" w:firstLineChars="200"/>
        <w:textAlignment w:val="auto"/>
        <w:outlineLvl w:val="1"/>
        <w:rPr>
          <w:rFonts w:hint="default" w:ascii="Times New Roman" w:hAnsi="Times New Roman" w:eastAsia="楷体_GB2312"/>
          <w:b/>
          <w:bCs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未按照规定填制、取得原始凭证或者填制、取得的原始凭证不符合规定</w:t>
      </w:r>
    </w:p>
    <w:p w14:paraId="26AF3FC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afterLines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OLE_LINK36"/>
      <w:bookmarkStart w:id="1" w:name="OLE_LINK35"/>
      <w:r>
        <w:rPr>
          <w:rFonts w:hint="default" w:ascii="Times New Roman" w:hAnsi="Times New Roman" w:eastAsia="仿宋_GB2312" w:cs="Times New Roman"/>
          <w:sz w:val="32"/>
          <w:szCs w:val="32"/>
        </w:rPr>
        <w:t>你单位2024年大额资金未及时存入银行，存在现金坐支的情况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如2024年1月24号凭证，收取各单位现金合计325,648.80元，凭证后未见附件，也未及时存入银行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2024年6月8号凭证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收取蒋雪春还现金269,130.70元，凭证后未见附件，也未及时存入银行。</w:t>
      </w:r>
      <w:bookmarkEnd w:id="0"/>
      <w:bookmarkEnd w:id="1"/>
      <w:bookmarkStart w:id="2" w:name="OLE_LINK247"/>
      <w:bookmarkStart w:id="3" w:name="OLE_LINK246"/>
    </w:p>
    <w:p w14:paraId="2BE007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pacing w:afterLines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-250825</wp:posOffset>
                </wp:positionH>
                <wp:positionV relativeFrom="paragraph">
                  <wp:posOffset>1233170</wp:posOffset>
                </wp:positionV>
                <wp:extent cx="6120130" cy="0"/>
                <wp:effectExtent l="0" t="28575" r="1270" b="34925"/>
                <wp:wrapNone/>
                <wp:docPr id="5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26" o:spt="20" style="position:absolute;left:0pt;margin-left:-19.75pt;margin-top:97.1pt;height:0pt;width:481.9pt;z-index:251659264;mso-width-relative:page;mso-height-relative:page;" filled="f" stroked="t" coordsize="21600,21600" o:gfxdata="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NyWOMbXAAAACwEAAA8AAAAAAAAAAQAgAAAAIgAAAGRycy9kb3du&#10;cmV2LnhtbFBLAQIUABQAAAAIAIdO4kBB2C/rAAIAAPUDAAAOAAAAAAAAAAEAIAAAACYBAABkcnMv&#10;ZTJvRG9jLnhtbFBLBQYAAAAABgAGAFkBAACYBQAAAAA=&#10;">
                <v:fill on="f" focussize="0,0"/>
                <v:stroke weight="4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2"/>
          <w:szCs w:val="32"/>
        </w:rPr>
        <w:t>上述问题</w:t>
      </w:r>
      <w:bookmarkStart w:id="4" w:name="OLE_LINK244"/>
      <w:bookmarkStart w:id="5" w:name="OLE_LINK245"/>
      <w:r>
        <w:rPr>
          <w:rFonts w:hint="default" w:ascii="Times New Roman" w:hAnsi="Times New Roman" w:eastAsia="仿宋_GB2312" w:cs="Times New Roman"/>
          <w:sz w:val="32"/>
          <w:szCs w:val="32"/>
        </w:rPr>
        <w:t>违反了</w:t>
      </w:r>
      <w:bookmarkEnd w:id="2"/>
      <w:bookmarkEnd w:id="3"/>
      <w:bookmarkEnd w:id="4"/>
      <w:bookmarkEnd w:id="5"/>
      <w:r>
        <w:rPr>
          <w:rFonts w:hint="default" w:ascii="Times New Roman" w:hAnsi="Times New Roman" w:eastAsia="仿宋_GB2312" w:cs="Times New Roman"/>
          <w:bCs w:val="0"/>
          <w:sz w:val="32"/>
          <w:szCs w:val="32"/>
        </w:rPr>
        <w:t>《中华人民共和国会计法》</w:t>
      </w:r>
      <w:r>
        <w:rPr>
          <w:rFonts w:hint="default" w:ascii="Times New Roman" w:hAnsi="Times New Roman" w:eastAsia="仿宋_GB2312" w:cs="Times New Roman"/>
          <w:bCs w:val="0"/>
          <w:sz w:val="32"/>
          <w:szCs w:val="32"/>
          <w:shd w:val="clear"/>
          <w:lang w:eastAsia="zh-CN"/>
        </w:rPr>
        <w:t>（</w:t>
      </w:r>
      <w:r>
        <w:rPr>
          <w:rFonts w:hint="default" w:ascii="Times New Roman" w:hAnsi="Times New Roman" w:eastAsia="仿宋_GB2312" w:cs="Times New Roman"/>
          <w:bCs w:val="0"/>
          <w:sz w:val="32"/>
          <w:szCs w:val="32"/>
          <w:shd w:val="clear"/>
          <w:lang w:val="en-US" w:eastAsia="zh-CN"/>
        </w:rPr>
        <w:t>2017年</w:t>
      </w:r>
      <w:r>
        <w:rPr>
          <w:rFonts w:hint="default" w:ascii="Times New Roman" w:hAnsi="Times New Roman" w:eastAsia="仿宋_GB2312" w:cs="Times New Roman"/>
          <w:bCs w:val="0"/>
          <w:sz w:val="32"/>
          <w:szCs w:val="32"/>
          <w:shd w:val="clear"/>
          <w:lang w:eastAsia="zh-CN"/>
        </w:rPr>
        <w:t>）</w:t>
      </w:r>
      <w:r>
        <w:rPr>
          <w:rFonts w:hint="default" w:ascii="Times New Roman" w:hAnsi="Times New Roman" w:eastAsia="仿宋_GB2312" w:cs="Times New Roman"/>
          <w:bCs w:val="0"/>
          <w:color w:val="auto"/>
          <w:sz w:val="32"/>
          <w:szCs w:val="32"/>
          <w:lang w:eastAsia="zh-CN"/>
        </w:rPr>
        <w:t>第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auto"/>
        </w:rPr>
        <w:t>十条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auto"/>
          <w:lang w:eastAsia="zh-CN"/>
        </w:rPr>
        <w:t>、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第十四条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《会计师事务所财务管理暂行办法》（财会〔2010〕14号）第十条第一款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规定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1AD4B5E9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 w:val="0"/>
        <w:topLinePunct w:val="0"/>
        <w:autoSpaceDE/>
        <w:autoSpaceDN/>
        <w:bidi w:val="0"/>
        <w:spacing w:afterLines="0" w:line="56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以上事实，有你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单位签章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确认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财政检查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工作底稿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、财政检查报告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等资料作为证据。</w:t>
      </w:r>
    </w:p>
    <w:p w14:paraId="0744110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afterLines="0"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作出的处罚决定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和处罚依据：</w:t>
      </w:r>
    </w:p>
    <w:p w14:paraId="6645FCD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afterLines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6" w:name="OLE_LINK42"/>
      <w:bookmarkStart w:id="7" w:name="OLE_LINK43"/>
      <w:r>
        <w:rPr>
          <w:rFonts w:hint="default" w:ascii="Times New Roman" w:hAnsi="Times New Roman" w:eastAsia="仿宋_GB2312" w:cs="Times New Roman"/>
          <w:sz w:val="32"/>
          <w:szCs w:val="32"/>
        </w:rPr>
        <w:t>针对上述问题，根据《中华人民共和国会计法》</w:t>
      </w:r>
      <w:r>
        <w:rPr>
          <w:rFonts w:hint="default" w:ascii="Times New Roman" w:hAnsi="Times New Roman" w:eastAsia="仿宋_GB2312" w:cs="Times New Roman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Cs w:val="0"/>
          <w:sz w:val="32"/>
          <w:szCs w:val="32"/>
          <w:lang w:val="en-US" w:eastAsia="zh-CN"/>
        </w:rPr>
        <w:t>2017年</w:t>
      </w:r>
      <w:r>
        <w:rPr>
          <w:rFonts w:hint="default" w:ascii="Times New Roman" w:hAnsi="Times New Roman" w:eastAsia="仿宋_GB2312" w:cs="Times New Roman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第四十二条</w:t>
      </w:r>
      <w:bookmarkEnd w:id="6"/>
      <w:bookmarkEnd w:id="7"/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《湖南省财政厅行政处罚裁量权基准（2022年版）》“五、财务会计监督类”第3项的规定，你单位的违法行为属于一般处罚阶次，我厅对你单位作出以下处罚：</w:t>
      </w:r>
      <w:bookmarkStart w:id="8" w:name="OLE_LINK216"/>
      <w:bookmarkStart w:id="9" w:name="OLE_LINK217"/>
      <w:bookmarkStart w:id="10" w:name="OLE_LINK215"/>
      <w:r>
        <w:rPr>
          <w:rFonts w:hint="default" w:ascii="Times New Roman" w:hAnsi="Times New Roman" w:eastAsia="仿宋_GB2312" w:cs="Times New Roman"/>
          <w:sz w:val="32"/>
          <w:szCs w:val="32"/>
        </w:rPr>
        <w:t>罚款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</w:t>
      </w:r>
      <w:bookmarkEnd w:id="8"/>
      <w:bookmarkEnd w:id="9"/>
      <w:bookmarkEnd w:id="10"/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责令你单位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立即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整改。</w:t>
      </w:r>
    </w:p>
    <w:p w14:paraId="48AF5292">
      <w:pPr>
        <w:keepNext w:val="0"/>
        <w:keepLines w:val="0"/>
        <w:pageBreakBefore w:val="0"/>
        <w:widowControl w:val="0"/>
        <w:tabs>
          <w:tab w:val="left" w:pos="497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afterLines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根据《中华人民共和国行政处罚法》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第六十七条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，你单位应当在收到本决定书之日起15日内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凭《湖南省非税收入缴款通知单（电子）》缴纳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罚款，逾期不缴纳的，我厅可以根据《中华人民共和国行政处罚法》第七十二条第一款第一项规定，每日按罚款数额的3％加处罚款。你单位应对上述存在的问题进行认真整改，并自收到本决定书之日起30日内将缴款凭证和整改落实情况书面报送我厅。</w:t>
      </w:r>
    </w:p>
    <w:p w14:paraId="4F4A2C41">
      <w:pPr>
        <w:keepNext w:val="0"/>
        <w:keepLines w:val="0"/>
        <w:pageBreakBefore w:val="0"/>
        <w:widowControl w:val="0"/>
        <w:tabs>
          <w:tab w:val="left" w:pos="817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afterLines="0"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如不服本决定，你单位可自收到本决定书之日起60日内，依法向湖南省人民政府申请行政复议；或者在收到本决定书之日起6个月内，依法向长沙铁路运输法院提起行政诉讼。复议和诉讼期间，上述决定不停止执行。</w:t>
      </w:r>
    </w:p>
    <w:p w14:paraId="5ECB0712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afterLines="0" w:line="560" w:lineRule="exact"/>
        <w:ind w:firstLine="56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07C3E733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5694EDF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Lines="0" w:line="560" w:lineRule="exact"/>
        <w:ind w:firstLine="5920" w:firstLineChars="185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湖南省财政厅</w:t>
      </w:r>
    </w:p>
    <w:p w14:paraId="3AC04C2A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afterLines="0" w:line="56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sectPr>
      <w:headerReference r:id="rId3" w:type="default"/>
      <w:footerReference r:id="rId4" w:type="default"/>
      <w:pgSz w:w="11905" w:h="16837"/>
      <w:pgMar w:top="1417" w:right="1588" w:bottom="1417" w:left="1588" w:header="720" w:footer="1304" w:gutter="0"/>
      <w:pgNumType w:fmt="numberInDash" w:start="1"/>
      <w:cols w:space="0" w:num="1"/>
      <w:rtlGutter w:val="0"/>
      <w:docGrid w:linePitch="6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3247C9">
    <w:pPr>
      <w:pStyle w:val="4"/>
      <w:ind w:right="280" w:firstLine="360"/>
      <w:jc w:val="right"/>
      <w:rPr>
        <w:rFonts w:hint="eastAsia"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064F75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435DE7"/>
    <w:rsid w:val="004F3043"/>
    <w:rsid w:val="00553719"/>
    <w:rsid w:val="00641B34"/>
    <w:rsid w:val="0067237F"/>
    <w:rsid w:val="00724687"/>
    <w:rsid w:val="00742F0C"/>
    <w:rsid w:val="009C4B7E"/>
    <w:rsid w:val="00A90A98"/>
    <w:rsid w:val="00DD55B7"/>
    <w:rsid w:val="016D5076"/>
    <w:rsid w:val="04A041C2"/>
    <w:rsid w:val="073F55EF"/>
    <w:rsid w:val="0A52464B"/>
    <w:rsid w:val="0ACE1D41"/>
    <w:rsid w:val="0B5F3883"/>
    <w:rsid w:val="11394DA9"/>
    <w:rsid w:val="116A55A1"/>
    <w:rsid w:val="166D6C88"/>
    <w:rsid w:val="16995DF6"/>
    <w:rsid w:val="177F0358"/>
    <w:rsid w:val="17F98430"/>
    <w:rsid w:val="1B724496"/>
    <w:rsid w:val="1E7EB51B"/>
    <w:rsid w:val="1F0A0895"/>
    <w:rsid w:val="1FD07CC5"/>
    <w:rsid w:val="221B2494"/>
    <w:rsid w:val="23A05697"/>
    <w:rsid w:val="24D970CE"/>
    <w:rsid w:val="25B76FF0"/>
    <w:rsid w:val="25E45616"/>
    <w:rsid w:val="26BE7E3B"/>
    <w:rsid w:val="28490A33"/>
    <w:rsid w:val="2856215C"/>
    <w:rsid w:val="2E467D01"/>
    <w:rsid w:val="2FDB1195"/>
    <w:rsid w:val="318C42D0"/>
    <w:rsid w:val="31FD543D"/>
    <w:rsid w:val="324631B9"/>
    <w:rsid w:val="351F26D0"/>
    <w:rsid w:val="36E35323"/>
    <w:rsid w:val="37F9A12E"/>
    <w:rsid w:val="38A37D05"/>
    <w:rsid w:val="397B107A"/>
    <w:rsid w:val="39DF5AAD"/>
    <w:rsid w:val="3ADF962A"/>
    <w:rsid w:val="3AFBA4E0"/>
    <w:rsid w:val="3BD4FE1D"/>
    <w:rsid w:val="3C10322D"/>
    <w:rsid w:val="3CDC348D"/>
    <w:rsid w:val="3E2FF328"/>
    <w:rsid w:val="4033028B"/>
    <w:rsid w:val="411053AE"/>
    <w:rsid w:val="43E598B3"/>
    <w:rsid w:val="49346E87"/>
    <w:rsid w:val="4BFF9D6C"/>
    <w:rsid w:val="4DF94678"/>
    <w:rsid w:val="4EF3B88B"/>
    <w:rsid w:val="4F6F8BBF"/>
    <w:rsid w:val="4FEB805C"/>
    <w:rsid w:val="53211655"/>
    <w:rsid w:val="53427D28"/>
    <w:rsid w:val="5B2C196C"/>
    <w:rsid w:val="5BF6F04A"/>
    <w:rsid w:val="5C60789B"/>
    <w:rsid w:val="5E5C5F0D"/>
    <w:rsid w:val="5EFC451A"/>
    <w:rsid w:val="5FE7C52A"/>
    <w:rsid w:val="5FFF0D08"/>
    <w:rsid w:val="6191122B"/>
    <w:rsid w:val="66EF27DA"/>
    <w:rsid w:val="67F74226"/>
    <w:rsid w:val="69FFFC0E"/>
    <w:rsid w:val="6D02533F"/>
    <w:rsid w:val="6E2D7910"/>
    <w:rsid w:val="6F7F08FD"/>
    <w:rsid w:val="6FAE4C6A"/>
    <w:rsid w:val="6FFC3678"/>
    <w:rsid w:val="70ACB892"/>
    <w:rsid w:val="73814520"/>
    <w:rsid w:val="74A61CC6"/>
    <w:rsid w:val="74FA8475"/>
    <w:rsid w:val="753FC1A3"/>
    <w:rsid w:val="779FE0DA"/>
    <w:rsid w:val="77FBDAA4"/>
    <w:rsid w:val="77FDFD41"/>
    <w:rsid w:val="77FE570E"/>
    <w:rsid w:val="77FFC407"/>
    <w:rsid w:val="79223350"/>
    <w:rsid w:val="7ACA0B30"/>
    <w:rsid w:val="7B5E34BE"/>
    <w:rsid w:val="7BA9BEAA"/>
    <w:rsid w:val="7C6E0E6D"/>
    <w:rsid w:val="7C6F9403"/>
    <w:rsid w:val="7C8F6D72"/>
    <w:rsid w:val="7CA72759"/>
    <w:rsid w:val="7CB476E6"/>
    <w:rsid w:val="7CDE7BE7"/>
    <w:rsid w:val="7D1AB633"/>
    <w:rsid w:val="7D6ECA2F"/>
    <w:rsid w:val="7ED534F6"/>
    <w:rsid w:val="7EF53357"/>
    <w:rsid w:val="7F126CAF"/>
    <w:rsid w:val="7F7C0EC5"/>
    <w:rsid w:val="7F9B3DF0"/>
    <w:rsid w:val="7FA6AAF3"/>
    <w:rsid w:val="7FA78155"/>
    <w:rsid w:val="7FCFBBBA"/>
    <w:rsid w:val="7FECB86E"/>
    <w:rsid w:val="7FF378A4"/>
    <w:rsid w:val="7FF9FE1B"/>
    <w:rsid w:val="7FFEBCC2"/>
    <w:rsid w:val="7FFF3443"/>
    <w:rsid w:val="7FFF8A65"/>
    <w:rsid w:val="87D37F41"/>
    <w:rsid w:val="87FB6441"/>
    <w:rsid w:val="9FC6C268"/>
    <w:rsid w:val="9FDF5C86"/>
    <w:rsid w:val="A9ED94C7"/>
    <w:rsid w:val="AFF65E7C"/>
    <w:rsid w:val="B3B70DC3"/>
    <w:rsid w:val="B7CBF954"/>
    <w:rsid w:val="B7EF0EE4"/>
    <w:rsid w:val="B7FD77DB"/>
    <w:rsid w:val="BB37F615"/>
    <w:rsid w:val="BF7F5F2A"/>
    <w:rsid w:val="BFFF1FEA"/>
    <w:rsid w:val="C3EFFB75"/>
    <w:rsid w:val="D79F840B"/>
    <w:rsid w:val="D8A76245"/>
    <w:rsid w:val="D8F770F2"/>
    <w:rsid w:val="DCFB3B4B"/>
    <w:rsid w:val="DEFBA0D3"/>
    <w:rsid w:val="DF398C5D"/>
    <w:rsid w:val="DFD32DC2"/>
    <w:rsid w:val="DFFBCB7A"/>
    <w:rsid w:val="E4CCA7EA"/>
    <w:rsid w:val="E5DA700D"/>
    <w:rsid w:val="EBF77CAB"/>
    <w:rsid w:val="EBFA2E49"/>
    <w:rsid w:val="ECFF632A"/>
    <w:rsid w:val="EDA7C951"/>
    <w:rsid w:val="EDF3057B"/>
    <w:rsid w:val="EFBCC740"/>
    <w:rsid w:val="EFBD4DC3"/>
    <w:rsid w:val="EFCF0C25"/>
    <w:rsid w:val="F2C70305"/>
    <w:rsid w:val="F3794319"/>
    <w:rsid w:val="F5FF1A7C"/>
    <w:rsid w:val="F7EF1B6C"/>
    <w:rsid w:val="F9594359"/>
    <w:rsid w:val="FB71755C"/>
    <w:rsid w:val="FBF72169"/>
    <w:rsid w:val="FCD6799A"/>
    <w:rsid w:val="FCEDFE83"/>
    <w:rsid w:val="FD73DB80"/>
    <w:rsid w:val="FD9D22AF"/>
    <w:rsid w:val="FDB76967"/>
    <w:rsid w:val="FDBFE77C"/>
    <w:rsid w:val="FDD2A885"/>
    <w:rsid w:val="FDF6B88E"/>
    <w:rsid w:val="FDFEA654"/>
    <w:rsid w:val="FE73D927"/>
    <w:rsid w:val="FEDB8261"/>
    <w:rsid w:val="FEDBF844"/>
    <w:rsid w:val="FF7F4852"/>
    <w:rsid w:val="FF9EB253"/>
    <w:rsid w:val="FFBFBE78"/>
    <w:rsid w:val="FFDB22E4"/>
    <w:rsid w:val="FFDF30E6"/>
    <w:rsid w:val="FFDFC505"/>
    <w:rsid w:val="FFDFFB4B"/>
    <w:rsid w:val="FFEF24E8"/>
    <w:rsid w:val="FFEF707D"/>
    <w:rsid w:val="FFF64317"/>
    <w:rsid w:val="FFF9EB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Body Text"/>
    <w:basedOn w:val="1"/>
    <w:qFormat/>
    <w:uiPriority w:val="0"/>
    <w:pPr>
      <w:spacing w:after="120" w:afterLines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paragraph" w:customStyle="1" w:styleId="9">
    <w:name w:val="表格内容"/>
    <w:basedOn w:val="3"/>
    <w:qFormat/>
    <w:uiPriority w:val="0"/>
    <w:pPr>
      <w:suppressLineNumbers/>
      <w:suppressAutoHyphens/>
      <w:jc w:val="left"/>
    </w:pPr>
    <w:rPr>
      <w:rFonts w:cs="Tahoma"/>
      <w:kern w:val="0"/>
      <w:sz w:val="24"/>
    </w:rPr>
  </w:style>
  <w:style w:type="paragraph" w:customStyle="1" w:styleId="10">
    <w:name w:val="样式2"/>
    <w:basedOn w:val="1"/>
    <w:qFormat/>
    <w:uiPriority w:val="0"/>
    <w:pPr>
      <w:spacing w:line="360" w:lineRule="auto"/>
      <w:ind w:firstLine="480" w:firstLineChars="200"/>
    </w:pPr>
    <w:rPr>
      <w:rFonts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829</Words>
  <Characters>892</Characters>
  <Lines>3</Lines>
  <Paragraphs>1</Paragraphs>
  <TotalTime>2</TotalTime>
  <ScaleCrop>false</ScaleCrop>
  <LinksUpToDate>false</LinksUpToDate>
  <CharactersWithSpaces>929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2018-11-12T15:23:00Z</dcterms:created>
  <dc:creator>Administrator</dc:creator>
  <cp:lastModifiedBy>文若</cp:lastModifiedBy>
  <cp:lastPrinted>2026-04-15T10:41:00Z</cp:lastPrinted>
  <dcterms:modified xsi:type="dcterms:W3CDTF">2026-04-21T09:25:09Z</dcterms:modified>
  <dc:title>湖南省财政厅发文（指标、函）稿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49D1343D230C4977B57810AFF4DB5FE5_13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eyJoZGlkIjoiNTU0ZmIwYTQ3NzlmZGUxZmU3Zjk0M2IyZTNmM2IxNjAiLCJ1c2VySWQiOiIxMTUxNjkyMDcxIn0=</vt:lpwstr>
  </property>
</Properties>
</file>