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bCs/>
          <w:kern w:val="0"/>
          <w:sz w:val="44"/>
          <w:szCs w:val="44"/>
          <w:lang w:val="en-US" w:eastAsia="zh-CN"/>
        </w:rPr>
      </w:pPr>
      <w:r>
        <w:rPr>
          <w:rFonts w:hint="eastAsia" w:ascii="方正小标宋简体" w:hAnsi="方正小标宋简体" w:eastAsia="方正小标宋简体" w:cs="方正小标宋简体"/>
          <w:bCs/>
          <w:kern w:val="0"/>
          <w:sz w:val="44"/>
          <w:szCs w:val="44"/>
          <w:lang w:val="en-US" w:eastAsia="zh-CN"/>
        </w:rPr>
        <w:t>湖南省残疾人劳动就业服务中心</w:t>
      </w:r>
    </w:p>
    <w:p>
      <w:pPr>
        <w:keepNext w:val="0"/>
        <w:keepLines w:val="0"/>
        <w:pageBreakBefore w:val="0"/>
        <w:widowControl/>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w:t>
      </w:r>
      <w:r>
        <w:rPr>
          <w:rFonts w:hint="eastAsia" w:ascii="方正小标宋简体" w:hAnsi="方正小标宋简体" w:eastAsia="方正小标宋简体" w:cs="方正小标宋简体"/>
          <w:bCs/>
          <w:kern w:val="0"/>
          <w:sz w:val="44"/>
          <w:szCs w:val="44"/>
          <w:lang w:val="en-US" w:eastAsia="zh-CN"/>
        </w:rPr>
        <w:t>3</w:t>
      </w:r>
      <w:r>
        <w:rPr>
          <w:rFonts w:hint="eastAsia" w:ascii="方正小标宋简体" w:hAnsi="方正小标宋简体" w:eastAsia="方正小标宋简体" w:cs="方正小标宋简体"/>
          <w:bCs/>
          <w:kern w:val="0"/>
          <w:sz w:val="44"/>
          <w:szCs w:val="44"/>
        </w:rPr>
        <w:t>年预算公开说明</w:t>
      </w:r>
    </w:p>
    <w:p>
      <w:pPr>
        <w:keepNext w:val="0"/>
        <w:keepLines w:val="0"/>
        <w:pageBreakBefore w:val="0"/>
        <w:widowControl/>
        <w:kinsoku/>
        <w:wordWrap/>
        <w:overflowPunct/>
        <w:topLinePunct w:val="0"/>
        <w:autoSpaceDE/>
        <w:autoSpaceDN/>
        <w:bidi w:val="0"/>
        <w:adjustRightInd/>
        <w:snapToGrid/>
        <w:spacing w:line="620" w:lineRule="exact"/>
        <w:jc w:val="center"/>
        <w:textAlignment w:val="auto"/>
        <w:rPr>
          <w:rFonts w:eastAsia="黑体"/>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jc w:val="center"/>
        <w:textAlignment w:val="auto"/>
        <w:rPr>
          <w:rFonts w:eastAsia="黑体"/>
          <w:bCs/>
          <w:kern w:val="0"/>
          <w:sz w:val="32"/>
          <w:szCs w:val="32"/>
        </w:rPr>
      </w:pPr>
      <w:r>
        <w:rPr>
          <w:rFonts w:eastAsia="黑体"/>
          <w:bCs/>
          <w:kern w:val="0"/>
          <w:sz w:val="32"/>
          <w:szCs w:val="32"/>
        </w:rPr>
        <w:t>目 录</w:t>
      </w: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ind w:firstLine="636" w:firstLineChars="200"/>
        <w:textAlignment w:val="auto"/>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lang w:val="en-US" w:eastAsia="zh-CN"/>
        </w:rPr>
        <w:t>3</w:t>
      </w:r>
      <w:r>
        <w:rPr>
          <w:rFonts w:eastAsia="仿宋_GB2312"/>
          <w:b/>
          <w:bCs/>
          <w:kern w:val="0"/>
          <w:sz w:val="32"/>
          <w:szCs w:val="32"/>
        </w:rPr>
        <w:t>年单位预算说明</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lang w:val="en-US" w:eastAsia="zh-CN"/>
        </w:rPr>
        <w:t>3</w:t>
      </w:r>
      <w:r>
        <w:rPr>
          <w:rFonts w:eastAsia="仿宋_GB2312"/>
          <w:b/>
          <w:bCs/>
          <w:kern w:val="0"/>
          <w:sz w:val="32"/>
          <w:szCs w:val="32"/>
        </w:rPr>
        <w:t>年单位预算表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1、收支总表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2、收入总表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3、支出总表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4、支出预算分类汇总表（按政府预算经济分类）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5、支出预算分类汇总表（按部门预算经济分类）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6、财政拨款收支总表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7、一般公共预算支出表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8、一般公共预算基本支出表-人员经费（工资福利支出）（按政府预算经济分类）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9、一般公共预算基本支出表-人员经费（工资福利支出）（按部门预算经济分类）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10、一般公共预算基本支出表-人员经费（对个人和家庭的补助）（按政府预算经济分类）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11、一般公共预算基本支出表-人员经费（对个人和家庭的补助）（按部门预算经济分类）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12、一般公共预算基本支出表-人员经费（商品和服务支出）（按政府预算经济分类）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13、一般公共预算基本支出表-人员经费（商品和服务支出）（按部门预算经济分类）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14、一般公共预算“三公”经费支出表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15、政府性基金预算支出表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16、政府性基金预算支出分类汇总表（按政府预算经济分类）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17、政府性基金预算支出分类汇总表（按部门预算经济分类）</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18、国有资本经营预算支出表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19、财政专户管理资金预算支出表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20、省级专项资金预算汇总表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21、省级专项资金绩效目标表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22、其他项目支出绩效目标表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jc w:val="left"/>
        <w:textAlignment w:val="auto"/>
        <w:rPr>
          <w:rFonts w:eastAsia="仿宋_GB2312"/>
          <w:sz w:val="32"/>
          <w:szCs w:val="32"/>
        </w:rPr>
      </w:pPr>
      <w:r>
        <w:rPr>
          <w:rFonts w:eastAsia="仿宋_GB2312"/>
          <w:sz w:val="32"/>
          <w:szCs w:val="32"/>
        </w:rPr>
        <w:t>23、部门整体支出绩效目标表</w:t>
      </w:r>
    </w:p>
    <w:p>
      <w:pPr>
        <w:keepNext w:val="0"/>
        <w:keepLines w:val="0"/>
        <w:pageBreakBefore w:val="0"/>
        <w:widowControl/>
        <w:kinsoku/>
        <w:wordWrap/>
        <w:overflowPunct/>
        <w:topLinePunct w:val="0"/>
        <w:autoSpaceDE/>
        <w:autoSpaceDN/>
        <w:bidi w:val="0"/>
        <w:adjustRightInd/>
        <w:snapToGrid/>
        <w:spacing w:line="620" w:lineRule="exact"/>
        <w:ind w:firstLine="636" w:firstLineChars="200"/>
        <w:textAlignment w:val="auto"/>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注：以上部门预算报表中，</w:t>
      </w:r>
      <w:r>
        <w:rPr>
          <w:rFonts w:hint="default" w:ascii="Times New Roman" w:hAnsi="Times New Roman" w:eastAsia="仿宋_GB2312" w:cs="Times New Roman"/>
          <w:bCs/>
          <w:kern w:val="0"/>
          <w:sz w:val="32"/>
          <w:szCs w:val="32"/>
          <w:lang w:eastAsia="zh-CN"/>
        </w:rPr>
        <w:t>如</w:t>
      </w:r>
      <w:r>
        <w:rPr>
          <w:rFonts w:hint="default" w:ascii="Times New Roman" w:hAnsi="Times New Roman" w:eastAsia="仿宋_GB2312" w:cs="Times New Roman"/>
          <w:bCs/>
          <w:kern w:val="0"/>
          <w:sz w:val="32"/>
          <w:szCs w:val="32"/>
        </w:rPr>
        <w:t>本部门无相关收支情况</w:t>
      </w:r>
      <w:r>
        <w:rPr>
          <w:rFonts w:hint="default" w:ascii="Times New Roman" w:hAnsi="Times New Roman" w:eastAsia="仿宋_GB2312" w:cs="Times New Roman"/>
          <w:bCs/>
          <w:kern w:val="0"/>
          <w:sz w:val="32"/>
          <w:szCs w:val="32"/>
          <w:lang w:eastAsia="zh-CN"/>
        </w:rPr>
        <w:t>，也需公开空表</w:t>
      </w:r>
      <w:r>
        <w:rPr>
          <w:rFonts w:hint="default" w:ascii="Times New Roman" w:hAnsi="Times New Roman" w:eastAsia="仿宋_GB2312" w:cs="Times New Roman"/>
          <w:bCs/>
          <w:kern w:val="0"/>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36" w:firstLineChars="200"/>
        <w:textAlignment w:val="auto"/>
        <w:rPr>
          <w:rFonts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textAlignment w:val="auto"/>
        <w:rPr>
          <w:rFonts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textAlignment w:val="auto"/>
        <w:rPr>
          <w:rFonts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textAlignment w:val="auto"/>
        <w:rPr>
          <w:rFonts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textAlignment w:val="auto"/>
        <w:rPr>
          <w:rFonts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textAlignment w:val="auto"/>
        <w:rPr>
          <w:rFonts w:hint="eastAsia"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textAlignment w:val="auto"/>
        <w:rPr>
          <w:rFonts w:hint="eastAsia"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textAlignment w:val="auto"/>
        <w:rPr>
          <w:rFonts w:hint="eastAsia"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textAlignment w:val="auto"/>
        <w:rPr>
          <w:rFonts w:eastAsia="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jc w:val="center"/>
        <w:textAlignment w:val="auto"/>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lang w:val="en-US" w:eastAsia="zh-CN"/>
        </w:rPr>
        <w:t>3</w:t>
      </w:r>
      <w:r>
        <w:rPr>
          <w:rFonts w:eastAsia="方正小标宋_GBK"/>
          <w:bCs/>
          <w:kern w:val="0"/>
          <w:sz w:val="36"/>
          <w:szCs w:val="36"/>
        </w:rPr>
        <w:t>年单位预算说明</w:t>
      </w: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仿宋_GB2312"/>
          <w:b/>
          <w:bCs/>
          <w:kern w:val="0"/>
          <w:sz w:val="32"/>
          <w:szCs w:val="32"/>
        </w:rPr>
      </w:pPr>
    </w:p>
    <w:p>
      <w:pPr>
        <w:keepNext w:val="0"/>
        <w:keepLines w:val="0"/>
        <w:pageBreakBefore w:val="0"/>
        <w:widowControl/>
        <w:kinsoku/>
        <w:wordWrap/>
        <w:overflowPunct/>
        <w:topLinePunct w:val="0"/>
        <w:autoSpaceDE/>
        <w:autoSpaceDN/>
        <w:bidi w:val="0"/>
        <w:adjustRightInd/>
        <w:snapToGrid/>
        <w:spacing w:line="620" w:lineRule="exact"/>
        <w:ind w:firstLine="624" w:firstLineChars="196"/>
        <w:jc w:val="left"/>
        <w:textAlignment w:val="auto"/>
        <w:rPr>
          <w:rFonts w:eastAsia="黑体"/>
          <w:bCs/>
          <w:kern w:val="0"/>
          <w:sz w:val="32"/>
          <w:szCs w:val="32"/>
        </w:rPr>
      </w:pPr>
      <w:r>
        <w:rPr>
          <w:rFonts w:eastAsia="黑体"/>
          <w:bCs/>
          <w:kern w:val="0"/>
          <w:sz w:val="32"/>
          <w:szCs w:val="32"/>
        </w:rPr>
        <w:t>一、单位基本概况</w:t>
      </w:r>
    </w:p>
    <w:p>
      <w:pPr>
        <w:keepNext w:val="0"/>
        <w:keepLines w:val="0"/>
        <w:pageBreakBefore w:val="0"/>
        <w:widowControl/>
        <w:kinsoku/>
        <w:wordWrap/>
        <w:overflowPunct/>
        <w:topLinePunct w:val="0"/>
        <w:autoSpaceDE/>
        <w:autoSpaceDN/>
        <w:bidi w:val="0"/>
        <w:adjustRightInd/>
        <w:snapToGrid/>
        <w:spacing w:line="620" w:lineRule="exact"/>
        <w:ind w:firstLine="624" w:firstLineChars="196"/>
        <w:jc w:val="left"/>
        <w:textAlignment w:val="auto"/>
        <w:rPr>
          <w:rFonts w:eastAsia="楷体_GB2312"/>
          <w:b/>
          <w:sz w:val="32"/>
          <w:szCs w:val="32"/>
        </w:rPr>
      </w:pPr>
      <w:r>
        <w:rPr>
          <w:rFonts w:eastAsia="楷体_GB2312"/>
          <w:b/>
          <w:sz w:val="32"/>
          <w:szCs w:val="32"/>
        </w:rPr>
        <w:t>（一）职能职责。</w:t>
      </w:r>
    </w:p>
    <w:p>
      <w:pPr>
        <w:keepNext w:val="0"/>
        <w:keepLines w:val="0"/>
        <w:pageBreakBefore w:val="0"/>
        <w:kinsoku/>
        <w:wordWrap/>
        <w:overflowPunct/>
        <w:topLinePunct w:val="0"/>
        <w:autoSpaceDE/>
        <w:autoSpaceDN/>
        <w:bidi w:val="0"/>
        <w:adjustRightInd/>
        <w:snapToGrid/>
        <w:spacing w:line="620" w:lineRule="exact"/>
        <w:ind w:firstLine="629"/>
        <w:textAlignment w:val="auto"/>
        <w:rPr>
          <w:rFonts w:eastAsia="楷体_GB2312"/>
          <w:b/>
          <w:sz w:val="32"/>
          <w:szCs w:val="32"/>
        </w:rPr>
      </w:pPr>
      <w:r>
        <w:rPr>
          <w:rFonts w:hint="eastAsia" w:ascii="仿宋_GB2312" w:hAnsi="仿宋" w:eastAsia="仿宋_GB2312"/>
          <w:sz w:val="32"/>
          <w:szCs w:val="32"/>
        </w:rPr>
        <w:t>根据《关于设立省残疾人劳动就业服务中心等有关问题的函》（湘编办函〔</w:t>
      </w:r>
      <w:r>
        <w:rPr>
          <w:rFonts w:ascii="仿宋_GB2312" w:hAnsi="仿宋" w:eastAsia="仿宋_GB2312"/>
          <w:sz w:val="32"/>
          <w:szCs w:val="32"/>
        </w:rPr>
        <w:t>2002</w:t>
      </w:r>
      <w:r>
        <w:rPr>
          <w:rFonts w:hint="eastAsia" w:ascii="仿宋_GB2312" w:hAnsi="仿宋" w:eastAsia="仿宋_GB2312"/>
          <w:sz w:val="32"/>
          <w:szCs w:val="32"/>
        </w:rPr>
        <w:t>〕</w:t>
      </w:r>
      <w:r>
        <w:rPr>
          <w:rFonts w:ascii="仿宋_GB2312" w:hAnsi="仿宋" w:eastAsia="仿宋_GB2312"/>
          <w:sz w:val="32"/>
          <w:szCs w:val="32"/>
        </w:rPr>
        <w:t>3</w:t>
      </w:r>
      <w:r>
        <w:rPr>
          <w:rFonts w:hint="eastAsia" w:ascii="仿宋_GB2312" w:hAnsi="仿宋" w:eastAsia="仿宋_GB2312"/>
          <w:sz w:val="32"/>
          <w:szCs w:val="32"/>
        </w:rPr>
        <w:t>号），湖南省残疾人劳动就业服务中心机构单列，并加挂省盲人按摩指导中心牌子，为省残疾人联合会直属单位，核定全额拨款事业编制</w:t>
      </w:r>
      <w:r>
        <w:rPr>
          <w:rFonts w:ascii="仿宋_GB2312" w:hAnsi="仿宋" w:eastAsia="仿宋_GB2312"/>
          <w:sz w:val="32"/>
          <w:szCs w:val="32"/>
        </w:rPr>
        <w:t>19</w:t>
      </w:r>
      <w:r>
        <w:rPr>
          <w:rFonts w:hint="eastAsia" w:ascii="仿宋_GB2312" w:hAnsi="仿宋" w:eastAsia="仿宋_GB2312"/>
          <w:sz w:val="32"/>
          <w:szCs w:val="32"/>
        </w:rPr>
        <w:t>名。省实施公务员法工作领导小组湘实发〔</w:t>
      </w:r>
      <w:r>
        <w:rPr>
          <w:rFonts w:ascii="仿宋_GB2312" w:hAnsi="仿宋" w:eastAsia="仿宋_GB2312"/>
          <w:sz w:val="32"/>
          <w:szCs w:val="32"/>
        </w:rPr>
        <w:t>2009</w:t>
      </w:r>
      <w:r>
        <w:rPr>
          <w:rFonts w:hint="eastAsia" w:ascii="仿宋_GB2312" w:hAnsi="仿宋" w:eastAsia="仿宋_GB2312"/>
          <w:sz w:val="32"/>
          <w:szCs w:val="32"/>
        </w:rPr>
        <w:t>〕</w:t>
      </w:r>
      <w:r>
        <w:rPr>
          <w:rFonts w:ascii="仿宋_GB2312" w:hAnsi="仿宋" w:eastAsia="仿宋_GB2312"/>
          <w:sz w:val="32"/>
          <w:szCs w:val="32"/>
        </w:rPr>
        <w:t>25</w:t>
      </w:r>
      <w:r>
        <w:rPr>
          <w:rFonts w:hint="eastAsia" w:ascii="仿宋_GB2312" w:hAnsi="仿宋" w:eastAsia="仿宋_GB2312"/>
          <w:sz w:val="32"/>
          <w:szCs w:val="32"/>
        </w:rPr>
        <w:t>号文件，批准中心为参照公务员管理单位。中心现有五个内设机构：办公室、就业管理科、就业指导科、职业培训科、盲人按摩管理科。其职能为保障残疾人的劳动权利，依法推行按比例就业，发展残疾人事业，对全省按比例就业工作进行指导，依法收取、管理和使用就业保障金，对全省盲人按摩实行行业管理，负责全省残疾人就业信息网的建设和管理。</w:t>
      </w:r>
    </w:p>
    <w:p>
      <w:pPr>
        <w:keepNext w:val="0"/>
        <w:keepLines w:val="0"/>
        <w:pageBreakBefore w:val="0"/>
        <w:widowControl/>
        <w:numPr>
          <w:ilvl w:val="0"/>
          <w:numId w:val="1"/>
        </w:numPr>
        <w:kinsoku/>
        <w:wordWrap/>
        <w:overflowPunct/>
        <w:topLinePunct w:val="0"/>
        <w:autoSpaceDE/>
        <w:autoSpaceDN/>
        <w:bidi w:val="0"/>
        <w:adjustRightInd/>
        <w:snapToGrid/>
        <w:spacing w:line="620" w:lineRule="exact"/>
        <w:ind w:firstLine="624" w:firstLineChars="196"/>
        <w:jc w:val="left"/>
        <w:textAlignment w:val="auto"/>
        <w:rPr>
          <w:rFonts w:eastAsia="楷体_GB2312"/>
          <w:b/>
          <w:sz w:val="32"/>
          <w:szCs w:val="32"/>
        </w:rPr>
      </w:pPr>
      <w:r>
        <w:rPr>
          <w:rFonts w:eastAsia="楷体_GB2312"/>
          <w:b/>
          <w:sz w:val="32"/>
          <w:szCs w:val="32"/>
        </w:rPr>
        <w:t>机构设置。</w:t>
      </w:r>
    </w:p>
    <w:p>
      <w:pPr>
        <w:keepNext w:val="0"/>
        <w:keepLines w:val="0"/>
        <w:pageBreakBefore w:val="0"/>
        <w:kinsoku/>
        <w:wordWrap/>
        <w:overflowPunct/>
        <w:topLinePunct w:val="0"/>
        <w:autoSpaceDE/>
        <w:autoSpaceDN/>
        <w:bidi w:val="0"/>
        <w:adjustRightInd/>
        <w:snapToGrid/>
        <w:spacing w:line="620" w:lineRule="exact"/>
        <w:textAlignment w:val="auto"/>
        <w:rPr>
          <w:rFonts w:hint="eastAsia" w:ascii="Times New Roman" w:hAnsi="Times New Roman" w:eastAsia="仿宋_GB2312"/>
          <w:sz w:val="32"/>
          <w:szCs w:val="32"/>
        </w:rPr>
      </w:pPr>
      <w:r>
        <w:rPr>
          <w:rFonts w:hint="eastAsia" w:eastAsia="楷体_GB2312"/>
          <w:b/>
          <w:sz w:val="32"/>
          <w:szCs w:val="32"/>
          <w:lang w:val="en-US" w:eastAsia="zh-CN"/>
        </w:rPr>
        <w:t xml:space="preserve">     </w:t>
      </w:r>
      <w:r>
        <w:rPr>
          <w:rFonts w:hint="eastAsia" w:ascii="仿宋_GB2312" w:hAnsi="仿宋" w:eastAsia="仿宋_GB2312"/>
          <w:sz w:val="32"/>
          <w:szCs w:val="32"/>
        </w:rPr>
        <w:t>中心现有五个内设机构：办公室、就业管理科、就业指导科、职业培训科、盲人按摩管理科。</w:t>
      </w:r>
      <w:r>
        <w:rPr>
          <w:rFonts w:ascii="Times New Roman" w:hAnsi="Times New Roman" w:eastAsia="仿宋_GB2312"/>
          <w:sz w:val="32"/>
          <w:szCs w:val="32"/>
        </w:rPr>
        <w:t>20</w:t>
      </w:r>
      <w:r>
        <w:rPr>
          <w:rFonts w:hint="eastAsia" w:eastAsia="仿宋_GB2312"/>
          <w:sz w:val="32"/>
          <w:szCs w:val="32"/>
          <w:lang w:val="en-US" w:eastAsia="zh-CN"/>
        </w:rPr>
        <w:t>22</w:t>
      </w:r>
      <w:r>
        <w:rPr>
          <w:rFonts w:hint="eastAsia" w:ascii="Times New Roman" w:hAnsi="Times New Roman" w:eastAsia="仿宋_GB2312"/>
          <w:sz w:val="32"/>
          <w:szCs w:val="32"/>
        </w:rPr>
        <w:t>年末实有人数</w:t>
      </w:r>
      <w:r>
        <w:rPr>
          <w:rFonts w:ascii="Times New Roman" w:hAnsi="Times New Roman" w:eastAsia="仿宋_GB2312"/>
          <w:sz w:val="32"/>
          <w:szCs w:val="32"/>
        </w:rPr>
        <w:t>2</w:t>
      </w:r>
      <w:r>
        <w:rPr>
          <w:rFonts w:hint="eastAsia" w:eastAsia="仿宋_GB2312"/>
          <w:sz w:val="32"/>
          <w:szCs w:val="32"/>
          <w:lang w:val="en-US" w:eastAsia="zh-CN"/>
        </w:rPr>
        <w:t>5</w:t>
      </w:r>
      <w:r>
        <w:rPr>
          <w:rFonts w:hint="eastAsia" w:ascii="Times New Roman" w:hAnsi="Times New Roman" w:eastAsia="仿宋_GB2312"/>
          <w:sz w:val="32"/>
          <w:szCs w:val="32"/>
        </w:rPr>
        <w:t>人，在职</w:t>
      </w:r>
      <w:r>
        <w:rPr>
          <w:rFonts w:ascii="Times New Roman" w:hAnsi="Times New Roman" w:eastAsia="仿宋_GB2312"/>
          <w:sz w:val="32"/>
          <w:szCs w:val="32"/>
        </w:rPr>
        <w:t>1</w:t>
      </w:r>
      <w:r>
        <w:rPr>
          <w:rFonts w:hint="eastAsia" w:eastAsia="仿宋_GB2312"/>
          <w:sz w:val="32"/>
          <w:szCs w:val="32"/>
          <w:lang w:val="en-US" w:eastAsia="zh-CN"/>
        </w:rPr>
        <w:t>7</w:t>
      </w:r>
      <w:r>
        <w:rPr>
          <w:rFonts w:hint="eastAsia" w:ascii="Times New Roman" w:hAnsi="Times New Roman" w:eastAsia="仿宋_GB2312"/>
          <w:sz w:val="32"/>
          <w:szCs w:val="32"/>
        </w:rPr>
        <w:t>人，退休</w:t>
      </w:r>
      <w:r>
        <w:rPr>
          <w:rFonts w:hint="eastAsia" w:eastAsia="仿宋_GB2312"/>
          <w:sz w:val="32"/>
          <w:szCs w:val="32"/>
          <w:lang w:val="en-US" w:eastAsia="zh-CN"/>
        </w:rPr>
        <w:t>8</w:t>
      </w:r>
      <w:r>
        <w:rPr>
          <w:rFonts w:hint="eastAsia" w:ascii="Times New Roman" w:hAnsi="Times New Roman" w:eastAsia="仿宋_GB2312"/>
          <w:sz w:val="32"/>
          <w:szCs w:val="32"/>
        </w:rPr>
        <w:t>人。</w:t>
      </w:r>
    </w:p>
    <w:p>
      <w:pPr>
        <w:keepNext w:val="0"/>
        <w:keepLines w:val="0"/>
        <w:pageBreakBefore w:val="0"/>
        <w:kinsoku/>
        <w:wordWrap/>
        <w:overflowPunct/>
        <w:topLinePunct w:val="0"/>
        <w:autoSpaceDE/>
        <w:autoSpaceDN/>
        <w:bidi w:val="0"/>
        <w:adjustRightInd/>
        <w:snapToGrid/>
        <w:spacing w:line="620" w:lineRule="exact"/>
        <w:ind w:firstLine="636" w:firstLineChars="200"/>
        <w:textAlignment w:val="auto"/>
        <w:rPr>
          <w:rFonts w:hint="eastAsia"/>
          <w:lang w:val="en-US" w:eastAsia="zh-CN"/>
        </w:rPr>
      </w:pPr>
      <w:r>
        <w:rPr>
          <w:rFonts w:hint="eastAsia" w:eastAsia="黑体"/>
          <w:bCs/>
          <w:kern w:val="0"/>
          <w:sz w:val="32"/>
          <w:szCs w:val="32"/>
          <w:lang w:eastAsia="zh-CN"/>
        </w:rPr>
        <w:t>二、预算单位构成</w:t>
      </w:r>
    </w:p>
    <w:p>
      <w:pPr>
        <w:keepNext w:val="0"/>
        <w:keepLines w:val="0"/>
        <w:pageBreakBefore w:val="0"/>
        <w:widowControl/>
        <w:numPr>
          <w:numId w:val="0"/>
        </w:numPr>
        <w:kinsoku/>
        <w:wordWrap/>
        <w:overflowPunct/>
        <w:topLinePunct w:val="0"/>
        <w:autoSpaceDE/>
        <w:autoSpaceDN/>
        <w:bidi w:val="0"/>
        <w:adjustRightInd/>
        <w:snapToGrid/>
        <w:spacing w:line="620" w:lineRule="exact"/>
        <w:ind w:firstLine="636" w:firstLineChars="200"/>
        <w:jc w:val="left"/>
        <w:textAlignment w:val="auto"/>
        <w:rPr>
          <w:rFonts w:hint="eastAsia" w:eastAsia="仿宋_GB2312"/>
          <w:lang w:val="en-US" w:eastAsia="zh-CN"/>
        </w:rPr>
      </w:pPr>
      <w:r>
        <w:rPr>
          <w:rFonts w:hint="eastAsia" w:ascii="仿宋_GB2312" w:hAnsi="仿宋" w:eastAsia="仿宋_GB2312"/>
          <w:sz w:val="32"/>
          <w:szCs w:val="32"/>
        </w:rPr>
        <w:t>省残疾人劳动就业服务中心</w:t>
      </w:r>
      <w:r>
        <w:rPr>
          <w:rFonts w:hint="eastAsia" w:ascii="仿宋_GB2312" w:hAnsi="仿宋" w:eastAsia="仿宋_GB2312"/>
          <w:sz w:val="32"/>
          <w:szCs w:val="32"/>
          <w:lang w:eastAsia="zh-CN"/>
        </w:rPr>
        <w:t>无下属预算单位。</w:t>
      </w:r>
    </w:p>
    <w:p>
      <w:pPr>
        <w:keepNext w:val="0"/>
        <w:keepLines w:val="0"/>
        <w:pageBreakBefore w:val="0"/>
        <w:widowControl/>
        <w:kinsoku/>
        <w:wordWrap/>
        <w:overflowPunct/>
        <w:topLinePunct w:val="0"/>
        <w:autoSpaceDE/>
        <w:autoSpaceDN/>
        <w:bidi w:val="0"/>
        <w:adjustRightInd/>
        <w:snapToGrid/>
        <w:spacing w:line="620" w:lineRule="exact"/>
        <w:ind w:firstLine="624" w:firstLineChars="196"/>
        <w:jc w:val="left"/>
        <w:textAlignment w:val="auto"/>
        <w:rPr>
          <w:rFonts w:eastAsia="黑体"/>
          <w:bCs/>
          <w:kern w:val="0"/>
          <w:sz w:val="32"/>
          <w:szCs w:val="32"/>
        </w:rPr>
      </w:pPr>
      <w:r>
        <w:rPr>
          <w:rFonts w:hint="eastAsia" w:eastAsia="黑体"/>
          <w:bCs/>
          <w:kern w:val="0"/>
          <w:sz w:val="32"/>
          <w:szCs w:val="32"/>
          <w:lang w:eastAsia="zh-CN"/>
        </w:rPr>
        <w:t>三、</w:t>
      </w:r>
      <w:r>
        <w:rPr>
          <w:rFonts w:eastAsia="黑体"/>
          <w:bCs/>
          <w:kern w:val="0"/>
          <w:sz w:val="32"/>
          <w:szCs w:val="32"/>
        </w:rPr>
        <w:t>单位收支总体情况</w:t>
      </w:r>
    </w:p>
    <w:p>
      <w:pPr>
        <w:keepNext w:val="0"/>
        <w:keepLines w:val="0"/>
        <w:pageBreakBefore w:val="0"/>
        <w:widowControl/>
        <w:kinsoku/>
        <w:wordWrap/>
        <w:overflowPunct/>
        <w:topLinePunct w:val="0"/>
        <w:autoSpaceDE/>
        <w:autoSpaceDN/>
        <w:bidi w:val="0"/>
        <w:adjustRightInd/>
        <w:snapToGrid/>
        <w:spacing w:line="620" w:lineRule="exact"/>
        <w:ind w:firstLine="624" w:firstLineChars="196"/>
        <w:textAlignment w:val="auto"/>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lang w:val="en-US" w:eastAsia="zh-CN"/>
        </w:rPr>
        <w:t>3</w:t>
      </w:r>
      <w:r>
        <w:rPr>
          <w:rFonts w:eastAsia="仿宋_GB2312"/>
          <w:sz w:val="32"/>
          <w:szCs w:val="32"/>
        </w:rPr>
        <w:t>年本单位收入预算</w:t>
      </w:r>
      <w:r>
        <w:rPr>
          <w:rFonts w:eastAsia="仿宋_GB2312"/>
          <w:sz w:val="32"/>
          <w:szCs w:val="32"/>
          <w:u w:val="single"/>
        </w:rPr>
        <w:t xml:space="preserve"> </w:t>
      </w:r>
      <w:r>
        <w:rPr>
          <w:rFonts w:hint="eastAsia" w:eastAsia="仿宋_GB2312"/>
          <w:sz w:val="32"/>
          <w:szCs w:val="32"/>
          <w:u w:val="single"/>
        </w:rPr>
        <w:t>2022.33</w:t>
      </w:r>
      <w:r>
        <w:rPr>
          <w:rFonts w:eastAsia="仿宋_GB2312"/>
          <w:sz w:val="32"/>
          <w:szCs w:val="32"/>
          <w:u w:val="single"/>
        </w:rPr>
        <w:t xml:space="preserve"> </w:t>
      </w:r>
      <w:r>
        <w:rPr>
          <w:rFonts w:eastAsia="仿宋_GB2312"/>
          <w:sz w:val="32"/>
          <w:szCs w:val="32"/>
        </w:rPr>
        <w:t>万元，其中，一般公共预算拨款</w:t>
      </w:r>
      <w:r>
        <w:rPr>
          <w:rFonts w:eastAsia="仿宋_GB2312"/>
          <w:sz w:val="32"/>
          <w:szCs w:val="32"/>
          <w:u w:val="single"/>
        </w:rPr>
        <w:t xml:space="preserve"> </w:t>
      </w:r>
      <w:r>
        <w:rPr>
          <w:rFonts w:hint="eastAsia" w:eastAsia="仿宋_GB2312"/>
          <w:sz w:val="32"/>
          <w:szCs w:val="32"/>
          <w:u w:val="single"/>
        </w:rPr>
        <w:t>2022.33</w:t>
      </w:r>
      <w:r>
        <w:rPr>
          <w:rFonts w:eastAsia="仿宋_GB2312"/>
          <w:sz w:val="32"/>
          <w:szCs w:val="32"/>
          <w:u w:val="single"/>
        </w:rPr>
        <w:t xml:space="preserve"> </w:t>
      </w:r>
      <w:r>
        <w:rPr>
          <w:rFonts w:eastAsia="仿宋_GB2312"/>
          <w:sz w:val="32"/>
          <w:szCs w:val="32"/>
        </w:rPr>
        <w:t>万元。</w:t>
      </w:r>
      <w:r>
        <w:rPr>
          <w:rFonts w:eastAsia="仿宋_GB2312"/>
          <w:b/>
          <w:sz w:val="32"/>
          <w:szCs w:val="32"/>
        </w:rPr>
        <w:t>收入较去年增加</w:t>
      </w:r>
      <w:r>
        <w:rPr>
          <w:rFonts w:eastAsia="仿宋_GB2312"/>
          <w:b/>
          <w:sz w:val="32"/>
          <w:szCs w:val="32"/>
          <w:u w:val="single"/>
        </w:rPr>
        <w:t xml:space="preserve"> </w:t>
      </w:r>
      <w:r>
        <w:rPr>
          <w:rFonts w:hint="eastAsia" w:eastAsia="仿宋_GB2312"/>
          <w:b/>
          <w:sz w:val="32"/>
          <w:szCs w:val="32"/>
          <w:u w:val="single"/>
          <w:lang w:val="en-US" w:eastAsia="zh-CN"/>
        </w:rPr>
        <w:t>482</w:t>
      </w:r>
      <w:r>
        <w:rPr>
          <w:rFonts w:eastAsia="仿宋_GB2312"/>
          <w:b/>
          <w:sz w:val="32"/>
          <w:szCs w:val="32"/>
        </w:rPr>
        <w:t>万元，主要</w:t>
      </w:r>
      <w:r>
        <w:rPr>
          <w:rFonts w:hint="eastAsia" w:eastAsia="仿宋_GB2312"/>
          <w:b/>
          <w:sz w:val="32"/>
          <w:szCs w:val="32"/>
          <w:lang w:val="en-US" w:eastAsia="zh-CN"/>
        </w:rPr>
        <w:t>是2023年残疾人就业保障金安排用于项目支出的预算经费较2022年增加</w:t>
      </w:r>
      <w:r>
        <w:rPr>
          <w:rFonts w:eastAsia="仿宋_GB2312"/>
          <w:b/>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24" w:firstLineChars="196"/>
        <w:jc w:val="left"/>
        <w:textAlignment w:val="auto"/>
        <w:rPr>
          <w:rFonts w:eastAsia="仿宋_GB2312"/>
          <w:b/>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lang w:val="en-US" w:eastAsia="zh-CN"/>
        </w:rPr>
        <w:t>3</w:t>
      </w:r>
      <w:r>
        <w:rPr>
          <w:rFonts w:eastAsia="仿宋_GB2312"/>
          <w:sz w:val="32"/>
          <w:szCs w:val="32"/>
        </w:rPr>
        <w:t>年本单位支出预算</w:t>
      </w:r>
      <w:r>
        <w:rPr>
          <w:rFonts w:eastAsia="仿宋_GB2312"/>
          <w:sz w:val="32"/>
          <w:szCs w:val="32"/>
          <w:u w:val="single"/>
        </w:rPr>
        <w:t xml:space="preserve"> </w:t>
      </w:r>
      <w:r>
        <w:rPr>
          <w:rFonts w:hint="eastAsia" w:eastAsia="仿宋_GB2312"/>
          <w:sz w:val="32"/>
          <w:szCs w:val="32"/>
          <w:u w:val="single"/>
        </w:rPr>
        <w:t>2022.33</w:t>
      </w:r>
      <w:r>
        <w:rPr>
          <w:rFonts w:eastAsia="仿宋_GB2312"/>
          <w:sz w:val="32"/>
          <w:szCs w:val="32"/>
          <w:u w:val="single"/>
        </w:rPr>
        <w:t xml:space="preserve"> </w:t>
      </w:r>
      <w:r>
        <w:rPr>
          <w:rFonts w:eastAsia="仿宋_GB2312"/>
          <w:sz w:val="32"/>
          <w:szCs w:val="32"/>
        </w:rPr>
        <w:t>万元，其中，</w:t>
      </w:r>
      <w:r>
        <w:rPr>
          <w:rFonts w:hint="eastAsia" w:eastAsia="仿宋_GB2312"/>
          <w:sz w:val="32"/>
          <w:szCs w:val="32"/>
          <w:lang w:val="en-US" w:eastAsia="zh-CN"/>
        </w:rPr>
        <w:t>基本支出共493.69万元，包括人员经费403.3万元，一般性公用经费支出90.39万元；项目支出共1528.64万元，包括按比例就业相关工作经费518.8万元，培训与竞赛费用648.01万元，盲人按摩相关工作费用239.02万元，聘用人员劳务费36万元，新增更换资产采购费用86.81万元</w:t>
      </w:r>
      <w:r>
        <w:rPr>
          <w:rFonts w:eastAsia="仿宋_GB2312"/>
          <w:sz w:val="32"/>
          <w:szCs w:val="32"/>
        </w:rPr>
        <w:t>。</w:t>
      </w:r>
      <w:r>
        <w:rPr>
          <w:rFonts w:eastAsia="仿宋_GB2312"/>
          <w:b/>
          <w:sz w:val="32"/>
          <w:szCs w:val="32"/>
        </w:rPr>
        <w:t>支出较去年增加</w:t>
      </w:r>
      <w:r>
        <w:rPr>
          <w:rFonts w:eastAsia="仿宋_GB2312"/>
          <w:b/>
          <w:sz w:val="32"/>
          <w:szCs w:val="32"/>
          <w:u w:val="single"/>
        </w:rPr>
        <w:t xml:space="preserve"> </w:t>
      </w:r>
      <w:r>
        <w:rPr>
          <w:rFonts w:hint="eastAsia" w:eastAsia="仿宋_GB2312"/>
          <w:b/>
          <w:sz w:val="32"/>
          <w:szCs w:val="32"/>
          <w:u w:val="single"/>
          <w:lang w:val="en-US" w:eastAsia="zh-CN"/>
        </w:rPr>
        <w:t>482</w:t>
      </w:r>
      <w:r>
        <w:rPr>
          <w:rFonts w:eastAsia="仿宋_GB2312"/>
          <w:b/>
          <w:sz w:val="32"/>
          <w:szCs w:val="32"/>
          <w:u w:val="single"/>
        </w:rPr>
        <w:t xml:space="preserve"> </w:t>
      </w:r>
      <w:r>
        <w:rPr>
          <w:rFonts w:eastAsia="仿宋_GB2312"/>
          <w:b/>
          <w:sz w:val="32"/>
          <w:szCs w:val="32"/>
        </w:rPr>
        <w:t>万元，主要是</w:t>
      </w:r>
      <w:r>
        <w:rPr>
          <w:rFonts w:hint="eastAsia" w:eastAsia="仿宋_GB2312"/>
          <w:b/>
          <w:sz w:val="32"/>
          <w:szCs w:val="32"/>
          <w:lang w:val="en-US" w:eastAsia="zh-CN"/>
        </w:rPr>
        <w:t>2023年残疾人就业保障金安排用于项目支出的支出预算较2022年增加</w:t>
      </w:r>
      <w:r>
        <w:rPr>
          <w:rFonts w:eastAsia="仿宋_GB2312"/>
          <w:b/>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eastAsia="黑体"/>
          <w:sz w:val="32"/>
          <w:szCs w:val="32"/>
        </w:rPr>
      </w:pPr>
      <w:r>
        <w:rPr>
          <w:rFonts w:hint="eastAsia" w:eastAsia="黑体"/>
          <w:sz w:val="32"/>
          <w:szCs w:val="32"/>
          <w:lang w:eastAsia="zh-CN"/>
        </w:rPr>
        <w:t>四</w:t>
      </w:r>
      <w:r>
        <w:rPr>
          <w:rFonts w:eastAsia="黑体"/>
          <w:sz w:val="32"/>
          <w:szCs w:val="32"/>
        </w:rPr>
        <w:t>、一般公共预算拨款支出</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eastAsia="黑体"/>
          <w:sz w:val="32"/>
          <w:szCs w:val="32"/>
        </w:rPr>
      </w:pPr>
      <w:r>
        <w:rPr>
          <w:rFonts w:eastAsia="仿宋_GB2312"/>
          <w:sz w:val="32"/>
          <w:szCs w:val="32"/>
        </w:rPr>
        <w:t>202</w:t>
      </w:r>
      <w:r>
        <w:rPr>
          <w:rFonts w:hint="eastAsia" w:eastAsia="仿宋_GB2312"/>
          <w:sz w:val="32"/>
          <w:szCs w:val="32"/>
          <w:lang w:val="en-US" w:eastAsia="zh-CN"/>
        </w:rPr>
        <w:t>3</w:t>
      </w:r>
      <w:r>
        <w:rPr>
          <w:rFonts w:eastAsia="仿宋_GB2312"/>
          <w:sz w:val="32"/>
          <w:szCs w:val="32"/>
        </w:rPr>
        <w:t>年本单位一般公共预算拨款支出预算</w:t>
      </w:r>
      <w:r>
        <w:rPr>
          <w:rFonts w:eastAsia="仿宋_GB2312"/>
          <w:sz w:val="32"/>
          <w:szCs w:val="32"/>
          <w:u w:val="single"/>
        </w:rPr>
        <w:t xml:space="preserve"> </w:t>
      </w:r>
      <w:r>
        <w:rPr>
          <w:rFonts w:hint="eastAsia" w:eastAsia="仿宋_GB2312"/>
          <w:sz w:val="32"/>
          <w:szCs w:val="32"/>
          <w:u w:val="single"/>
          <w:lang w:val="en-US" w:eastAsia="zh-CN"/>
        </w:rPr>
        <w:t>2022.33</w:t>
      </w:r>
      <w:r>
        <w:rPr>
          <w:rFonts w:eastAsia="仿宋_GB2312"/>
          <w:sz w:val="32"/>
          <w:szCs w:val="32"/>
          <w:u w:val="single"/>
        </w:rPr>
        <w:t xml:space="preserve"> </w:t>
      </w:r>
      <w:r>
        <w:rPr>
          <w:rFonts w:eastAsia="仿宋_GB2312"/>
          <w:sz w:val="32"/>
          <w:szCs w:val="32"/>
        </w:rPr>
        <w:t>万元，其中，</w:t>
      </w:r>
      <w:r>
        <w:rPr>
          <w:rFonts w:hint="eastAsia" w:eastAsia="仿宋_GB2312"/>
          <w:sz w:val="32"/>
          <w:szCs w:val="32"/>
          <w:lang w:val="en-US" w:eastAsia="zh-CN"/>
        </w:rPr>
        <w:t>基本支出共493.69万元</w:t>
      </w:r>
      <w:r>
        <w:rPr>
          <w:rFonts w:eastAsia="仿宋_GB2312"/>
          <w:sz w:val="32"/>
          <w:szCs w:val="32"/>
        </w:rPr>
        <w:t>，占</w:t>
      </w:r>
      <w:r>
        <w:rPr>
          <w:rFonts w:eastAsia="仿宋_GB2312"/>
          <w:sz w:val="32"/>
          <w:szCs w:val="32"/>
          <w:u w:val="single"/>
        </w:rPr>
        <w:t xml:space="preserve"> </w:t>
      </w:r>
      <w:r>
        <w:rPr>
          <w:rFonts w:hint="eastAsia" w:eastAsia="仿宋_GB2312"/>
          <w:sz w:val="32"/>
          <w:szCs w:val="32"/>
          <w:u w:val="single"/>
          <w:lang w:val="en-US" w:eastAsia="zh-CN"/>
        </w:rPr>
        <w:t>24.41</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lang w:val="en-US" w:eastAsia="zh-CN"/>
        </w:rPr>
        <w:t>项目支出共1528.64万元</w:t>
      </w:r>
      <w:r>
        <w:rPr>
          <w:rFonts w:eastAsia="仿宋_GB2312"/>
          <w:sz w:val="32"/>
          <w:szCs w:val="32"/>
        </w:rPr>
        <w:t>，占</w:t>
      </w:r>
      <w:r>
        <w:rPr>
          <w:rFonts w:eastAsia="仿宋_GB2312"/>
          <w:sz w:val="32"/>
          <w:szCs w:val="32"/>
          <w:u w:val="single"/>
        </w:rPr>
        <w:t xml:space="preserve"> </w:t>
      </w:r>
      <w:r>
        <w:rPr>
          <w:rFonts w:hint="eastAsia" w:eastAsia="仿宋_GB2312"/>
          <w:sz w:val="32"/>
          <w:szCs w:val="32"/>
          <w:u w:val="single"/>
          <w:lang w:val="en-US" w:eastAsia="zh-CN"/>
        </w:rPr>
        <w:t>75.59</w:t>
      </w:r>
      <w:r>
        <w:rPr>
          <w:rFonts w:eastAsia="仿宋_GB2312"/>
          <w:sz w:val="32"/>
          <w:szCs w:val="32"/>
          <w:u w:val="single"/>
        </w:rPr>
        <w:t xml:space="preserve"> </w:t>
      </w:r>
      <w:r>
        <w:rPr>
          <w:rFonts w:eastAsia="仿宋_GB2312"/>
          <w:sz w:val="32"/>
          <w:szCs w:val="32"/>
        </w:rPr>
        <w:t xml:space="preserve"> %。具体安排情况如下：</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lang w:val="en-US" w:eastAsia="zh-CN"/>
        </w:rPr>
        <w:t>3</w:t>
      </w:r>
      <w:r>
        <w:rPr>
          <w:rFonts w:eastAsia="仿宋_GB2312"/>
          <w:sz w:val="32"/>
          <w:szCs w:val="32"/>
        </w:rPr>
        <w:t>年本单位基本支出预算数</w:t>
      </w:r>
      <w:r>
        <w:rPr>
          <w:rFonts w:eastAsia="仿宋_GB2312"/>
          <w:sz w:val="32"/>
          <w:szCs w:val="32"/>
          <w:u w:val="single"/>
        </w:rPr>
        <w:t xml:space="preserve"> </w:t>
      </w:r>
      <w:r>
        <w:rPr>
          <w:rFonts w:hint="eastAsia" w:eastAsia="仿宋_GB2312"/>
          <w:sz w:val="32"/>
          <w:szCs w:val="32"/>
          <w:u w:val="single"/>
          <w:lang w:val="en-US" w:eastAsia="zh-CN"/>
        </w:rPr>
        <w:t>493.69</w:t>
      </w:r>
      <w:r>
        <w:rPr>
          <w:rFonts w:eastAsia="仿宋_GB2312"/>
          <w:sz w:val="32"/>
          <w:szCs w:val="32"/>
          <w:u w:val="single"/>
        </w:rPr>
        <w:t xml:space="preserve"> </w:t>
      </w:r>
      <w:r>
        <w:rPr>
          <w:rFonts w:eastAsia="仿宋_GB2312"/>
          <w:sz w:val="32"/>
          <w:szCs w:val="32"/>
        </w:rPr>
        <w:t>万元，主要是为保障单位机构正常运转、完成日常工作任务而发生的各项支出，包括用于基本工资、津贴补贴等人员经费以及办公费</w:t>
      </w:r>
      <w:r>
        <w:rPr>
          <w:rFonts w:hint="eastAsia" w:eastAsia="仿宋_GB2312"/>
          <w:sz w:val="32"/>
          <w:szCs w:val="32"/>
          <w:lang w:eastAsia="zh-CN"/>
        </w:rPr>
        <w:t>、</w:t>
      </w:r>
      <w:r>
        <w:rPr>
          <w:rFonts w:hint="eastAsia" w:eastAsia="仿宋_GB2312"/>
          <w:sz w:val="32"/>
          <w:szCs w:val="32"/>
          <w:lang w:val="en-US" w:eastAsia="zh-CN"/>
        </w:rPr>
        <w:t>交通费</w:t>
      </w:r>
      <w:r>
        <w:rPr>
          <w:rFonts w:eastAsia="仿宋_GB2312"/>
          <w:sz w:val="32"/>
          <w:szCs w:val="32"/>
        </w:rPr>
        <w:t>、水电费、</w:t>
      </w:r>
      <w:r>
        <w:rPr>
          <w:rFonts w:hint="eastAsia" w:eastAsia="仿宋_GB2312"/>
          <w:sz w:val="32"/>
          <w:szCs w:val="32"/>
          <w:lang w:val="en-US" w:eastAsia="zh-CN"/>
        </w:rPr>
        <w:t>维护费</w:t>
      </w:r>
      <w:r>
        <w:rPr>
          <w:rFonts w:eastAsia="仿宋_GB2312"/>
          <w:sz w:val="32"/>
          <w:szCs w:val="32"/>
        </w:rPr>
        <w:t>等公用经费。</w:t>
      </w:r>
    </w:p>
    <w:p>
      <w:pPr>
        <w:keepNext w:val="0"/>
        <w:keepLines w:val="0"/>
        <w:pageBreakBefore w:val="0"/>
        <w:kinsoku/>
        <w:wordWrap/>
        <w:overflowPunct/>
        <w:topLinePunct w:val="0"/>
        <w:autoSpaceDE/>
        <w:autoSpaceDN/>
        <w:bidi w:val="0"/>
        <w:adjustRightInd/>
        <w:snapToGrid/>
        <w:spacing w:line="620" w:lineRule="exact"/>
        <w:ind w:firstLine="636" w:firstLineChars="200"/>
        <w:jc w:val="left"/>
        <w:textAlignment w:val="auto"/>
        <w:rPr>
          <w:rFonts w:hint="eastAsia" w:ascii="仿宋_GB2312" w:hAnsi="仿宋_GB2312" w:eastAsia="仿宋_GB2312" w:cs="仿宋_GB2312"/>
          <w:b w:val="0"/>
          <w:bCs w:val="0"/>
          <w:sz w:val="32"/>
          <w:szCs w:val="32"/>
          <w:lang w:val="en-US" w:eastAsia="zh-CN"/>
        </w:rPr>
      </w:pPr>
      <w:r>
        <w:rPr>
          <w:rFonts w:eastAsia="楷体_GB2312"/>
          <w:b/>
          <w:sz w:val="32"/>
          <w:szCs w:val="32"/>
        </w:rPr>
        <w:t>（二）项目支出：</w:t>
      </w: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年本单位项目支出预算</w:t>
      </w:r>
      <w:r>
        <w:rPr>
          <w:rFonts w:hint="eastAsia" w:ascii="仿宋_GB2312" w:hAnsi="仿宋_GB2312" w:eastAsia="仿宋_GB2312" w:cs="仿宋_GB2312"/>
          <w:b w:val="0"/>
          <w:bCs w:val="0"/>
          <w:sz w:val="32"/>
          <w:szCs w:val="32"/>
          <w:u w:val="single"/>
        </w:rPr>
        <w:t xml:space="preserve"> </w:t>
      </w:r>
      <w:r>
        <w:rPr>
          <w:rFonts w:hint="eastAsia" w:ascii="仿宋_GB2312" w:hAnsi="仿宋_GB2312" w:eastAsia="仿宋_GB2312" w:cs="仿宋_GB2312"/>
          <w:b w:val="0"/>
          <w:bCs w:val="0"/>
          <w:sz w:val="32"/>
          <w:szCs w:val="32"/>
          <w:u w:val="single"/>
          <w:lang w:val="en-US" w:eastAsia="zh-CN"/>
        </w:rPr>
        <w:t>1528.64</w:t>
      </w:r>
      <w:r>
        <w:rPr>
          <w:rFonts w:hint="eastAsia" w:ascii="仿宋_GB2312" w:hAnsi="仿宋_GB2312" w:eastAsia="仿宋_GB2312" w:cs="仿宋_GB2312"/>
          <w:b w:val="0"/>
          <w:bCs w:val="0"/>
          <w:sz w:val="32"/>
          <w:szCs w:val="32"/>
          <w:u w:val="single"/>
        </w:rPr>
        <w:t xml:space="preserve"> </w:t>
      </w:r>
      <w:r>
        <w:rPr>
          <w:rFonts w:hint="eastAsia" w:ascii="仿宋_GB2312" w:hAnsi="仿宋_GB2312" w:eastAsia="仿宋_GB2312" w:cs="仿宋_GB2312"/>
          <w:b w:val="0"/>
          <w:bCs w:val="0"/>
          <w:sz w:val="32"/>
          <w:szCs w:val="32"/>
        </w:rPr>
        <w:t>万元，主要是部门为完成特定行政工作任务或事业发展目标而发生的支出，包括有关事业发展专项、专项业务费等，其中：</w:t>
      </w:r>
      <w:r>
        <w:rPr>
          <w:rFonts w:hint="eastAsia" w:ascii="仿宋_GB2312" w:hAnsi="仿宋_GB2312" w:eastAsia="仿宋_GB2312" w:cs="仿宋_GB2312"/>
          <w:b w:val="0"/>
          <w:bCs w:val="0"/>
          <w:sz w:val="32"/>
          <w:szCs w:val="32"/>
          <w:lang w:val="en-US" w:eastAsia="zh-CN"/>
        </w:rPr>
        <w:t>按比例就业相关工作经费支出518.8万元</w:t>
      </w:r>
      <w:r>
        <w:rPr>
          <w:rFonts w:hint="eastAsia" w:ascii="仿宋_GB2312" w:hAnsi="仿宋_GB2312" w:eastAsia="仿宋_GB2312" w:cs="仿宋_GB2312"/>
          <w:b w:val="0"/>
          <w:bCs w:val="0"/>
          <w:sz w:val="32"/>
          <w:szCs w:val="32"/>
        </w:rPr>
        <w:t>，主要用按比例安排残疾人就业年审</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按比例安排残疾人就业法制宣传</w:t>
      </w:r>
      <w:r>
        <w:rPr>
          <w:rFonts w:hint="eastAsia" w:ascii="仿宋_GB2312" w:hAnsi="仿宋_GB2312" w:eastAsia="仿宋_GB2312" w:cs="仿宋_GB2312"/>
          <w:b w:val="0"/>
          <w:bCs w:val="0"/>
          <w:sz w:val="32"/>
          <w:szCs w:val="32"/>
          <w:lang w:eastAsia="zh-CN"/>
        </w:rPr>
        <w:t>、按比例安排残疾人就业情况联网认证政务服务便民热线、</w:t>
      </w:r>
      <w:r>
        <w:rPr>
          <w:rFonts w:hint="eastAsia" w:ascii="仿宋_GB2312" w:hAnsi="仿宋_GB2312" w:eastAsia="仿宋_GB2312" w:cs="仿宋_GB2312"/>
          <w:b w:val="0"/>
          <w:bCs w:val="0"/>
          <w:sz w:val="32"/>
          <w:szCs w:val="32"/>
          <w:lang w:val="en-US" w:eastAsia="zh-CN"/>
        </w:rPr>
        <w:t>国有、民营企业助残就业岗位开发、</w:t>
      </w:r>
      <w:r>
        <w:rPr>
          <w:rFonts w:hint="eastAsia" w:ascii="仿宋_GB2312" w:hAnsi="仿宋_GB2312" w:eastAsia="仿宋_GB2312" w:cs="仿宋_GB2312"/>
          <w:b w:val="0"/>
          <w:bCs w:val="0"/>
          <w:sz w:val="32"/>
          <w:szCs w:val="32"/>
          <w:lang w:eastAsia="zh-CN"/>
        </w:rPr>
        <w:t>残疾人大学生就业服务工作、</w:t>
      </w:r>
      <w:r>
        <w:rPr>
          <w:rFonts w:hint="eastAsia" w:ascii="仿宋_GB2312" w:hAnsi="仿宋_GB2312" w:eastAsia="仿宋_GB2312" w:cs="仿宋_GB2312"/>
          <w:b w:val="0"/>
          <w:bCs w:val="0"/>
          <w:sz w:val="32"/>
          <w:szCs w:val="32"/>
          <w:lang w:val="en-US" w:eastAsia="zh-CN"/>
        </w:rPr>
        <w:t>残疾人</w:t>
      </w:r>
      <w:r>
        <w:rPr>
          <w:rFonts w:hint="eastAsia" w:ascii="仿宋_GB2312" w:hAnsi="仿宋_GB2312" w:eastAsia="仿宋_GB2312" w:cs="仿宋_GB2312"/>
          <w:b w:val="0"/>
          <w:bCs w:val="0"/>
          <w:sz w:val="32"/>
          <w:szCs w:val="32"/>
          <w:lang w:eastAsia="zh-CN"/>
        </w:rPr>
        <w:t>职业能力建设工作、</w:t>
      </w:r>
      <w:r>
        <w:rPr>
          <w:rFonts w:hint="eastAsia" w:ascii="仿宋_GB2312" w:hAnsi="仿宋_GB2312" w:eastAsia="仿宋_GB2312" w:cs="仿宋_GB2312"/>
          <w:b w:val="0"/>
          <w:bCs w:val="0"/>
          <w:sz w:val="32"/>
          <w:szCs w:val="32"/>
          <w:lang w:val="en-US" w:eastAsia="zh-CN"/>
        </w:rPr>
        <w:t>残疾人</w:t>
      </w:r>
      <w:r>
        <w:rPr>
          <w:rFonts w:hint="eastAsia" w:ascii="仿宋_GB2312" w:hAnsi="仿宋_GB2312" w:eastAsia="仿宋_GB2312" w:cs="仿宋_GB2312"/>
          <w:b w:val="0"/>
          <w:bCs w:val="0"/>
          <w:sz w:val="32"/>
          <w:szCs w:val="32"/>
          <w:lang w:eastAsia="zh-CN"/>
        </w:rPr>
        <w:t>创业孵化基地</w:t>
      </w:r>
      <w:r>
        <w:rPr>
          <w:rFonts w:hint="eastAsia" w:ascii="仿宋_GB2312" w:hAnsi="仿宋_GB2312" w:eastAsia="仿宋_GB2312" w:cs="仿宋_GB2312"/>
          <w:b w:val="0"/>
          <w:bCs w:val="0"/>
          <w:sz w:val="32"/>
          <w:szCs w:val="32"/>
          <w:lang w:val="en-US" w:eastAsia="zh-CN"/>
        </w:rPr>
        <w:t>经费、省残疾人就业创业专家委员会运行项目、</w:t>
      </w:r>
      <w:r>
        <w:rPr>
          <w:rFonts w:hint="eastAsia" w:ascii="仿宋_GB2312" w:hAnsi="仿宋_GB2312" w:eastAsia="仿宋_GB2312" w:cs="仿宋_GB2312"/>
          <w:b w:val="0"/>
          <w:bCs w:val="0"/>
          <w:sz w:val="32"/>
          <w:szCs w:val="32"/>
        </w:rPr>
        <w:t>残疾人就业创业互联网服务费</w:t>
      </w:r>
      <w:r>
        <w:rPr>
          <w:rFonts w:hint="eastAsia" w:ascii="仿宋_GB2312" w:hAnsi="仿宋_GB2312" w:eastAsia="仿宋_GB2312" w:cs="仿宋_GB2312"/>
          <w:b w:val="0"/>
          <w:bCs w:val="0"/>
          <w:sz w:val="32"/>
          <w:szCs w:val="32"/>
          <w:lang w:eastAsia="zh-CN"/>
        </w:rPr>
        <w:t>、信息管理数据监督工作服务费</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残疾人培训与竞赛</w:t>
      </w:r>
      <w:r>
        <w:rPr>
          <w:rFonts w:hint="eastAsia" w:ascii="仿宋_GB2312" w:hAnsi="仿宋_GB2312" w:eastAsia="仿宋_GB2312" w:cs="仿宋_GB2312"/>
          <w:b w:val="0"/>
          <w:bCs w:val="0"/>
          <w:sz w:val="32"/>
          <w:szCs w:val="32"/>
        </w:rPr>
        <w:t>支出</w:t>
      </w:r>
      <w:r>
        <w:rPr>
          <w:rFonts w:hint="eastAsia" w:ascii="仿宋_GB2312" w:hAnsi="仿宋_GB2312" w:eastAsia="仿宋_GB2312" w:cs="仿宋_GB2312"/>
          <w:b w:val="0"/>
          <w:bCs w:val="0"/>
          <w:sz w:val="32"/>
          <w:szCs w:val="32"/>
          <w:lang w:val="en-US" w:eastAsia="zh-CN"/>
        </w:rPr>
        <w:t>648.01</w:t>
      </w:r>
      <w:r>
        <w:rPr>
          <w:rFonts w:hint="eastAsia" w:ascii="仿宋_GB2312" w:hAnsi="仿宋_GB2312" w:eastAsia="仿宋_GB2312" w:cs="仿宋_GB2312"/>
          <w:b w:val="0"/>
          <w:bCs w:val="0"/>
          <w:sz w:val="32"/>
          <w:szCs w:val="32"/>
        </w:rPr>
        <w:t>万元，主要用于组队参加全国第七届残疾人职业技能竞赛</w:t>
      </w:r>
      <w:r>
        <w:rPr>
          <w:rFonts w:hint="eastAsia" w:ascii="仿宋_GB2312" w:hAnsi="仿宋_GB2312" w:eastAsia="仿宋_GB2312" w:cs="仿宋_GB2312"/>
          <w:b w:val="0"/>
          <w:bCs w:val="0"/>
          <w:sz w:val="32"/>
          <w:szCs w:val="32"/>
          <w:lang w:val="en-US" w:eastAsia="zh-CN"/>
        </w:rPr>
        <w:t>和</w:t>
      </w:r>
      <w:r>
        <w:rPr>
          <w:rFonts w:hint="eastAsia" w:ascii="仿宋_GB2312" w:hAnsi="仿宋_GB2312" w:eastAsia="仿宋_GB2312" w:cs="仿宋_GB2312"/>
          <w:b w:val="0"/>
          <w:bCs w:val="0"/>
          <w:sz w:val="32"/>
          <w:szCs w:val="32"/>
        </w:rPr>
        <w:t>全国第四届残疾人展能节</w:t>
      </w:r>
      <w:r>
        <w:rPr>
          <w:rFonts w:hint="eastAsia" w:ascii="仿宋_GB2312" w:hAnsi="仿宋_GB2312" w:eastAsia="仿宋_GB2312" w:cs="仿宋_GB2312"/>
          <w:b w:val="0"/>
          <w:bCs w:val="0"/>
          <w:sz w:val="32"/>
          <w:szCs w:val="32"/>
          <w:lang w:eastAsia="zh-CN"/>
        </w:rPr>
        <w:t>、职业培训基地创业带头人培训、</w:t>
      </w:r>
      <w:r>
        <w:rPr>
          <w:rFonts w:hint="eastAsia" w:ascii="仿宋_GB2312" w:hAnsi="仿宋_GB2312" w:eastAsia="仿宋_GB2312" w:cs="仿宋_GB2312"/>
          <w:b w:val="0"/>
          <w:bCs w:val="0"/>
          <w:sz w:val="32"/>
          <w:szCs w:val="32"/>
          <w:lang w:val="en-US" w:eastAsia="zh-CN"/>
        </w:rPr>
        <w:t>第十届国际残疾人职业技能竞赛集训和参赛工作、</w:t>
      </w:r>
      <w:r>
        <w:rPr>
          <w:rFonts w:hint="eastAsia" w:ascii="仿宋_GB2312" w:hAnsi="仿宋_GB2312" w:eastAsia="仿宋_GB2312" w:cs="仿宋_GB2312"/>
          <w:b w:val="0"/>
          <w:bCs w:val="0"/>
          <w:kern w:val="2"/>
          <w:sz w:val="32"/>
          <w:szCs w:val="32"/>
          <w:highlight w:val="none"/>
        </w:rPr>
        <w:t>全省残联实名制系统暨残疾人就业创业网络服务平台管理员培训班</w:t>
      </w:r>
      <w:r>
        <w:rPr>
          <w:rFonts w:hint="eastAsia" w:ascii="仿宋_GB2312" w:hAnsi="仿宋_GB2312" w:eastAsia="仿宋_GB2312" w:cs="仿宋_GB2312"/>
          <w:b w:val="0"/>
          <w:bCs w:val="0"/>
          <w:kern w:val="2"/>
          <w:sz w:val="32"/>
          <w:szCs w:val="32"/>
          <w:highlight w:val="none"/>
          <w:lang w:eastAsia="zh-CN"/>
        </w:rPr>
        <w:t>、</w:t>
      </w:r>
      <w:r>
        <w:rPr>
          <w:rFonts w:hint="eastAsia" w:ascii="仿宋_GB2312" w:hAnsi="仿宋_GB2312" w:eastAsia="仿宋_GB2312" w:cs="仿宋_GB2312"/>
          <w:b w:val="0"/>
          <w:bCs w:val="0"/>
          <w:kern w:val="2"/>
          <w:sz w:val="32"/>
          <w:szCs w:val="32"/>
          <w:highlight w:val="none"/>
          <w:lang w:val="en-US" w:eastAsia="zh-CN" w:bidi="ar-SA"/>
        </w:rPr>
        <w:t>全省残疾人职业技能提升培训服务、非遗项目培训、美丽工坊项目培训、岗位技能提升培训、加强残疾人职业培训基地建设、</w:t>
      </w:r>
      <w:r>
        <w:rPr>
          <w:rFonts w:hint="eastAsia" w:ascii="仿宋_GB2312" w:hAnsi="仿宋_GB2312" w:eastAsia="仿宋_GB2312" w:cs="仿宋_GB2312"/>
          <w:b w:val="0"/>
          <w:bCs w:val="0"/>
          <w:sz w:val="32"/>
          <w:szCs w:val="32"/>
          <w:highlight w:val="none"/>
        </w:rPr>
        <w:t>盲人按摩继续教育与培训</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2023年全省按比例安排残疾人就业行政执法业务骨干培训班暨全省促进残疾人就业三年行动工作推进会</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残疾人服务机构规范化建设标准建设</w:t>
      </w:r>
      <w:r>
        <w:rPr>
          <w:rFonts w:hint="eastAsia" w:ascii="仿宋_GB2312" w:hAnsi="仿宋_GB2312" w:eastAsia="仿宋_GB2312" w:cs="仿宋_GB2312"/>
          <w:b w:val="0"/>
          <w:bCs w:val="0"/>
          <w:sz w:val="32"/>
          <w:szCs w:val="32"/>
        </w:rPr>
        <w:t>等方面；</w:t>
      </w:r>
      <w:r>
        <w:rPr>
          <w:rFonts w:hint="eastAsia" w:ascii="仿宋_GB2312" w:hAnsi="仿宋_GB2312" w:eastAsia="仿宋_GB2312" w:cs="仿宋_GB2312"/>
          <w:b w:val="0"/>
          <w:bCs w:val="0"/>
          <w:sz w:val="32"/>
          <w:szCs w:val="32"/>
          <w:lang w:val="en-US" w:eastAsia="zh-CN"/>
        </w:rPr>
        <w:t>盲人按摩相关工作支出239.02万元，主要用于全国盲人医疗按摩人员考试经费、盲人医疗按摩人员职称考试、评审费用、全国盲人按摩学会相关工作、举办湖南省盲人按摩学会年会、实地检查扶持资金发放情况差旅费、租车费、全省就业服务机构按摩业务管理人员系统培训班、盲人按摩在线网站维护费、举办全省盲人保健按摩技能比武活动、组织专家开发适合盲人的网络课程、在全省保健按摩门店中开展星级评定工作、选送医疗按摩人员到北京按摩医院、长沙按摩医院进修学习补贴、盲人按摩行业扶持资金申报和管理系统服务器修复和系统升级费用、开展“送管理、送技术”到社区门店工作等；</w:t>
      </w:r>
      <w:r>
        <w:rPr>
          <w:rFonts w:hint="eastAsia" w:eastAsia="仿宋_GB2312"/>
          <w:sz w:val="32"/>
          <w:szCs w:val="32"/>
          <w:lang w:val="en-US" w:eastAsia="zh-CN"/>
        </w:rPr>
        <w:t>聘用人员劳务费36万元；新增更换资产采购费用86.81万元</w:t>
      </w:r>
      <w:r>
        <w:rPr>
          <w:rFonts w:eastAsia="仿宋_GB2312"/>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eastAsia="黑体"/>
          <w:sz w:val="32"/>
          <w:szCs w:val="32"/>
        </w:rPr>
      </w:pPr>
      <w:r>
        <w:rPr>
          <w:rFonts w:hint="eastAsia" w:eastAsia="黑体"/>
          <w:sz w:val="32"/>
          <w:szCs w:val="32"/>
          <w:lang w:eastAsia="zh-CN"/>
        </w:rPr>
        <w:t>五</w:t>
      </w:r>
      <w:r>
        <w:rPr>
          <w:rFonts w:eastAsia="黑体"/>
          <w:sz w:val="32"/>
          <w:szCs w:val="32"/>
        </w:rPr>
        <w:t>、政府性基金预算支出</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hint="eastAsia" w:eastAsia="仿宋_GB2312"/>
          <w:b/>
          <w:sz w:val="32"/>
          <w:szCs w:val="32"/>
          <w:lang w:eastAsia="zh-CN"/>
        </w:rPr>
      </w:pPr>
      <w:r>
        <w:rPr>
          <w:rFonts w:eastAsia="仿宋_GB2312"/>
          <w:sz w:val="32"/>
          <w:szCs w:val="32"/>
        </w:rPr>
        <w:t>202</w:t>
      </w:r>
      <w:r>
        <w:rPr>
          <w:rFonts w:hint="eastAsia" w:eastAsia="仿宋_GB2312"/>
          <w:sz w:val="32"/>
          <w:szCs w:val="32"/>
          <w:lang w:val="en-US" w:eastAsia="zh-CN"/>
        </w:rPr>
        <w:t>3</w:t>
      </w:r>
      <w:r>
        <w:rPr>
          <w:rFonts w:eastAsia="仿宋_GB2312"/>
          <w:sz w:val="32"/>
          <w:szCs w:val="32"/>
        </w:rPr>
        <w:t>年本单位</w:t>
      </w:r>
      <w:r>
        <w:rPr>
          <w:rFonts w:hint="eastAsia" w:eastAsia="仿宋_GB2312"/>
          <w:sz w:val="32"/>
          <w:szCs w:val="32"/>
          <w:lang w:val="en-US" w:eastAsia="zh-CN"/>
        </w:rPr>
        <w:t>无</w:t>
      </w:r>
      <w:r>
        <w:rPr>
          <w:rFonts w:eastAsia="仿宋_GB2312"/>
          <w:sz w:val="32"/>
          <w:szCs w:val="32"/>
        </w:rPr>
        <w:t>政府性基金支出预算</w:t>
      </w:r>
      <w:r>
        <w:rPr>
          <w:rFonts w:hint="eastAsia"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eastAsia="黑体"/>
          <w:sz w:val="32"/>
          <w:szCs w:val="32"/>
        </w:rPr>
      </w:pPr>
      <w:r>
        <w:rPr>
          <w:rFonts w:hint="eastAsia" w:eastAsia="黑体"/>
          <w:sz w:val="32"/>
          <w:szCs w:val="32"/>
          <w:lang w:eastAsia="zh-CN"/>
        </w:rPr>
        <w:t>六</w:t>
      </w:r>
      <w:r>
        <w:rPr>
          <w:rFonts w:eastAsia="黑体"/>
          <w:sz w:val="32"/>
          <w:szCs w:val="32"/>
        </w:rPr>
        <w:t>、其他重要事项的情况说明</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lang w:val="en-US" w:eastAsia="zh-CN"/>
        </w:rPr>
        <w:t>3</w:t>
      </w:r>
      <w:r>
        <w:rPr>
          <w:rFonts w:eastAsia="仿宋_GB2312"/>
          <w:sz w:val="32"/>
          <w:szCs w:val="32"/>
        </w:rPr>
        <w:t>年本单位机关运行经费</w:t>
      </w:r>
      <w:r>
        <w:rPr>
          <w:rFonts w:hint="eastAsia" w:eastAsia="仿宋_GB2312"/>
          <w:sz w:val="32"/>
          <w:szCs w:val="32"/>
          <w:u w:val="single"/>
          <w:lang w:val="en-US" w:eastAsia="zh-CN"/>
        </w:rPr>
        <w:t>213.2</w:t>
      </w:r>
      <w:r>
        <w:rPr>
          <w:rFonts w:eastAsia="仿宋_GB2312"/>
          <w:sz w:val="32"/>
          <w:szCs w:val="32"/>
          <w:u w:val="single"/>
        </w:rPr>
        <w:t xml:space="preserve"> </w:t>
      </w:r>
      <w:r>
        <w:rPr>
          <w:rFonts w:eastAsia="仿宋_GB2312"/>
          <w:sz w:val="32"/>
          <w:szCs w:val="32"/>
        </w:rPr>
        <w:t>万元，比上年预算增加</w:t>
      </w:r>
      <w:r>
        <w:rPr>
          <w:rFonts w:eastAsia="仿宋_GB2312"/>
          <w:sz w:val="32"/>
          <w:szCs w:val="32"/>
          <w:u w:val="single"/>
        </w:rPr>
        <w:t xml:space="preserve"> </w:t>
      </w:r>
      <w:r>
        <w:rPr>
          <w:rFonts w:hint="eastAsia" w:eastAsia="仿宋_GB2312"/>
          <w:sz w:val="32"/>
          <w:szCs w:val="32"/>
          <w:u w:val="single"/>
          <w:lang w:val="en-US" w:eastAsia="zh-CN"/>
        </w:rPr>
        <w:t>52.93</w:t>
      </w:r>
      <w:r>
        <w:rPr>
          <w:rFonts w:eastAsia="仿宋_GB2312"/>
          <w:sz w:val="32"/>
          <w:szCs w:val="32"/>
          <w:u w:val="single"/>
        </w:rPr>
        <w:t xml:space="preserve"> </w:t>
      </w:r>
      <w:r>
        <w:rPr>
          <w:rFonts w:eastAsia="仿宋_GB2312"/>
          <w:sz w:val="32"/>
          <w:szCs w:val="32"/>
        </w:rPr>
        <w:t>万元，</w:t>
      </w:r>
      <w:r>
        <w:rPr>
          <w:rFonts w:hint="eastAsia" w:eastAsia="仿宋_GB2312"/>
          <w:sz w:val="32"/>
          <w:szCs w:val="32"/>
          <w:lang w:val="en-US" w:eastAsia="zh-CN"/>
        </w:rPr>
        <w:t>上升</w:t>
      </w:r>
      <w:r>
        <w:rPr>
          <w:rFonts w:eastAsia="仿宋_GB2312"/>
          <w:sz w:val="32"/>
          <w:szCs w:val="32"/>
          <w:u w:val="single"/>
        </w:rPr>
        <w:t xml:space="preserve"> </w:t>
      </w:r>
      <w:r>
        <w:rPr>
          <w:rFonts w:hint="eastAsia" w:eastAsia="仿宋_GB2312"/>
          <w:sz w:val="32"/>
          <w:szCs w:val="32"/>
          <w:u w:val="single"/>
          <w:lang w:val="en-US" w:eastAsia="zh-CN"/>
        </w:rPr>
        <w:t>33.03</w:t>
      </w:r>
      <w:r>
        <w:rPr>
          <w:rFonts w:eastAsia="仿宋_GB2312"/>
          <w:sz w:val="32"/>
          <w:szCs w:val="32"/>
        </w:rPr>
        <w:t>%，主要是</w:t>
      </w:r>
      <w:r>
        <w:rPr>
          <w:rFonts w:hint="eastAsia" w:eastAsia="仿宋_GB2312"/>
          <w:sz w:val="32"/>
          <w:szCs w:val="32"/>
          <w:lang w:val="en-US" w:eastAsia="zh-CN"/>
        </w:rPr>
        <w:t>单位办公楼更换电梯、新增用电保护装置、采购一批办公设备等资产预算增加</w:t>
      </w:r>
      <w:r>
        <w:rPr>
          <w:rFonts w:eastAsia="仿宋_GB2312"/>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60"/>
        <w:textAlignment w:val="auto"/>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lang w:val="en-US" w:eastAsia="zh-CN"/>
        </w:rPr>
        <w:t>3</w:t>
      </w:r>
      <w:r>
        <w:rPr>
          <w:rFonts w:eastAsia="仿宋_GB2312"/>
          <w:sz w:val="32"/>
          <w:szCs w:val="32"/>
        </w:rPr>
        <w:t>年本单位“三公”经费预算数为</w:t>
      </w:r>
      <w:r>
        <w:rPr>
          <w:rFonts w:eastAsia="仿宋_GB2312"/>
          <w:sz w:val="32"/>
          <w:szCs w:val="32"/>
          <w:u w:val="single"/>
        </w:rPr>
        <w:t xml:space="preserve"> </w:t>
      </w:r>
      <w:r>
        <w:rPr>
          <w:rFonts w:hint="eastAsia" w:eastAsia="仿宋_GB2312"/>
          <w:sz w:val="32"/>
          <w:szCs w:val="32"/>
          <w:u w:val="single"/>
          <w:lang w:val="en-US" w:eastAsia="zh-CN"/>
        </w:rPr>
        <w:t>3</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hint="eastAsia" w:eastAsia="仿宋_GB2312"/>
          <w:sz w:val="32"/>
          <w:szCs w:val="32"/>
          <w:u w:val="single"/>
          <w:lang w:val="en-US" w:eastAsia="zh-CN"/>
        </w:rPr>
        <w:t>3</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万元，因公出国（境）费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万元。202</w:t>
      </w:r>
      <w:r>
        <w:rPr>
          <w:rFonts w:hint="eastAsia" w:eastAsia="仿宋_GB2312"/>
          <w:sz w:val="32"/>
          <w:szCs w:val="32"/>
          <w:lang w:val="en-US" w:eastAsia="zh-CN"/>
        </w:rPr>
        <w:t>3</w:t>
      </w:r>
      <w:r>
        <w:rPr>
          <w:rFonts w:eastAsia="仿宋_GB2312"/>
          <w:sz w:val="32"/>
          <w:szCs w:val="32"/>
        </w:rPr>
        <w:t>年“三公”经费预算较上年持平。</w:t>
      </w:r>
    </w:p>
    <w:p>
      <w:pPr>
        <w:keepNext w:val="0"/>
        <w:keepLines w:val="0"/>
        <w:pageBreakBefore w:val="0"/>
        <w:kinsoku/>
        <w:wordWrap/>
        <w:overflowPunct/>
        <w:topLinePunct w:val="0"/>
        <w:autoSpaceDE/>
        <w:autoSpaceDN/>
        <w:bidi w:val="0"/>
        <w:adjustRightInd/>
        <w:snapToGrid/>
        <w:spacing w:line="620" w:lineRule="exact"/>
        <w:ind w:firstLine="954" w:firstLineChars="300"/>
        <w:textAlignment w:val="auto"/>
        <w:rPr>
          <w:rFonts w:hint="eastAsia" w:ascii="仿宋_GB2312" w:hAnsi="仿宋_GB2312" w:eastAsia="仿宋_GB2312" w:cs="仿宋_GB2312"/>
          <w:b w:val="0"/>
          <w:bCs w:val="0"/>
          <w:kern w:val="0"/>
          <w:sz w:val="32"/>
          <w:szCs w:val="32"/>
          <w:lang w:val="en-US" w:eastAsia="zh-CN"/>
        </w:rPr>
      </w:pPr>
      <w:r>
        <w:rPr>
          <w:rFonts w:eastAsia="楷体_GB2312"/>
          <w:b/>
          <w:sz w:val="32"/>
          <w:szCs w:val="32"/>
        </w:rPr>
        <w:t>（三）一般性支出情况：</w:t>
      </w:r>
      <w:r>
        <w:rPr>
          <w:rFonts w:hint="eastAsia" w:ascii="仿宋_GB2312" w:hAnsi="仿宋_GB2312" w:eastAsia="仿宋_GB2312" w:cs="仿宋_GB2312"/>
          <w:b w:val="0"/>
          <w:bCs w:val="0"/>
          <w:kern w:val="0"/>
          <w:sz w:val="32"/>
          <w:szCs w:val="32"/>
        </w:rPr>
        <w:t>202</w:t>
      </w:r>
      <w:r>
        <w:rPr>
          <w:rFonts w:hint="eastAsia" w:ascii="仿宋_GB2312" w:hAnsi="仿宋_GB2312" w:eastAsia="仿宋_GB2312" w:cs="仿宋_GB2312"/>
          <w:b w:val="0"/>
          <w:bCs w:val="0"/>
          <w:kern w:val="0"/>
          <w:sz w:val="32"/>
          <w:szCs w:val="32"/>
          <w:lang w:val="en-US" w:eastAsia="zh-CN"/>
        </w:rPr>
        <w:t>3</w:t>
      </w:r>
      <w:r>
        <w:rPr>
          <w:rFonts w:hint="eastAsia" w:ascii="仿宋_GB2312" w:hAnsi="仿宋_GB2312" w:eastAsia="仿宋_GB2312" w:cs="仿宋_GB2312"/>
          <w:b w:val="0"/>
          <w:bCs w:val="0"/>
          <w:kern w:val="0"/>
          <w:sz w:val="32"/>
          <w:szCs w:val="32"/>
        </w:rPr>
        <w:t>年本单位会议费预算</w:t>
      </w:r>
      <w:r>
        <w:rPr>
          <w:rFonts w:hint="eastAsia" w:ascii="仿宋_GB2312" w:hAnsi="仿宋_GB2312" w:eastAsia="仿宋_GB2312" w:cs="仿宋_GB2312"/>
          <w:b w:val="0"/>
          <w:bCs w:val="0"/>
          <w:sz w:val="32"/>
          <w:szCs w:val="32"/>
          <w:u w:val="single"/>
        </w:rPr>
        <w:t xml:space="preserve"> </w:t>
      </w:r>
      <w:r>
        <w:rPr>
          <w:rFonts w:hint="eastAsia" w:ascii="仿宋_GB2312" w:hAnsi="仿宋_GB2312" w:eastAsia="仿宋_GB2312" w:cs="仿宋_GB2312"/>
          <w:b w:val="0"/>
          <w:bCs w:val="0"/>
          <w:sz w:val="32"/>
          <w:szCs w:val="32"/>
          <w:u w:val="single"/>
          <w:lang w:val="en-US" w:eastAsia="zh-CN"/>
        </w:rPr>
        <w:t xml:space="preserve">0 </w:t>
      </w:r>
      <w:r>
        <w:rPr>
          <w:rFonts w:hint="eastAsia" w:ascii="仿宋_GB2312" w:hAnsi="仿宋_GB2312" w:eastAsia="仿宋_GB2312" w:cs="仿宋_GB2312"/>
          <w:b w:val="0"/>
          <w:bCs w:val="0"/>
          <w:sz w:val="32"/>
          <w:szCs w:val="32"/>
          <w:u w:val="single"/>
        </w:rPr>
        <w:t xml:space="preserve"> </w:t>
      </w:r>
      <w:r>
        <w:rPr>
          <w:rFonts w:hint="eastAsia" w:ascii="仿宋_GB2312" w:hAnsi="仿宋_GB2312" w:eastAsia="仿宋_GB2312" w:cs="仿宋_GB2312"/>
          <w:b w:val="0"/>
          <w:bCs w:val="0"/>
          <w:kern w:val="0"/>
          <w:sz w:val="32"/>
          <w:szCs w:val="32"/>
        </w:rPr>
        <w:t>万元</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不召开三类会议</w:t>
      </w:r>
      <w:r>
        <w:rPr>
          <w:rFonts w:hint="eastAsia" w:ascii="仿宋_GB2312" w:hAnsi="仿宋_GB2312" w:eastAsia="仿宋_GB2312" w:cs="仿宋_GB2312"/>
          <w:b w:val="0"/>
          <w:bCs w:val="0"/>
          <w:kern w:val="0"/>
          <w:sz w:val="32"/>
          <w:szCs w:val="32"/>
        </w:rPr>
        <w:t>；培训费预算</w:t>
      </w:r>
      <w:r>
        <w:rPr>
          <w:rFonts w:hint="eastAsia" w:ascii="仿宋_GB2312" w:hAnsi="仿宋_GB2312" w:eastAsia="仿宋_GB2312" w:cs="仿宋_GB2312"/>
          <w:b w:val="0"/>
          <w:bCs w:val="0"/>
          <w:sz w:val="32"/>
          <w:szCs w:val="32"/>
          <w:u w:val="single"/>
        </w:rPr>
        <w:t xml:space="preserve"> </w:t>
      </w:r>
      <w:r>
        <w:rPr>
          <w:rFonts w:hint="eastAsia" w:ascii="仿宋_GB2312" w:hAnsi="仿宋_GB2312" w:eastAsia="仿宋_GB2312" w:cs="仿宋_GB2312"/>
          <w:b w:val="0"/>
          <w:bCs w:val="0"/>
          <w:sz w:val="32"/>
          <w:szCs w:val="32"/>
          <w:u w:val="single"/>
          <w:lang w:val="en-US" w:eastAsia="zh-CN"/>
        </w:rPr>
        <w:t>676.01</w:t>
      </w:r>
      <w:r>
        <w:rPr>
          <w:rFonts w:hint="eastAsia" w:ascii="仿宋_GB2312" w:hAnsi="仿宋_GB2312" w:eastAsia="仿宋_GB2312" w:cs="仿宋_GB2312"/>
          <w:b w:val="0"/>
          <w:bCs w:val="0"/>
          <w:sz w:val="32"/>
          <w:szCs w:val="32"/>
          <w:u w:val="single"/>
        </w:rPr>
        <w:t xml:space="preserve"> </w:t>
      </w:r>
      <w:r>
        <w:rPr>
          <w:rFonts w:hint="eastAsia" w:ascii="仿宋_GB2312" w:hAnsi="仿宋_GB2312" w:eastAsia="仿宋_GB2312" w:cs="仿宋_GB2312"/>
          <w:b w:val="0"/>
          <w:bCs w:val="0"/>
          <w:kern w:val="0"/>
          <w:sz w:val="32"/>
          <w:szCs w:val="32"/>
        </w:rPr>
        <w:t>万元，拟开展</w:t>
      </w:r>
      <w:r>
        <w:rPr>
          <w:rFonts w:hint="eastAsia" w:ascii="仿宋_GB2312" w:hAnsi="仿宋_GB2312" w:eastAsia="仿宋_GB2312" w:cs="仿宋_GB2312"/>
          <w:b w:val="0"/>
          <w:bCs w:val="0"/>
          <w:kern w:val="0"/>
          <w:sz w:val="32"/>
          <w:szCs w:val="32"/>
          <w:lang w:val="en-US" w:eastAsia="zh-CN"/>
        </w:rPr>
        <w:t>7个</w:t>
      </w:r>
      <w:r>
        <w:rPr>
          <w:rFonts w:hint="eastAsia" w:ascii="仿宋_GB2312" w:hAnsi="仿宋_GB2312" w:eastAsia="仿宋_GB2312" w:cs="仿宋_GB2312"/>
          <w:b w:val="0"/>
          <w:bCs w:val="0"/>
          <w:kern w:val="0"/>
          <w:sz w:val="32"/>
          <w:szCs w:val="32"/>
        </w:rPr>
        <w:t>培训</w:t>
      </w:r>
      <w:r>
        <w:rPr>
          <w:rFonts w:hint="eastAsia" w:ascii="仿宋_GB2312" w:hAnsi="仿宋_GB2312" w:eastAsia="仿宋_GB2312" w:cs="仿宋_GB2312"/>
          <w:b w:val="0"/>
          <w:bCs w:val="0"/>
          <w:kern w:val="0"/>
          <w:sz w:val="32"/>
          <w:szCs w:val="32"/>
          <w:lang w:val="en-US" w:eastAsia="zh-CN"/>
        </w:rPr>
        <w:t>项目</w:t>
      </w:r>
      <w:r>
        <w:rPr>
          <w:rFonts w:hint="eastAsia" w:ascii="仿宋_GB2312" w:hAnsi="仿宋_GB2312" w:eastAsia="仿宋_GB2312" w:cs="仿宋_GB2312"/>
          <w:b w:val="0"/>
          <w:bCs w:val="0"/>
          <w:kern w:val="0"/>
          <w:sz w:val="32"/>
          <w:szCs w:val="32"/>
        </w:rPr>
        <w:t>，人数</w:t>
      </w:r>
      <w:r>
        <w:rPr>
          <w:rFonts w:hint="eastAsia" w:ascii="仿宋_GB2312" w:hAnsi="仿宋_GB2312" w:eastAsia="仿宋_GB2312" w:cs="仿宋_GB2312"/>
          <w:b w:val="0"/>
          <w:bCs w:val="0"/>
          <w:kern w:val="0"/>
          <w:sz w:val="32"/>
          <w:szCs w:val="32"/>
          <w:lang w:val="en-US" w:eastAsia="zh-CN"/>
        </w:rPr>
        <w:t>1310</w:t>
      </w:r>
      <w:r>
        <w:rPr>
          <w:rFonts w:hint="eastAsia" w:ascii="仿宋_GB2312" w:hAnsi="仿宋_GB2312" w:eastAsia="仿宋_GB2312" w:cs="仿宋_GB2312"/>
          <w:b w:val="0"/>
          <w:bCs w:val="0"/>
          <w:kern w:val="0"/>
          <w:sz w:val="32"/>
          <w:szCs w:val="32"/>
        </w:rPr>
        <w:t>人，内容为</w:t>
      </w:r>
      <w:r>
        <w:rPr>
          <w:rFonts w:hint="eastAsia" w:ascii="仿宋_GB2312" w:hAnsi="仿宋_GB2312" w:eastAsia="仿宋_GB2312" w:cs="仿宋_GB2312"/>
          <w:b w:val="0"/>
          <w:bCs w:val="0"/>
          <w:kern w:val="0"/>
          <w:sz w:val="32"/>
          <w:szCs w:val="32"/>
          <w:lang w:val="en-US" w:eastAsia="zh-CN"/>
        </w:rPr>
        <w:t>开展</w:t>
      </w:r>
      <w:r>
        <w:rPr>
          <w:rFonts w:hint="eastAsia" w:ascii="仿宋_GB2312" w:hAnsi="仿宋_GB2312" w:eastAsia="仿宋_GB2312" w:cs="仿宋_GB2312"/>
          <w:b w:val="0"/>
          <w:bCs w:val="0"/>
          <w:kern w:val="2"/>
          <w:sz w:val="32"/>
          <w:szCs w:val="32"/>
          <w:highlight w:val="none"/>
        </w:rPr>
        <w:t>全省残联实名制系统暨残疾人就业创业网络服务平台管理员培训班</w:t>
      </w:r>
      <w:r>
        <w:rPr>
          <w:rFonts w:hint="eastAsia" w:ascii="仿宋_GB2312" w:hAnsi="仿宋_GB2312" w:eastAsia="仿宋_GB2312" w:cs="仿宋_GB2312"/>
          <w:b w:val="0"/>
          <w:bCs w:val="0"/>
          <w:kern w:val="0"/>
          <w:sz w:val="32"/>
          <w:szCs w:val="32"/>
          <w:lang w:val="en-US" w:eastAsia="zh-CN"/>
        </w:rPr>
        <w:t>（40人、2天）、</w:t>
      </w:r>
      <w:r>
        <w:rPr>
          <w:rFonts w:hint="eastAsia" w:ascii="仿宋_GB2312" w:hAnsi="仿宋_GB2312" w:eastAsia="仿宋_GB2312" w:cs="仿宋_GB2312"/>
          <w:b w:val="0"/>
          <w:bCs w:val="0"/>
          <w:kern w:val="2"/>
          <w:sz w:val="32"/>
          <w:szCs w:val="32"/>
          <w:highlight w:val="none"/>
          <w:lang w:val="en-US" w:eastAsia="zh-CN" w:bidi="ar-SA"/>
        </w:rPr>
        <w:t>全省残疾人职业技能提升培训服务</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390人、8天</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2"/>
          <w:sz w:val="32"/>
          <w:szCs w:val="32"/>
          <w:highlight w:val="none"/>
          <w:lang w:val="en-US" w:eastAsia="zh-CN" w:bidi="ar-SA"/>
        </w:rPr>
        <w:t>非遗项目培训</w:t>
      </w:r>
      <w:r>
        <w:rPr>
          <w:rFonts w:hint="eastAsia" w:ascii="仿宋_GB2312" w:hAnsi="仿宋_GB2312" w:eastAsia="仿宋_GB2312" w:cs="仿宋_GB2312"/>
          <w:b w:val="0"/>
          <w:bCs w:val="0"/>
          <w:kern w:val="0"/>
          <w:sz w:val="32"/>
          <w:szCs w:val="32"/>
          <w:lang w:val="en-US" w:eastAsia="zh-CN"/>
        </w:rPr>
        <w:t>（10人、40天）</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2"/>
          <w:sz w:val="32"/>
          <w:szCs w:val="32"/>
          <w:highlight w:val="none"/>
          <w:lang w:val="en-US" w:eastAsia="zh-CN" w:bidi="ar-SA"/>
        </w:rPr>
        <w:t>美丽工坊项目培训</w:t>
      </w:r>
      <w:r>
        <w:rPr>
          <w:rFonts w:hint="eastAsia" w:ascii="仿宋_GB2312" w:hAnsi="仿宋_GB2312" w:eastAsia="仿宋_GB2312" w:cs="仿宋_GB2312"/>
          <w:b w:val="0"/>
          <w:bCs w:val="0"/>
          <w:kern w:val="0"/>
          <w:sz w:val="32"/>
          <w:szCs w:val="32"/>
          <w:lang w:val="en-US" w:eastAsia="zh-CN"/>
        </w:rPr>
        <w:t>（10人、40天）</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2"/>
          <w:sz w:val="32"/>
          <w:szCs w:val="32"/>
          <w:highlight w:val="none"/>
          <w:lang w:val="en-US" w:eastAsia="zh-CN" w:bidi="ar-SA"/>
        </w:rPr>
        <w:t>岗位技能提升培训</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30人、5天</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sz w:val="32"/>
          <w:szCs w:val="32"/>
          <w:highlight w:val="none"/>
        </w:rPr>
        <w:t>盲人按摩继续教育与培训</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660人、7天</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sz w:val="32"/>
          <w:szCs w:val="32"/>
          <w:highlight w:val="none"/>
        </w:rPr>
        <w:t>2023年全省按比例安排残疾人就业行政执法业务骨干培训班暨全省促进残疾人就业三年行动工作推进会</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170人、3天</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等</w:t>
      </w:r>
      <w:r>
        <w:rPr>
          <w:rFonts w:hint="eastAsia" w:ascii="仿宋_GB2312" w:hAnsi="仿宋_GB2312" w:eastAsia="仿宋_GB2312" w:cs="仿宋_GB2312"/>
          <w:b w:val="0"/>
          <w:bCs w:val="0"/>
          <w:kern w:val="0"/>
          <w:sz w:val="32"/>
          <w:szCs w:val="32"/>
          <w:lang w:eastAsia="zh-CN"/>
        </w:rPr>
        <w:t>；</w:t>
      </w:r>
      <w:r>
        <w:rPr>
          <w:rFonts w:hint="eastAsia" w:ascii="仿宋_GB2312" w:hAnsi="仿宋_GB2312" w:eastAsia="仿宋_GB2312" w:cs="仿宋_GB2312"/>
          <w:b w:val="0"/>
          <w:bCs w:val="0"/>
          <w:kern w:val="0"/>
          <w:sz w:val="32"/>
          <w:szCs w:val="32"/>
          <w:lang w:val="en-US" w:eastAsia="zh-CN"/>
        </w:rPr>
        <w:t>2023年不举办</w:t>
      </w:r>
      <w:r>
        <w:rPr>
          <w:rFonts w:hint="default" w:ascii="Times New Roman" w:hAnsi="Times New Roman" w:eastAsia="仿宋_GB2312" w:cs="Times New Roman"/>
          <w:kern w:val="0"/>
          <w:sz w:val="32"/>
          <w:szCs w:val="32"/>
        </w:rPr>
        <w:t>节庆、晚会、论坛、赛事活动</w:t>
      </w:r>
      <w:r>
        <w:rPr>
          <w:rFonts w:hint="eastAsia" w:eastAsia="仿宋_GB2312" w:cs="Times New Roman"/>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620" w:lineRule="exact"/>
        <w:ind w:firstLine="660"/>
        <w:textAlignment w:val="auto"/>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lang w:val="en-US" w:eastAsia="zh-CN"/>
        </w:rPr>
        <w:t>3</w:t>
      </w:r>
      <w:r>
        <w:rPr>
          <w:rFonts w:eastAsia="仿宋_GB2312"/>
          <w:sz w:val="32"/>
          <w:szCs w:val="32"/>
        </w:rPr>
        <w:t>年本部门政府采购预算总额</w:t>
      </w:r>
      <w:r>
        <w:rPr>
          <w:rFonts w:eastAsia="仿宋_GB2312"/>
          <w:sz w:val="32"/>
          <w:szCs w:val="32"/>
          <w:u w:val="single"/>
        </w:rPr>
        <w:t xml:space="preserve">   </w:t>
      </w:r>
      <w:r>
        <w:rPr>
          <w:rFonts w:hint="eastAsia" w:eastAsia="仿宋_GB2312"/>
          <w:sz w:val="32"/>
          <w:szCs w:val="32"/>
          <w:u w:val="single"/>
          <w:lang w:val="en-US" w:eastAsia="zh-CN"/>
        </w:rPr>
        <w:t>1347.75</w:t>
      </w:r>
      <w:r>
        <w:rPr>
          <w:rFonts w:eastAsia="仿宋_GB2312"/>
          <w:sz w:val="32"/>
          <w:szCs w:val="32"/>
        </w:rPr>
        <w:t>万元，其中，货物类采购预算</w:t>
      </w:r>
      <w:r>
        <w:rPr>
          <w:rFonts w:eastAsia="仿宋_GB2312"/>
          <w:sz w:val="32"/>
          <w:szCs w:val="32"/>
          <w:u w:val="single"/>
        </w:rPr>
        <w:t xml:space="preserve"> </w:t>
      </w:r>
      <w:r>
        <w:rPr>
          <w:rFonts w:hint="eastAsia" w:eastAsia="仿宋_GB2312"/>
          <w:sz w:val="32"/>
          <w:szCs w:val="32"/>
          <w:u w:val="single"/>
          <w:lang w:val="en-US" w:eastAsia="zh-CN"/>
        </w:rPr>
        <w:t>86.81</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rPr>
        <w:t>万元；服务类采购预算</w:t>
      </w:r>
      <w:r>
        <w:rPr>
          <w:rFonts w:eastAsia="仿宋_GB2312"/>
          <w:sz w:val="32"/>
          <w:szCs w:val="32"/>
          <w:u w:val="single"/>
        </w:rPr>
        <w:t xml:space="preserve"> </w:t>
      </w:r>
      <w:r>
        <w:rPr>
          <w:rFonts w:hint="eastAsia" w:eastAsia="仿宋_GB2312"/>
          <w:sz w:val="32"/>
          <w:szCs w:val="32"/>
          <w:u w:val="single"/>
          <w:lang w:val="en-US" w:eastAsia="zh-CN"/>
        </w:rPr>
        <w:t>1260.94</w:t>
      </w:r>
      <w:r>
        <w:rPr>
          <w:rFonts w:eastAsia="仿宋_GB2312"/>
          <w:sz w:val="32"/>
          <w:szCs w:val="32"/>
          <w:u w:val="single"/>
        </w:rPr>
        <w:t xml:space="preserve"> </w:t>
      </w:r>
      <w:r>
        <w:rPr>
          <w:rFonts w:eastAsia="仿宋_GB2312"/>
          <w:sz w:val="32"/>
          <w:szCs w:val="32"/>
        </w:rPr>
        <w:t>万元。</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lang w:val="en-US" w:eastAsia="zh-CN"/>
        </w:rPr>
        <w:t>3</w:t>
      </w:r>
      <w:r>
        <w:rPr>
          <w:rFonts w:eastAsia="仿宋_GB2312"/>
          <w:sz w:val="32"/>
          <w:szCs w:val="32"/>
        </w:rPr>
        <w:t>年12月底，本单位</w:t>
      </w:r>
      <w:r>
        <w:rPr>
          <w:rFonts w:eastAsia="仿宋_GB2312"/>
          <w:bCs/>
          <w:kern w:val="0"/>
          <w:sz w:val="32"/>
          <w:szCs w:val="32"/>
        </w:rPr>
        <w:t>共有公务用车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 0</w:t>
      </w:r>
      <w:r>
        <w:rPr>
          <w:rFonts w:eastAsia="仿宋_GB2312"/>
          <w:bCs/>
          <w:kern w:val="0"/>
          <w:sz w:val="32"/>
          <w:szCs w:val="32"/>
          <w:u w:val="single"/>
        </w:rPr>
        <w:t xml:space="preserve">  </w:t>
      </w:r>
      <w:r>
        <w:rPr>
          <w:rFonts w:eastAsia="仿宋_GB2312"/>
          <w:bCs/>
          <w:kern w:val="0"/>
          <w:sz w:val="32"/>
          <w:szCs w:val="32"/>
        </w:rPr>
        <w:t>辆；单位价值50万元以上通用设备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台，单位价值100万元以上专用设备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0 </w:t>
      </w:r>
      <w:r>
        <w:rPr>
          <w:rFonts w:eastAsia="仿宋_GB2312"/>
          <w:bCs/>
          <w:kern w:val="0"/>
          <w:sz w:val="32"/>
          <w:szCs w:val="32"/>
          <w:u w:val="single"/>
        </w:rPr>
        <w:t xml:space="preserve">  </w:t>
      </w:r>
      <w:r>
        <w:rPr>
          <w:rFonts w:eastAsia="仿宋_GB2312"/>
          <w:bCs/>
          <w:kern w:val="0"/>
          <w:sz w:val="32"/>
          <w:szCs w:val="32"/>
        </w:rPr>
        <w:t>台。202</w:t>
      </w:r>
      <w:r>
        <w:rPr>
          <w:rFonts w:hint="eastAsia" w:eastAsia="仿宋_GB2312"/>
          <w:bCs/>
          <w:kern w:val="0"/>
          <w:sz w:val="32"/>
          <w:szCs w:val="32"/>
          <w:lang w:val="en-US" w:eastAsia="zh-CN"/>
        </w:rPr>
        <w:t>3</w:t>
      </w:r>
      <w:r>
        <w:rPr>
          <w:rFonts w:eastAsia="仿宋_GB2312"/>
          <w:bCs/>
          <w:kern w:val="0"/>
          <w:sz w:val="32"/>
          <w:szCs w:val="32"/>
        </w:rPr>
        <w:t>年拟新增配置公务用车</w:t>
      </w:r>
      <w:r>
        <w:rPr>
          <w:rFonts w:hint="eastAsia" w:eastAsia="仿宋_GB2312"/>
          <w:bCs/>
          <w:kern w:val="0"/>
          <w:sz w:val="32"/>
          <w:szCs w:val="32"/>
          <w:lang w:eastAsia="zh-CN"/>
        </w:rPr>
        <w:t>（</w:t>
      </w:r>
      <w:r>
        <w:rPr>
          <w:rFonts w:hint="eastAsia" w:eastAsia="仿宋_GB2312"/>
          <w:bCs/>
          <w:kern w:val="0"/>
          <w:sz w:val="32"/>
          <w:szCs w:val="32"/>
          <w:lang w:val="en-US" w:eastAsia="zh-CN"/>
        </w:rPr>
        <w:t>业务用车</w:t>
      </w:r>
      <w:r>
        <w:rPr>
          <w:rFonts w:hint="eastAsia" w:eastAsia="仿宋_GB2312"/>
          <w:bCs/>
          <w:kern w:val="0"/>
          <w:sz w:val="32"/>
          <w:szCs w:val="32"/>
          <w:lang w:eastAsia="zh-CN"/>
        </w:rPr>
        <w:t>）</w:t>
      </w:r>
      <w:r>
        <w:rPr>
          <w:rFonts w:eastAsia="仿宋_GB2312"/>
          <w:bCs/>
          <w:kern w:val="0"/>
          <w:sz w:val="32"/>
          <w:szCs w:val="32"/>
          <w:u w:val="single"/>
        </w:rPr>
        <w:t xml:space="preserve"> </w:t>
      </w:r>
      <w:r>
        <w:rPr>
          <w:rFonts w:hint="eastAsia" w:eastAsia="仿宋_GB2312"/>
          <w:bCs/>
          <w:kern w:val="0"/>
          <w:sz w:val="32"/>
          <w:szCs w:val="32"/>
          <w:u w:val="single"/>
          <w:lang w:val="en-US" w:eastAsia="zh-CN"/>
        </w:rPr>
        <w:t>1</w:t>
      </w:r>
      <w:r>
        <w:rPr>
          <w:rFonts w:eastAsia="仿宋_GB2312"/>
          <w:bCs/>
          <w:kern w:val="0"/>
          <w:sz w:val="32"/>
          <w:szCs w:val="32"/>
          <w:u w:val="single"/>
        </w:rPr>
        <w:t xml:space="preserve"> </w:t>
      </w:r>
      <w:r>
        <w:rPr>
          <w:rFonts w:eastAsia="仿宋_GB2312"/>
          <w:bCs/>
          <w:kern w:val="0"/>
          <w:sz w:val="32"/>
          <w:szCs w:val="32"/>
        </w:rPr>
        <w:t>辆；新增配备单位价值50万元以上通用设备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台，单位价值100万元以上专用设备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w:t>
      </w:r>
    </w:p>
    <w:p>
      <w:pPr>
        <w:keepNext w:val="0"/>
        <w:keepLines w:val="0"/>
        <w:pageBreakBefore w:val="0"/>
        <w:widowControl/>
        <w:kinsoku/>
        <w:wordWrap/>
        <w:overflowPunct/>
        <w:topLinePunct w:val="0"/>
        <w:autoSpaceDE/>
        <w:autoSpaceDN/>
        <w:bidi w:val="0"/>
        <w:adjustRightInd/>
        <w:snapToGrid/>
        <w:spacing w:line="620" w:lineRule="exact"/>
        <w:ind w:firstLine="660"/>
        <w:jc w:val="left"/>
        <w:textAlignment w:val="auto"/>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lang w:val="en-US" w:eastAsia="zh-CN"/>
        </w:rPr>
        <w:t>3</w:t>
      </w:r>
      <w:r>
        <w:rPr>
          <w:rFonts w:eastAsia="仿宋_GB2312"/>
          <w:bCs/>
          <w:kern w:val="0"/>
          <w:sz w:val="32"/>
          <w:szCs w:val="32"/>
        </w:rPr>
        <w:t>年单位整体支出绩效目标的金额为</w:t>
      </w:r>
      <w:r>
        <w:rPr>
          <w:rFonts w:hint="eastAsia" w:eastAsia="仿宋_GB2312"/>
          <w:sz w:val="32"/>
          <w:szCs w:val="32"/>
          <w:u w:val="single"/>
          <w:lang w:val="en-US" w:eastAsia="zh-CN"/>
        </w:rPr>
        <w:t>2022.33</w:t>
      </w:r>
      <w:r>
        <w:rPr>
          <w:rFonts w:eastAsia="仿宋_GB2312"/>
          <w:bCs/>
          <w:kern w:val="0"/>
          <w:sz w:val="32"/>
          <w:szCs w:val="32"/>
        </w:rPr>
        <w:t>万元，其中，基本支出</w:t>
      </w:r>
      <w:r>
        <w:rPr>
          <w:rFonts w:eastAsia="仿宋_GB2312"/>
          <w:sz w:val="32"/>
          <w:szCs w:val="32"/>
          <w:u w:val="single"/>
        </w:rPr>
        <w:t xml:space="preserve"> </w:t>
      </w:r>
      <w:r>
        <w:rPr>
          <w:rFonts w:hint="eastAsia" w:eastAsia="仿宋_GB2312"/>
          <w:sz w:val="32"/>
          <w:szCs w:val="32"/>
          <w:u w:val="single"/>
          <w:lang w:val="en-US" w:eastAsia="zh-CN"/>
        </w:rPr>
        <w:t>493.69</w:t>
      </w:r>
      <w:r>
        <w:rPr>
          <w:rFonts w:eastAsia="仿宋_GB2312"/>
          <w:sz w:val="32"/>
          <w:szCs w:val="32"/>
          <w:u w:val="single"/>
        </w:rPr>
        <w:t xml:space="preserve"> </w:t>
      </w:r>
      <w:r>
        <w:rPr>
          <w:rFonts w:eastAsia="仿宋_GB2312"/>
          <w:bCs/>
          <w:kern w:val="0"/>
          <w:sz w:val="32"/>
          <w:szCs w:val="32"/>
        </w:rPr>
        <w:t>万元，项目支出</w:t>
      </w:r>
      <w:r>
        <w:rPr>
          <w:rFonts w:eastAsia="仿宋_GB2312"/>
          <w:sz w:val="32"/>
          <w:szCs w:val="32"/>
          <w:u w:val="single"/>
        </w:rPr>
        <w:t xml:space="preserve"> </w:t>
      </w:r>
      <w:r>
        <w:rPr>
          <w:rFonts w:hint="eastAsia" w:eastAsia="仿宋_GB2312"/>
          <w:sz w:val="32"/>
          <w:szCs w:val="32"/>
          <w:u w:val="single"/>
          <w:lang w:val="en-US" w:eastAsia="zh-CN"/>
        </w:rPr>
        <w:t>1528.64</w:t>
      </w:r>
      <w:r>
        <w:rPr>
          <w:rFonts w:eastAsia="仿宋_GB2312"/>
          <w:sz w:val="32"/>
          <w:szCs w:val="32"/>
          <w:u w:val="single"/>
        </w:rPr>
        <w:t xml:space="preserve"> </w:t>
      </w:r>
      <w:r>
        <w:rPr>
          <w:rFonts w:eastAsia="仿宋_GB2312"/>
          <w:bCs/>
          <w:kern w:val="0"/>
          <w:sz w:val="32"/>
          <w:szCs w:val="32"/>
        </w:rPr>
        <w:t>万元，具体绩效目标详见报表。</w:t>
      </w:r>
    </w:p>
    <w:p>
      <w:pPr>
        <w:keepNext w:val="0"/>
        <w:keepLines w:val="0"/>
        <w:pageBreakBefore w:val="0"/>
        <w:widowControl/>
        <w:kinsoku/>
        <w:wordWrap/>
        <w:overflowPunct/>
        <w:topLinePunct w:val="0"/>
        <w:autoSpaceDE/>
        <w:autoSpaceDN/>
        <w:bidi w:val="0"/>
        <w:adjustRightInd/>
        <w:snapToGrid/>
        <w:spacing w:line="620" w:lineRule="exact"/>
        <w:ind w:firstLine="660"/>
        <w:textAlignment w:val="auto"/>
        <w:rPr>
          <w:rFonts w:eastAsia="黑体"/>
          <w:sz w:val="32"/>
          <w:szCs w:val="32"/>
        </w:rPr>
      </w:pPr>
      <w:r>
        <w:rPr>
          <w:rFonts w:hint="eastAsia" w:eastAsia="黑体"/>
          <w:sz w:val="32"/>
          <w:szCs w:val="32"/>
          <w:lang w:eastAsia="zh-CN"/>
        </w:rPr>
        <w:t>七</w:t>
      </w:r>
      <w:bookmarkStart w:id="0" w:name="_GoBack"/>
      <w:bookmarkEnd w:id="0"/>
      <w:r>
        <w:rPr>
          <w:rFonts w:eastAsia="黑体"/>
          <w:sz w:val="32"/>
          <w:szCs w:val="32"/>
        </w:rPr>
        <w:t>、名词解释</w:t>
      </w:r>
    </w:p>
    <w:p>
      <w:pPr>
        <w:keepNext w:val="0"/>
        <w:keepLines w:val="0"/>
        <w:pageBreakBefore w:val="0"/>
        <w:widowControl/>
        <w:kinsoku/>
        <w:wordWrap/>
        <w:overflowPunct/>
        <w:topLinePunct w:val="0"/>
        <w:autoSpaceDE/>
        <w:autoSpaceDN/>
        <w:bidi w:val="0"/>
        <w:adjustRightInd/>
        <w:snapToGrid/>
        <w:spacing w:line="620" w:lineRule="exact"/>
        <w:ind w:firstLine="660"/>
        <w:textAlignment w:val="auto"/>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line="620" w:lineRule="exact"/>
        <w:ind w:firstLine="660"/>
        <w:textAlignment w:val="auto"/>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jc w:val="left"/>
        <w:textAlignment w:val="auto"/>
        <w:rPr>
          <w:rFonts w:eastAsia="黑体"/>
          <w:sz w:val="32"/>
          <w:szCs w:val="32"/>
        </w:rPr>
      </w:pPr>
    </w:p>
    <w:p>
      <w:pPr>
        <w:keepNext w:val="0"/>
        <w:keepLines w:val="0"/>
        <w:pageBreakBefore w:val="0"/>
        <w:widowControl/>
        <w:kinsoku/>
        <w:wordWrap/>
        <w:overflowPunct/>
        <w:topLinePunct w:val="0"/>
        <w:autoSpaceDE/>
        <w:autoSpaceDN/>
        <w:bidi w:val="0"/>
        <w:adjustRightInd/>
        <w:snapToGrid/>
        <w:spacing w:line="620" w:lineRule="exact"/>
        <w:ind w:firstLine="716" w:firstLineChars="200"/>
        <w:jc w:val="center"/>
        <w:textAlignment w:val="auto"/>
        <w:rPr>
          <w:rFonts w:eastAsia="方正小标宋_GBK"/>
          <w:bCs/>
          <w:kern w:val="0"/>
          <w:sz w:val="36"/>
          <w:szCs w:val="36"/>
        </w:rPr>
      </w:pPr>
    </w:p>
    <w:p>
      <w:pPr>
        <w:keepNext w:val="0"/>
        <w:keepLines w:val="0"/>
        <w:pageBreakBefore w:val="0"/>
        <w:widowControl/>
        <w:kinsoku/>
        <w:wordWrap/>
        <w:overflowPunct/>
        <w:topLinePunct w:val="0"/>
        <w:autoSpaceDE/>
        <w:autoSpaceDN/>
        <w:bidi w:val="0"/>
        <w:adjustRightInd/>
        <w:snapToGrid/>
        <w:spacing w:line="620" w:lineRule="exact"/>
        <w:jc w:val="both"/>
        <w:textAlignment w:val="auto"/>
        <w:rPr>
          <w:rFonts w:eastAsia="方正小标宋_GBK"/>
          <w:sz w:val="44"/>
          <w:szCs w:val="44"/>
        </w:rPr>
      </w:pPr>
    </w:p>
    <w:p>
      <w:pPr>
        <w:keepNext w:val="0"/>
        <w:keepLines w:val="0"/>
        <w:pageBreakBefore w:val="0"/>
        <w:kinsoku/>
        <w:wordWrap/>
        <w:overflowPunct/>
        <w:topLinePunct w:val="0"/>
        <w:autoSpaceDE/>
        <w:autoSpaceDN/>
        <w:bidi w:val="0"/>
        <w:adjustRightInd/>
        <w:snapToGrid/>
        <w:spacing w:line="620" w:lineRule="exact"/>
        <w:textAlignment w:val="auto"/>
      </w:pPr>
    </w:p>
    <w:p>
      <w:pPr>
        <w:keepNext w:val="0"/>
        <w:keepLines w:val="0"/>
        <w:pageBreakBefore w:val="0"/>
        <w:kinsoku/>
        <w:wordWrap/>
        <w:overflowPunct/>
        <w:topLinePunct w:val="0"/>
        <w:autoSpaceDE/>
        <w:autoSpaceDN/>
        <w:bidi w:val="0"/>
        <w:adjustRightInd/>
        <w:snapToGrid/>
        <w:spacing w:line="620" w:lineRule="exact"/>
        <w:textAlignment w:val="auto"/>
      </w:pPr>
    </w:p>
    <w:p>
      <w:pPr>
        <w:keepNext w:val="0"/>
        <w:keepLines w:val="0"/>
        <w:pageBreakBefore w:val="0"/>
        <w:kinsoku/>
        <w:wordWrap/>
        <w:overflowPunct/>
        <w:topLinePunct w:val="0"/>
        <w:autoSpaceDE/>
        <w:autoSpaceDN/>
        <w:bidi w:val="0"/>
        <w:adjustRightInd/>
        <w:snapToGrid/>
        <w:spacing w:line="620" w:lineRule="exact"/>
        <w:textAlignment w:val="auto"/>
      </w:pPr>
    </w:p>
    <w:sectPr>
      <w:footerReference r:id="rId3" w:type="default"/>
      <w:footerReference r:id="rId4" w:type="even"/>
      <w:pgSz w:w="11907" w:h="16840"/>
      <w:pgMar w:top="1134" w:right="1797" w:bottom="1304" w:left="1797" w:header="851" w:footer="992" w:gutter="0"/>
      <w:cols w:space="425"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8</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9B6D45"/>
    <w:multiLevelType w:val="singleLevel"/>
    <w:tmpl w:val="699B6D4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xMmYzMGMzNmQyNjk5NDQxM2M1Yjc2YTZmZDEwMGIifQ=="/>
  </w:docVars>
  <w:rsids>
    <w:rsidRoot w:val="290B3903"/>
    <w:rsid w:val="02AD3616"/>
    <w:rsid w:val="0A073F5D"/>
    <w:rsid w:val="112278CE"/>
    <w:rsid w:val="17AE7A52"/>
    <w:rsid w:val="1AEE0D5E"/>
    <w:rsid w:val="1BA16082"/>
    <w:rsid w:val="1C6E7A65"/>
    <w:rsid w:val="1EC42894"/>
    <w:rsid w:val="20AC651B"/>
    <w:rsid w:val="290B3903"/>
    <w:rsid w:val="2E0407F4"/>
    <w:rsid w:val="37F61ECE"/>
    <w:rsid w:val="3EAC4E86"/>
    <w:rsid w:val="3FB42F10"/>
    <w:rsid w:val="496C066A"/>
    <w:rsid w:val="5114209B"/>
    <w:rsid w:val="52C23569"/>
    <w:rsid w:val="57945CD1"/>
    <w:rsid w:val="57BD6D17"/>
    <w:rsid w:val="594D3F64"/>
    <w:rsid w:val="5BCF72D8"/>
    <w:rsid w:val="5BF31218"/>
    <w:rsid w:val="6360669F"/>
    <w:rsid w:val="64085A7D"/>
    <w:rsid w:val="6D9F4AC6"/>
    <w:rsid w:val="7224193D"/>
    <w:rsid w:val="728F14BC"/>
    <w:rsid w:val="78F817C4"/>
    <w:rsid w:val="79102FB2"/>
    <w:rsid w:val="7D9C380D"/>
    <w:rsid w:val="AF6DA635"/>
    <w:rsid w:val="CEEE8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3235</Words>
  <Characters>3528</Characters>
  <Lines>0</Lines>
  <Paragraphs>0</Paragraphs>
  <TotalTime>2</TotalTime>
  <ScaleCrop>false</ScaleCrop>
  <LinksUpToDate>false</LinksUpToDate>
  <CharactersWithSpaces>3604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2023-02-28T09:25:00Z</dcterms:created>
  <dc:creator>平常心</dc:creator>
  <cp:lastModifiedBy>greatwall</cp:lastModifiedBy>
  <dcterms:modified xsi:type="dcterms:W3CDTF">2023-03-04T11:21:39Z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2943069A8809419C9B16EA6439C4E146</vt:lpwstr>
  </property>
</Properties>
</file>