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  <w:t>湖南省人民政府直属机关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  <w:t>第三幼儿院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其他资金绩效目标表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为学龄前儿童提供保育和教育服务。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eastAsia="楷体_GB2312" w:cs="Times New Roman"/>
          <w:b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机构设置。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根据上述职能，湖南省人民政府直属机关第三幼儿院设4个内设机构：</w:t>
      </w:r>
    </w:p>
    <w:p>
      <w:pPr>
        <w:keepNext w:val="0"/>
        <w:keepLines w:val="0"/>
        <w:pageBreakBefore w:val="0"/>
        <w:widowControl w:val="0"/>
        <w:tabs>
          <w:tab w:val="left" w:pos="3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1.综合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负责文秘、会务、档案、招生、宣传、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督查督办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等日常运转工作；承担政策法规、院务公开、保密、院级文稿起草工作；负责对外联络和协调工作；负责人事管理、机构编制、劳动工资、绩效考核工作；负责党建、工会、共青团、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妇委会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等党群工作；负责文明创建工作；负责退休干部职工的管理与服务工作；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承办院交办的其他事项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保教部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负责保育教育日常管理；负责教师教育培训工作；负责教学科研工作；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承办院交办的其他事项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后勤部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负责综治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安全、平安校园建设、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资产管理、财务管理、卫生保健、膳食管理工作；承担信息化、节能管理、基建与维修工作；负责保育员专业培训工作；承办院交办的其他事项。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4.早教部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负责早教托育工作。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  <w:t>部门预算单位构成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本单位只有本级,没有其他预算单位，因为本单位预算仅含本级预算。</w:t>
      </w:r>
      <w:bookmarkStart w:id="0" w:name="_GoBack"/>
      <w:bookmarkEnd w:id="0"/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单位收支总体情况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年本单位收入预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1349.84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元，其中，一般公共预算拨款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1342.34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万元，政府性基金预算拨款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万元，国有资本经营预算拨款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万元，纳入专户管理的非税收入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上年结转结余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7.5万元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收入较去年增加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176.2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一般公共预算拨款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174.4万元，上年结转结余减少1.8万元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年本单位支出预算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1349.84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其中，一般公共服务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1088.24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元，公共安全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万元，科学技术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118.8万元，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住房保障支出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支出较去年增加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176.2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sz w:val="32"/>
          <w:szCs w:val="32"/>
        </w:rPr>
        <w:t>一般公共服务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123.64</w:t>
      </w:r>
      <w:r>
        <w:rPr>
          <w:rFonts w:hint="eastAsia" w:ascii="仿宋" w:hAnsi="仿宋" w:eastAsia="仿宋" w:cs="仿宋"/>
          <w:sz w:val="32"/>
          <w:szCs w:val="32"/>
        </w:rPr>
        <w:t>万元，教育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，社会保障和就业支出减少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5.54万元，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住房保障支出增加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15.3万元</w:t>
      </w:r>
      <w:r>
        <w:rPr>
          <w:rFonts w:hint="eastAsia" w:ascii="仿宋" w:hAnsi="仿宋" w:eastAsia="仿宋" w:cs="仿宋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出预算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1349.84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万元，其中，一般公共服务支出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1088.24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80.6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%；公共安全支出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%；教育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62.5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科学技术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，社会保障和就业支出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118.8万元，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8.8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，住房保障支出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80.3万元，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1287.34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省级基础教育发展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课程建设、大型维修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教育综合发展专项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课题研究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2022年中小学幼儿教师国家级培训计划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开展张家界市武陵源区机关幼儿园、索溪峪中心幼儿园手拉手培训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</w:t>
      </w:r>
      <w:r>
        <w:rPr>
          <w:rFonts w:hint="eastAsia" w:eastAsia="仿宋_GB2312" w:cs="Times New Roman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政府性基金</w:t>
      </w:r>
      <w:r>
        <w:rPr>
          <w:rFonts w:hint="eastAsia" w:eastAsia="仿宋_GB2312" w:cs="Times New Roman"/>
          <w:sz w:val="32"/>
          <w:szCs w:val="32"/>
          <w:lang w:eastAsia="zh-CN"/>
        </w:rPr>
        <w:t>安排的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2023年本单位机关运行经费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98.2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万元，比上年预算增加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万元，上升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3.8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人员增加，工会经费相应增加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万元（其中，公务用车购置费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年“三公”经费预算较上年减少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减少公务接待费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0.8万元，减少公务用车运行费1万元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年本单位会议费预算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万元；培训费预算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万元，拟开展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教师、保育员及后勤人员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培训，人数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幼儿园师资课程培训、保育员技能培训、教育信息化培训等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节庆、晚会、论坛、赛事活动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计划，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经费预算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政府采购预算总额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年12月底，本单位共有公务用车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辆；单位价值50万元以上通用设备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年拟新增配置公务用车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 xml:space="preserve"> 辆，应急保障用车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年单位整体支出绩效目标的金额为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1349.84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1287.34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62.5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1278"/>
        <w:gridCol w:w="2145"/>
        <w:gridCol w:w="1332"/>
        <w:gridCol w:w="2380"/>
        <w:gridCol w:w="1128"/>
        <w:gridCol w:w="2148"/>
        <w:gridCol w:w="10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收 支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8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入</w:t>
            </w:r>
          </w:p>
        </w:tc>
        <w:tc>
          <w:tcPr>
            <w:tcW w:w="360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项目（按功能分类）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项目（按部门预算经济分类）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项目（按政府预算经济分类）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一、一般公共预算拨款收入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一、基本支出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一、机关工资福利支出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经费拨款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777.34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二、公共安全支出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工资福利支出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二、机关商品和服务支出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纳入一般公共预算管理的非税收入拨款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565.00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三、教育支出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商品和服务支出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三、机关资本性支出（一）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行政事业性收费收入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565.00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四、科学技术支出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对个人和家庭的补助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四、机关资本性支出（二）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专项收入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五、文化旅游体育与传媒支出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二、项目支出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五、对事业单位经常性补助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1,301.92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国有资本经营收入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六、社会保障和就业支出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118.80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按项目管理的商品和服务支出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六、对事业单位资本性补助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国有资源（资产）有偿使用收入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七、卫生健康支出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按项目管理的对个人和家庭的补助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七、对企业补助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捐赠收入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八、节能环保支出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债务利息及费用支出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八、对企业资本性支出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政府住房基金收入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九、城乡社区支出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资本性支出（基本建设）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九、对个人和家庭的补助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罚没收入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十、农林水支出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资本性支出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十、对社会保障基金补助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其他收入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十一、交通运输支出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对企业补助（基本建设）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十一、债务利息及费用支出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十二、资源勘探工业信息等支出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对企业补助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十二、其他支出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十三、商业服务业等支出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对社会保障基金补助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十四、金融支出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其他支出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五、上级财政补助收入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十五、援助其他地区支出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一般公共预算补助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十六、自然资源海洋气象等支出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政府性基金补助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十七、住房保障支出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国有资本经营预算补助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十八、粮油物资储备支出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六、事业收入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十九、灾害防治及应急管理支出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七、事业单位经营收入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二十、预备费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八、上级补助收入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二十一、其他支出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九、附属单位上缴收入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二十二、债务还本支出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十、其他收入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二十三、债务付息支出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二十四、债务发行费用支出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二十五、抗疫特别国债安排的支出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本　年　支　出　合　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收  入  总  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备注：财政专户管理资金收入是指教育收费收入；事业收入不含教育收费收入，下同。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03"/>
        <w:gridCol w:w="968"/>
        <w:gridCol w:w="829"/>
        <w:gridCol w:w="829"/>
        <w:gridCol w:w="680"/>
        <w:gridCol w:w="649"/>
        <w:gridCol w:w="663"/>
        <w:gridCol w:w="618"/>
        <w:gridCol w:w="589"/>
        <w:gridCol w:w="717"/>
        <w:gridCol w:w="589"/>
        <w:gridCol w:w="564"/>
        <w:gridCol w:w="516"/>
        <w:gridCol w:w="564"/>
        <w:gridCol w:w="606"/>
        <w:gridCol w:w="705"/>
        <w:gridCol w:w="499"/>
        <w:gridCol w:w="521"/>
        <w:gridCol w:w="448"/>
        <w:gridCol w:w="399"/>
        <w:gridCol w:w="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收 入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56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部门（单位）代码</w:t>
            </w:r>
          </w:p>
        </w:tc>
        <w:tc>
          <w:tcPr>
            <w:tcW w:w="4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3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969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103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上年结转结余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小计</w:t>
            </w:r>
          </w:p>
        </w:tc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2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2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6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上级财政补助收入</w:t>
            </w:r>
          </w:p>
        </w:tc>
        <w:tc>
          <w:tcPr>
            <w:tcW w:w="2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1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1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其他收入</w:t>
            </w:r>
          </w:p>
        </w:tc>
        <w:tc>
          <w:tcPr>
            <w:tcW w:w="2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小计</w:t>
            </w:r>
          </w:p>
        </w:tc>
        <w:tc>
          <w:tcPr>
            <w:tcW w:w="1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1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1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1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1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一般公共预算补助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政府性基金补助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国有资本经营预算补助</w:t>
            </w:r>
          </w:p>
        </w:tc>
        <w:tc>
          <w:tcPr>
            <w:tcW w:w="2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400"/>
        <w:gridCol w:w="1278"/>
        <w:gridCol w:w="1853"/>
        <w:gridCol w:w="1853"/>
        <w:gridCol w:w="1853"/>
        <w:gridCol w:w="1856"/>
        <w:gridCol w:w="1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支 出 总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3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事业单位经营支出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对附属单位补助支出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201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一般公共服务支出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20103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政府办公厅（室）及相关机构事务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2010303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机关服务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205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教育支出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20502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普通教育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2050201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学前教育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208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社会保障和就业支出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118.80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118.80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20805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行政事业单位养老支出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118.80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118.80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2080505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机关事业单位基本养老保险缴费支出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2080506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机关事业单位职业年金缴费支出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221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住房保障支出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22102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住房改革支出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2210201</w:t>
            </w:r>
          </w:p>
        </w:tc>
        <w:tc>
          <w:tcPr>
            <w:tcW w:w="8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    住房公积金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/>
    <w:p/>
    <w:p/>
    <w:p/>
    <w:p/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57"/>
        <w:gridCol w:w="357"/>
        <w:gridCol w:w="679"/>
        <w:gridCol w:w="175"/>
        <w:gridCol w:w="1336"/>
        <w:gridCol w:w="387"/>
        <w:gridCol w:w="721"/>
        <w:gridCol w:w="477"/>
        <w:gridCol w:w="304"/>
        <w:gridCol w:w="466"/>
        <w:gridCol w:w="315"/>
        <w:gridCol w:w="452"/>
        <w:gridCol w:w="194"/>
        <w:gridCol w:w="571"/>
        <w:gridCol w:w="99"/>
        <w:gridCol w:w="671"/>
        <w:gridCol w:w="66"/>
        <w:gridCol w:w="715"/>
        <w:gridCol w:w="25"/>
        <w:gridCol w:w="736"/>
        <w:gridCol w:w="6"/>
        <w:gridCol w:w="640"/>
        <w:gridCol w:w="127"/>
        <w:gridCol w:w="609"/>
        <w:gridCol w:w="159"/>
        <w:gridCol w:w="374"/>
        <w:gridCol w:w="425"/>
        <w:gridCol w:w="300"/>
        <w:gridCol w:w="470"/>
        <w:gridCol w:w="232"/>
        <w:gridCol w:w="524"/>
        <w:gridCol w:w="116"/>
        <w:gridCol w:w="649"/>
        <w:gridCol w:w="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27" w:hRule="atLeast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845" w:hRule="atLeast"/>
        </w:trPr>
        <w:tc>
          <w:tcPr>
            <w:tcW w:w="4998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3" w:hRule="atLeast"/>
        </w:trPr>
        <w:tc>
          <w:tcPr>
            <w:tcW w:w="4189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552" w:hRule="atLeast"/>
        </w:trPr>
        <w:tc>
          <w:tcPr>
            <w:tcW w:w="4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30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60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42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 计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机关商品和服务支出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机关资本性支出(一)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机关资本性支出(二)</w:t>
            </w:r>
          </w:p>
        </w:tc>
        <w:tc>
          <w:tcPr>
            <w:tcW w:w="27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对事业单位经常性补助</w:t>
            </w:r>
          </w:p>
        </w:tc>
        <w:tc>
          <w:tcPr>
            <w:tcW w:w="27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对事业单位资本性补助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对企业资本性支出</w:t>
            </w:r>
          </w:p>
        </w:tc>
        <w:tc>
          <w:tcPr>
            <w:tcW w:w="27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7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26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6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03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30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1,301.92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1,301.92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1,301.92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201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1,040.32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02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01</w:t>
            </w: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学前教育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06</w:t>
            </w: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488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221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02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01</w:t>
            </w:r>
          </w:p>
        </w:tc>
        <w:tc>
          <w:tcPr>
            <w:tcW w:w="3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54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4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2" w:hRule="atLeast"/>
        </w:trPr>
        <w:tc>
          <w:tcPr>
            <w:tcW w:w="4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53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9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 计</w:t>
            </w:r>
          </w:p>
        </w:tc>
        <w:tc>
          <w:tcPr>
            <w:tcW w:w="101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413" w:type="pct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一般商品和服务支出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按项目管理的商品和服务支出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按项目管理的对个人和家庭的补助</w:t>
            </w: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资本性支出（基本建设）</w:t>
            </w: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对企业补助（基本建设）</w:t>
            </w: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201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1,088.24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942.12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47.92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02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学前教育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06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221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02</w:t>
            </w:r>
          </w:p>
        </w:tc>
        <w:tc>
          <w:tcPr>
            <w:tcW w:w="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3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/>
    <w:p/>
    <w:p/>
    <w:p/>
    <w:p/>
    <w:p/>
    <w:p/>
    <w:p/>
    <w:p/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1554"/>
        <w:gridCol w:w="3043"/>
        <w:gridCol w:w="13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收入</w:t>
            </w:r>
          </w:p>
        </w:tc>
        <w:tc>
          <w:tcPr>
            <w:tcW w:w="2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一、本年收入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1,342.34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1,342.34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（一）一般公共服务支出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（二）公共安全支出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（三）教育支出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二、上年结转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7.50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（四）科学技术支出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7.50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（五）文化旅游体育与传媒支出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（六）社会保障和就业支出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（七）卫生健康支出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（八）节能环保支出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（九）城乡社区支出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（十）农林水支出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（十一）交通运输支出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（十二）资源勘探工业信息等支出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（十三）商业服务业等支出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（十四）金融支出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（十五）援助其他地区支出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（十六）自然资源海洋气象等支出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（十七）住房保障支出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（十八）粮油物资储备支出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（十九）灾害防治及应急管理支出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（二十）预备费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（二十一）其他支出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（二十二）债务还本支出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（二十三）债务付息支出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（二十四）债务发行费用支出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（二十五）抗疫特别国债安排的支出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二、年终结转结余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    入    总    计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  <w:tc>
          <w:tcPr>
            <w:tcW w:w="1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    出    总    计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注：本表中本年收入包括本级安排和上级补助，含当年支出和上年结转结余资金。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/>
    <w:p/>
    <w:p/>
    <w:p/>
    <w:p/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2836"/>
        <w:gridCol w:w="1221"/>
        <w:gridCol w:w="1383"/>
        <w:gridCol w:w="1760"/>
        <w:gridCol w:w="1760"/>
        <w:gridCol w:w="1896"/>
        <w:gridCol w:w="21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2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0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3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2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7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4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6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1,287.34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1,141.22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1,287.34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1,141.22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1,349.84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1,287.34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1,141.22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201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一般公共服务支出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942.12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03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政府办公厅（室）及相关机构事务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942.12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2010303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机关服务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1,088.24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942.12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98.20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205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教育支出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02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普通教育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2050201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学前教育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208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社会保障和就业支出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05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行政事业单位养老支出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118.80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2080505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机关事业单位基本养老保险缴费支出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2080506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机关事业单位职业年金缴费支出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221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住房保障支出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02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住房改革支出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2210201</w:t>
            </w:r>
          </w:p>
        </w:tc>
        <w:tc>
          <w:tcPr>
            <w:tcW w:w="10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住房公积金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注：支出包括当年预算和上年结转安排的所有支出。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/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515"/>
        <w:gridCol w:w="557"/>
        <w:gridCol w:w="1260"/>
        <w:gridCol w:w="1819"/>
        <w:gridCol w:w="1159"/>
        <w:gridCol w:w="1207"/>
        <w:gridCol w:w="989"/>
        <w:gridCol w:w="989"/>
        <w:gridCol w:w="989"/>
        <w:gridCol w:w="997"/>
        <w:gridCol w:w="1252"/>
        <w:gridCol w:w="989"/>
        <w:gridCol w:w="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一般公共预算基本支出表--人员经费(工资福利支出)(按政府预算经济分类)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0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4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4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  计</w:t>
            </w:r>
          </w:p>
        </w:tc>
        <w:tc>
          <w:tcPr>
            <w:tcW w:w="182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11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对事业单位经常性补助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类</w:t>
            </w: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款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4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工资奖金津补贴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社会保障缴费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其他工资福利支出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其他对事业单位补助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1,141.22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942.12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942.12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942.12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79.20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79.20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79.20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208</w:t>
            </w: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05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39.60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39.60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39.60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</w:t>
            </w:r>
          </w:p>
        </w:tc>
        <w:tc>
          <w:tcPr>
            <w:tcW w:w="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02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80.30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80.30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80.30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r>
        <w:rPr>
          <w:rFonts w:ascii="宋体" w:hAnsi="宋体" w:eastAsia="宋体" w:cs="宋体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注：不含上年结转结余。</w:t>
      </w:r>
    </w:p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57"/>
        <w:gridCol w:w="357"/>
        <w:gridCol w:w="640"/>
        <w:gridCol w:w="1175"/>
        <w:gridCol w:w="1048"/>
        <w:gridCol w:w="804"/>
        <w:gridCol w:w="640"/>
        <w:gridCol w:w="615"/>
        <w:gridCol w:w="575"/>
        <w:gridCol w:w="640"/>
        <w:gridCol w:w="728"/>
        <w:gridCol w:w="615"/>
        <w:gridCol w:w="569"/>
        <w:gridCol w:w="615"/>
        <w:gridCol w:w="615"/>
        <w:gridCol w:w="595"/>
        <w:gridCol w:w="627"/>
        <w:gridCol w:w="641"/>
        <w:gridCol w:w="638"/>
        <w:gridCol w:w="599"/>
        <w:gridCol w:w="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一般公共预算基本支出表--人员经费(工资福利支出)(按部门预算经济分类)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56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3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4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 计</w:t>
            </w:r>
          </w:p>
        </w:tc>
        <w:tc>
          <w:tcPr>
            <w:tcW w:w="11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工资津补贴</w:t>
            </w:r>
          </w:p>
        </w:tc>
        <w:tc>
          <w:tcPr>
            <w:tcW w:w="133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社会保障缴费      </w:t>
            </w:r>
          </w:p>
        </w:tc>
        <w:tc>
          <w:tcPr>
            <w:tcW w:w="2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88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其他工资福利支出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2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奖金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职业年金缴费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公务员医疗补助缴费</w:t>
            </w: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其他社会保障缴费</w:t>
            </w:r>
          </w:p>
        </w:tc>
        <w:tc>
          <w:tcPr>
            <w:tcW w:w="2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伙食补助费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医疗费</w:t>
            </w: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其他工资福利支出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510.80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209.00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18.80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283.00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182.68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53.28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10.60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510.80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209.00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18.80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283.00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182.68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53.28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10.60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1,141.22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510.80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209.00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18.80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283.00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182.68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53.28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10.60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201</w:t>
            </w: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942.12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510.80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209.00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18.80</w:t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283.00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63.88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53.28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10.60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367.44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79.20</w:t>
            </w: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208</w:t>
            </w: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05</w:t>
            </w: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06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39.60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221</w:t>
            </w:r>
          </w:p>
        </w:tc>
        <w:tc>
          <w:tcPr>
            <w:tcW w:w="1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02</w:t>
            </w:r>
          </w:p>
        </w:tc>
        <w:tc>
          <w:tcPr>
            <w:tcW w:w="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01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80.30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注：不含上年结转结余。</w:t>
            </w:r>
          </w:p>
        </w:tc>
      </w:tr>
    </w:tbl>
    <w:p/>
    <w:p/>
    <w:p/>
    <w:p/>
    <w:p/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4"/>
        <w:gridCol w:w="547"/>
        <w:gridCol w:w="955"/>
        <w:gridCol w:w="1884"/>
        <w:gridCol w:w="1652"/>
        <w:gridCol w:w="1366"/>
        <w:gridCol w:w="1459"/>
        <w:gridCol w:w="1652"/>
        <w:gridCol w:w="1782"/>
        <w:gridCol w:w="1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预算10表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一般公共预算基本支出表--人员经费(对个人和家庭的补助)(按政府预算经济分类)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7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6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4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社会福利和救助</w:t>
            </w:r>
          </w:p>
        </w:tc>
        <w:tc>
          <w:tcPr>
            <w:tcW w:w="5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助学金</w:t>
            </w: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个人农业生产补贴</w:t>
            </w:r>
          </w:p>
        </w:tc>
        <w:tc>
          <w:tcPr>
            <w:tcW w:w="6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离退休费</w:t>
            </w:r>
          </w:p>
        </w:tc>
        <w:tc>
          <w:tcPr>
            <w:tcW w:w="6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其他对个人和家庭的补助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32.40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32.40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32.40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47.92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32.40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注：不含上年结转结余。</w:t>
            </w:r>
          </w:p>
        </w:tc>
      </w:tr>
    </w:tbl>
    <w:p/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501"/>
        <w:gridCol w:w="478"/>
        <w:gridCol w:w="927"/>
        <w:gridCol w:w="1607"/>
        <w:gridCol w:w="898"/>
        <w:gridCol w:w="771"/>
        <w:gridCol w:w="771"/>
        <w:gridCol w:w="771"/>
        <w:gridCol w:w="771"/>
        <w:gridCol w:w="771"/>
        <w:gridCol w:w="771"/>
        <w:gridCol w:w="771"/>
        <w:gridCol w:w="771"/>
        <w:gridCol w:w="793"/>
        <w:gridCol w:w="771"/>
        <w:gridCol w:w="771"/>
        <w:gridCol w:w="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一般公共预算基本支出表--人员经费(对个人和家庭的补助)（按部门预算经济分类）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4181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8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1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3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5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总计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离休费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退休费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退职（役）费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抚恤金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生活补助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救济费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医疗费补助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助学金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奖励金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个人农业生产补贴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代缴社会保险费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其他对个人和家庭的补助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类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款</w:t>
            </w: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031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</w:t>
            </w: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03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47.92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32.40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15.52</w:t>
            </w:r>
          </w:p>
        </w:tc>
      </w:tr>
    </w:tbl>
    <w:p/>
    <w:p/>
    <w:p/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436"/>
        <w:gridCol w:w="493"/>
        <w:gridCol w:w="833"/>
        <w:gridCol w:w="1325"/>
        <w:gridCol w:w="1025"/>
        <w:gridCol w:w="929"/>
        <w:gridCol w:w="773"/>
        <w:gridCol w:w="773"/>
        <w:gridCol w:w="773"/>
        <w:gridCol w:w="773"/>
        <w:gridCol w:w="773"/>
        <w:gridCol w:w="773"/>
        <w:gridCol w:w="773"/>
        <w:gridCol w:w="787"/>
        <w:gridCol w:w="949"/>
        <w:gridCol w:w="773"/>
        <w:gridCol w:w="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一般公共预算基本支出表--公用经费(商品和服务支出)（按政府预算经济分类）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5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4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4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总计</w:t>
            </w:r>
          </w:p>
        </w:tc>
        <w:tc>
          <w:tcPr>
            <w:tcW w:w="2517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机关商品和服务支出</w:t>
            </w: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对事业单位经常性补助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办公经费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会议费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培训费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委托业务费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公务接待费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维修(护)费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其他对事业单位补助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031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201</w:t>
            </w: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注：不含上年结转结余。</w:t>
            </w:r>
          </w:p>
        </w:tc>
      </w:tr>
    </w:tbl>
    <w:p/>
    <w:p/>
    <w:p/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1"/>
        <w:gridCol w:w="421"/>
        <w:gridCol w:w="640"/>
        <w:gridCol w:w="1248"/>
        <w:gridCol w:w="806"/>
        <w:gridCol w:w="569"/>
        <w:gridCol w:w="492"/>
        <w:gridCol w:w="499"/>
        <w:gridCol w:w="499"/>
        <w:gridCol w:w="499"/>
        <w:gridCol w:w="471"/>
        <w:gridCol w:w="569"/>
        <w:gridCol w:w="499"/>
        <w:gridCol w:w="499"/>
        <w:gridCol w:w="478"/>
        <w:gridCol w:w="492"/>
        <w:gridCol w:w="569"/>
        <w:gridCol w:w="492"/>
        <w:gridCol w:w="499"/>
        <w:gridCol w:w="569"/>
        <w:gridCol w:w="485"/>
        <w:gridCol w:w="534"/>
        <w:gridCol w:w="499"/>
        <w:gridCol w:w="485"/>
        <w:gridCol w:w="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4"/>
                <w:szCs w:val="3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4"/>
                <w:szCs w:val="34"/>
                <w:u w:val="none"/>
                <w:lang w:val="en-US" w:eastAsia="zh-CN" w:bidi="ar"/>
              </w:rPr>
              <w:t>一般公共预算基本支出表--公用经费(商品和服务支出)(按部门预算经济分类)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58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5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4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计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印刷费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水费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电费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邮电费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取暖费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物业管理费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差旅费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维修(护)费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租赁费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会议费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培训费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公务接待费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劳务费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福利费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其他交通费用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税金及附加费用</w:t>
            </w:r>
          </w:p>
        </w:tc>
        <w:tc>
          <w:tcPr>
            <w:tcW w:w="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其他商品和服务支出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1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13.60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16.60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1.80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13.60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16.60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1.80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201</w:t>
            </w: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03</w:t>
            </w:r>
          </w:p>
        </w:tc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031003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   机关服务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98.20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13.60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12.00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9.00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16.60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3.50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1.80</w:t>
            </w: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注：不含上年结转结余。</w:t>
            </w:r>
          </w:p>
        </w:tc>
      </w:tr>
    </w:tbl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3091"/>
        <w:gridCol w:w="1564"/>
        <w:gridCol w:w="1544"/>
        <w:gridCol w:w="1468"/>
        <w:gridCol w:w="1624"/>
        <w:gridCol w:w="1561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1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单位编码</w:t>
            </w:r>
          </w:p>
        </w:tc>
        <w:tc>
          <w:tcPr>
            <w:tcW w:w="10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“三公”经费合计</w:t>
            </w:r>
          </w:p>
        </w:tc>
        <w:tc>
          <w:tcPr>
            <w:tcW w:w="5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因公出国（境）费</w:t>
            </w:r>
          </w:p>
        </w:tc>
        <w:tc>
          <w:tcPr>
            <w:tcW w:w="16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公务用车购置及运行费</w:t>
            </w:r>
          </w:p>
        </w:tc>
        <w:tc>
          <w:tcPr>
            <w:tcW w:w="6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公务接待费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公务用车购置费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公务用车运行费</w:t>
            </w:r>
          </w:p>
        </w:tc>
        <w:tc>
          <w:tcPr>
            <w:tcW w:w="6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湖南省机关事务管理局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031003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湖南省人民政府直属机关第三幼儿院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3.50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p/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3358"/>
        <w:gridCol w:w="1524"/>
        <w:gridCol w:w="1318"/>
        <w:gridCol w:w="1677"/>
        <w:gridCol w:w="1680"/>
        <w:gridCol w:w="1536"/>
        <w:gridCol w:w="2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27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1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345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1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p/>
    <w:p/>
    <w:p/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422"/>
        <w:gridCol w:w="411"/>
        <w:gridCol w:w="671"/>
        <w:gridCol w:w="1784"/>
        <w:gridCol w:w="1039"/>
        <w:gridCol w:w="784"/>
        <w:gridCol w:w="784"/>
        <w:gridCol w:w="784"/>
        <w:gridCol w:w="784"/>
        <w:gridCol w:w="784"/>
        <w:gridCol w:w="784"/>
        <w:gridCol w:w="784"/>
        <w:gridCol w:w="785"/>
        <w:gridCol w:w="785"/>
        <w:gridCol w:w="828"/>
        <w:gridCol w:w="785"/>
        <w:gridCol w:w="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444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6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 计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机关商品和服务支出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机关资本性支出(一)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机关资本性支出(二)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对事业单位经常性补助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对事业单位资本性补助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对企业资本性支出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2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/>
    <w:p/>
    <w:p/>
    <w:p/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421"/>
        <w:gridCol w:w="480"/>
        <w:gridCol w:w="642"/>
        <w:gridCol w:w="1523"/>
        <w:gridCol w:w="988"/>
        <w:gridCol w:w="748"/>
        <w:gridCol w:w="683"/>
        <w:gridCol w:w="683"/>
        <w:gridCol w:w="683"/>
        <w:gridCol w:w="759"/>
        <w:gridCol w:w="683"/>
        <w:gridCol w:w="683"/>
        <w:gridCol w:w="683"/>
        <w:gridCol w:w="700"/>
        <w:gridCol w:w="683"/>
        <w:gridCol w:w="683"/>
        <w:gridCol w:w="683"/>
        <w:gridCol w:w="700"/>
        <w:gridCol w:w="6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79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5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功能科目</w:t>
            </w:r>
          </w:p>
        </w:tc>
        <w:tc>
          <w:tcPr>
            <w:tcW w:w="2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单位名称（功能科目）</w:t>
            </w:r>
          </w:p>
        </w:tc>
        <w:tc>
          <w:tcPr>
            <w:tcW w:w="3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总  计</w:t>
            </w:r>
          </w:p>
        </w:tc>
        <w:tc>
          <w:tcPr>
            <w:tcW w:w="98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443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类</w:t>
            </w: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款</w:t>
            </w: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</w:t>
            </w: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一般商品和服务支出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按项目管理的商品和服务支出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按项目管理的对个人和家庭的补助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资本性支出（基本建设）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对企业补助（基本建设）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/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2882"/>
        <w:gridCol w:w="1493"/>
        <w:gridCol w:w="1289"/>
        <w:gridCol w:w="1643"/>
        <w:gridCol w:w="1643"/>
        <w:gridCol w:w="1956"/>
        <w:gridCol w:w="19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0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0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35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本年国有资本经营预算支出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3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6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6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6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p/>
    <w:p/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2987"/>
        <w:gridCol w:w="1507"/>
        <w:gridCol w:w="1301"/>
        <w:gridCol w:w="1658"/>
        <w:gridCol w:w="1658"/>
        <w:gridCol w:w="1788"/>
        <w:gridCol w:w="1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0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0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34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本年财政专户管理资金支出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2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6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6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6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6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注：本表指纳入专户管理的教育收入等收入。</w:t>
            </w:r>
          </w:p>
        </w:tc>
      </w:tr>
    </w:tbl>
    <w:p/>
    <w:p/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765"/>
        <w:gridCol w:w="1091"/>
        <w:gridCol w:w="1119"/>
        <w:gridCol w:w="1065"/>
        <w:gridCol w:w="1125"/>
        <w:gridCol w:w="1091"/>
        <w:gridCol w:w="864"/>
        <w:gridCol w:w="952"/>
        <w:gridCol w:w="841"/>
        <w:gridCol w:w="1671"/>
        <w:gridCol w:w="1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预算20表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省级专项资金预算汇总表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8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6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单位名称（专项名称）</w:t>
            </w:r>
          </w:p>
        </w:tc>
        <w:tc>
          <w:tcPr>
            <w:tcW w:w="22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预算额度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预算编制方式</w:t>
            </w: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资金管理办法</w:t>
            </w:r>
          </w:p>
        </w:tc>
        <w:tc>
          <w:tcPr>
            <w:tcW w:w="6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分配办法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总计  </w:t>
            </w:r>
          </w:p>
        </w:tc>
        <w:tc>
          <w:tcPr>
            <w:tcW w:w="11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3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编入部门预算金额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财政代编金额</w:t>
            </w: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一般公共预算小计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经费拨款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纳入一般公共预算管理的非税收入</w:t>
            </w:r>
          </w:p>
        </w:tc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备注：本表中省级专项资金反映全貌，包括细化列入部门预算金额和列入代编预算金额。</w:t>
            </w:r>
          </w:p>
        </w:tc>
      </w:tr>
    </w:tbl>
    <w:p/>
    <w:p/>
    <w:p/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9"/>
        <w:gridCol w:w="1277"/>
        <w:gridCol w:w="56"/>
        <w:gridCol w:w="646"/>
        <w:gridCol w:w="224"/>
        <w:gridCol w:w="442"/>
        <w:gridCol w:w="428"/>
        <w:gridCol w:w="193"/>
        <w:gridCol w:w="813"/>
        <w:gridCol w:w="51"/>
        <w:gridCol w:w="397"/>
        <w:gridCol w:w="558"/>
        <w:gridCol w:w="210"/>
        <w:gridCol w:w="796"/>
        <w:gridCol w:w="6"/>
        <w:gridCol w:w="700"/>
        <w:gridCol w:w="278"/>
        <w:gridCol w:w="453"/>
        <w:gridCol w:w="465"/>
        <w:gridCol w:w="252"/>
        <w:gridCol w:w="663"/>
        <w:gridCol w:w="59"/>
        <w:gridCol w:w="722"/>
        <w:gridCol w:w="261"/>
        <w:gridCol w:w="535"/>
        <w:gridCol w:w="278"/>
        <w:gridCol w:w="586"/>
        <w:gridCol w:w="360"/>
        <w:gridCol w:w="561"/>
        <w:gridCol w:w="150"/>
        <w:gridCol w:w="8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预算21表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专项资金绩效目标表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3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6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部门代码</w:t>
            </w:r>
          </w:p>
        </w:tc>
        <w:tc>
          <w:tcPr>
            <w:tcW w:w="485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单位（专项）名称</w:t>
            </w:r>
          </w:p>
        </w:tc>
        <w:tc>
          <w:tcPr>
            <w:tcW w:w="3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3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资金投向</w:t>
            </w:r>
          </w:p>
        </w:tc>
        <w:tc>
          <w:tcPr>
            <w:tcW w:w="2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实施期绩效目标</w:t>
            </w:r>
          </w:p>
        </w:tc>
        <w:tc>
          <w:tcPr>
            <w:tcW w:w="28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2520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5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5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省级支出</w:t>
            </w:r>
          </w:p>
        </w:tc>
        <w:tc>
          <w:tcPr>
            <w:tcW w:w="15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对市县专项转移支付</w:t>
            </w:r>
          </w:p>
        </w:tc>
        <w:tc>
          <w:tcPr>
            <w:tcW w:w="2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9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28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5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5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5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3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1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3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1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3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1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注：部门预算中不包含对市县专项转移支付。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预算22表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10" w:hRule="atLeast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其他资金绩效目标表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457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5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9" w:hRule="atLeast"/>
        </w:trPr>
        <w:tc>
          <w:tcPr>
            <w:tcW w:w="32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4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单位（专项）名称</w:t>
            </w:r>
          </w:p>
        </w:tc>
        <w:tc>
          <w:tcPr>
            <w:tcW w:w="24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45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资金投向</w:t>
            </w:r>
          </w:p>
        </w:tc>
        <w:tc>
          <w:tcPr>
            <w:tcW w:w="30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实施期绩效目标</w:t>
            </w:r>
          </w:p>
        </w:tc>
        <w:tc>
          <w:tcPr>
            <w:tcW w:w="33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2876" w:type="pct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绩效指标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省级支出</w:t>
            </w:r>
          </w:p>
        </w:tc>
        <w:tc>
          <w:tcPr>
            <w:tcW w:w="21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对市县专项转移支付</w:t>
            </w:r>
          </w:p>
        </w:tc>
        <w:tc>
          <w:tcPr>
            <w:tcW w:w="30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36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07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2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1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社会公益或服务对象满意度指标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3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"/>
                <w:szCs w:val="4"/>
                <w:u w:val="none"/>
              </w:rPr>
            </w:pPr>
          </w:p>
        </w:tc>
      </w:tr>
    </w:tbl>
    <w:p/>
    <w:p/>
    <w:p/>
    <w:p/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878"/>
        <w:gridCol w:w="878"/>
        <w:gridCol w:w="703"/>
        <w:gridCol w:w="771"/>
        <w:gridCol w:w="858"/>
        <w:gridCol w:w="853"/>
        <w:gridCol w:w="799"/>
        <w:gridCol w:w="1626"/>
        <w:gridCol w:w="3380"/>
        <w:gridCol w:w="1164"/>
        <w:gridCol w:w="1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预算23表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1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部门整体支出绩效目标表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1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填报单位：湖南省人民政府直属机关第三幼儿院</w:t>
            </w:r>
          </w:p>
        </w:tc>
        <w:tc>
          <w:tcPr>
            <w:tcW w:w="2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部门名称</w:t>
            </w:r>
          </w:p>
        </w:tc>
        <w:tc>
          <w:tcPr>
            <w:tcW w:w="57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年度预算申请</w:t>
            </w: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3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2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部门整体支出年度绩效目标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3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按支出性质分</w:t>
            </w: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效益指标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合计：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0.00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湖南省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人民政府直属机关第三幼儿院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1,349.84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1,342.34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7.50</w:t>
            </w:r>
          </w:p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1,287.34</w:t>
            </w:r>
          </w:p>
        </w:tc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62.50</w:t>
            </w: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为学龄前儿童提供保育和教育服务。</w:t>
            </w:r>
          </w:p>
        </w:tc>
        <w:tc>
          <w:tcPr>
            <w:tcW w:w="3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坚持以习近平新时代中国特色社会主义思想为指导，深入贯彻党的二十大精神、立足新发展阶段，贯彻新发展理念，构建新发展格局，坚持以高质量发展为目标，以改革创新为动力，落实立德树人，构建课程体系，做强教育特色，完善教师队伍，发挥“名园”辐射引领，进一步提升教育“软”实力，实现院所高质量发展。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收托幼儿人数大于等于500人次;上缴非税收入大于等于565万元;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付款及时率大于等于95%;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幼儿体格发育年增长率大于等于100%;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付款及时率大于等于3日;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实际支出占计划开支比率小于等于100%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社会效益指标：办幼儿喜欢，教师成长，家长放心，社会满意的园所,家长满意率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大于等于90%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。可持续影响指标：开展对口支援、送教送培、跟岗指导等活动，促进区域学前教育的发展。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工作质量;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教师队伍素质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提升保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质量，教师职工垃圾分类意识增强全体增强，节能教育融入教学活动。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5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TAwYTJhYTk0YTFjNTRhNTY2OGNkZjQ2OGFiNGYifQ=="/>
  </w:docVars>
  <w:rsids>
    <w:rsidRoot w:val="75BA29B3"/>
    <w:rsid w:val="01FB2131"/>
    <w:rsid w:val="035B751F"/>
    <w:rsid w:val="071C0D73"/>
    <w:rsid w:val="0BAB2EE5"/>
    <w:rsid w:val="177B5642"/>
    <w:rsid w:val="1C9A47BD"/>
    <w:rsid w:val="1CF3526C"/>
    <w:rsid w:val="1E234C86"/>
    <w:rsid w:val="27B07B12"/>
    <w:rsid w:val="29F1767D"/>
    <w:rsid w:val="2A892EC9"/>
    <w:rsid w:val="2BFA7026"/>
    <w:rsid w:val="2D835A5A"/>
    <w:rsid w:val="2F8D59DA"/>
    <w:rsid w:val="31E6099D"/>
    <w:rsid w:val="35EF11D8"/>
    <w:rsid w:val="3735646A"/>
    <w:rsid w:val="3AC96CC3"/>
    <w:rsid w:val="3BFF760A"/>
    <w:rsid w:val="42C61F00"/>
    <w:rsid w:val="47A9115F"/>
    <w:rsid w:val="4D267823"/>
    <w:rsid w:val="4E6D2B2E"/>
    <w:rsid w:val="53897AE4"/>
    <w:rsid w:val="53C31A9A"/>
    <w:rsid w:val="586832F8"/>
    <w:rsid w:val="5BBB104B"/>
    <w:rsid w:val="5D232DA1"/>
    <w:rsid w:val="636E387A"/>
    <w:rsid w:val="63E15DFA"/>
    <w:rsid w:val="6425656A"/>
    <w:rsid w:val="66635A23"/>
    <w:rsid w:val="67786A75"/>
    <w:rsid w:val="68A16118"/>
    <w:rsid w:val="69AB6E52"/>
    <w:rsid w:val="69E97A00"/>
    <w:rsid w:val="6B6D7AD4"/>
    <w:rsid w:val="728B35F1"/>
    <w:rsid w:val="72EB3431"/>
    <w:rsid w:val="737F2239"/>
    <w:rsid w:val="73C24ED5"/>
    <w:rsid w:val="75BA29B3"/>
    <w:rsid w:val="78815EA0"/>
    <w:rsid w:val="78D37C59"/>
    <w:rsid w:val="7CFC5A69"/>
    <w:rsid w:val="7D92707F"/>
    <w:rsid w:val="DDFF609D"/>
    <w:rsid w:val="FEFDF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8973</Words>
  <Characters>11521</Characters>
  <Lines>0</Lines>
  <Paragraphs>0</Paragraphs>
  <TotalTime>0</TotalTime>
  <ScaleCrop>false</ScaleCrop>
  <LinksUpToDate>false</LinksUpToDate>
  <CharactersWithSpaces>12388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2023-02-17T07:05:00Z</dcterms:created>
  <dc:creator>Administrator</dc:creator>
  <cp:lastModifiedBy>冰冰</cp:lastModifiedBy>
  <cp:lastPrinted>2023-02-18T02:30:00Z</cp:lastPrinted>
  <dcterms:modified xsi:type="dcterms:W3CDTF">2023-03-03T01:52:34Z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941A0C4AFAA54A88BAA24754A59EECF1</vt:lpwstr>
  </property>
</Properties>
</file>