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kern w:val="0"/>
          <w:sz w:val="44"/>
          <w:szCs w:val="44"/>
        </w:rPr>
      </w:pPr>
      <w:r>
        <w:rPr>
          <w:rFonts w:eastAsia="方正小标宋_GBK"/>
          <w:bCs/>
          <w:kern w:val="0"/>
          <w:sz w:val="44"/>
          <w:szCs w:val="44"/>
        </w:rPr>
        <w:t>202</w:t>
      </w:r>
      <w:r>
        <w:rPr>
          <w:rFonts w:hint="eastAsia" w:eastAsia="方正小标宋_GBK"/>
          <w:bCs/>
          <w:kern w:val="0"/>
          <w:sz w:val="44"/>
          <w:szCs w:val="44"/>
        </w:rPr>
        <w:t>2年湖南省军粮长沙供应站单位</w:t>
      </w:r>
      <w:r>
        <w:rPr>
          <w:rFonts w:eastAsia="方正小标宋_GBK"/>
          <w:bCs/>
          <w:kern w:val="0"/>
          <w:sz w:val="44"/>
          <w:szCs w:val="44"/>
        </w:rPr>
        <w:t>预算</w:t>
      </w: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36" w:firstLineChars="200"/>
        <w:rPr>
          <w:rFonts w:eastAsia="仿宋_GB2312"/>
          <w:b/>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rPr>
        <w:t>2</w:t>
      </w:r>
      <w:r>
        <w:rPr>
          <w:rFonts w:eastAsia="仿宋_GB2312"/>
          <w:b/>
          <w:bCs/>
          <w:kern w:val="0"/>
          <w:sz w:val="32"/>
          <w:szCs w:val="32"/>
        </w:rPr>
        <w:t>年单位预算说明</w:t>
      </w:r>
    </w:p>
    <w:p>
      <w:pPr>
        <w:widowControl/>
        <w:spacing w:line="600" w:lineRule="exact"/>
        <w:ind w:firstLine="636" w:firstLineChars="200"/>
        <w:jc w:val="left"/>
        <w:rPr>
          <w:rFonts w:eastAsia="仿宋_GB2312"/>
          <w:bCs/>
          <w:sz w:val="32"/>
          <w:szCs w:val="32"/>
        </w:rPr>
      </w:pPr>
      <w:r>
        <w:rPr>
          <w:rFonts w:eastAsia="仿宋_GB2312"/>
          <w:bCs/>
          <w:sz w:val="32"/>
          <w:szCs w:val="32"/>
        </w:rPr>
        <w:t>一、单位基本概况</w:t>
      </w:r>
    </w:p>
    <w:p>
      <w:pPr>
        <w:widowControl/>
        <w:spacing w:line="600" w:lineRule="exact"/>
        <w:ind w:firstLine="636" w:firstLineChars="200"/>
        <w:jc w:val="left"/>
        <w:rPr>
          <w:rFonts w:eastAsia="仿宋_GB2312"/>
          <w:bCs/>
          <w:sz w:val="32"/>
          <w:szCs w:val="32"/>
        </w:rPr>
      </w:pPr>
      <w:r>
        <w:rPr>
          <w:rFonts w:eastAsia="仿宋_GB2312"/>
          <w:bCs/>
          <w:sz w:val="32"/>
          <w:szCs w:val="32"/>
        </w:rPr>
        <w:t>二、单位收支总体情况</w:t>
      </w:r>
    </w:p>
    <w:p>
      <w:pPr>
        <w:widowControl/>
        <w:spacing w:line="600" w:lineRule="exact"/>
        <w:ind w:firstLine="636" w:firstLineChars="200"/>
        <w:jc w:val="left"/>
        <w:rPr>
          <w:rFonts w:eastAsia="仿宋_GB2312"/>
          <w:sz w:val="32"/>
          <w:szCs w:val="32"/>
        </w:rPr>
      </w:pPr>
      <w:r>
        <w:rPr>
          <w:rFonts w:eastAsia="仿宋_GB2312"/>
          <w:sz w:val="32"/>
          <w:szCs w:val="32"/>
        </w:rPr>
        <w:t>三、一般公共预算拨款支出</w:t>
      </w:r>
    </w:p>
    <w:p>
      <w:pPr>
        <w:widowControl/>
        <w:spacing w:line="600" w:lineRule="exact"/>
        <w:ind w:firstLine="636" w:firstLineChars="200"/>
        <w:jc w:val="left"/>
        <w:rPr>
          <w:rFonts w:eastAsia="仿宋_GB2312"/>
          <w:sz w:val="32"/>
          <w:szCs w:val="32"/>
        </w:rPr>
      </w:pPr>
      <w:r>
        <w:rPr>
          <w:rFonts w:eastAsia="仿宋_GB2312"/>
          <w:sz w:val="32"/>
          <w:szCs w:val="32"/>
        </w:rPr>
        <w:t>四、政府性基金预算支出</w:t>
      </w:r>
    </w:p>
    <w:p>
      <w:pPr>
        <w:widowControl/>
        <w:spacing w:line="600" w:lineRule="exact"/>
        <w:ind w:firstLine="636" w:firstLineChars="200"/>
        <w:jc w:val="left"/>
        <w:rPr>
          <w:rFonts w:eastAsia="仿宋_GB2312"/>
          <w:sz w:val="32"/>
          <w:szCs w:val="32"/>
        </w:rPr>
      </w:pPr>
      <w:r>
        <w:rPr>
          <w:rFonts w:eastAsia="仿宋_GB2312"/>
          <w:sz w:val="32"/>
          <w:szCs w:val="32"/>
        </w:rPr>
        <w:t>五、其他重要事项的情况说明</w:t>
      </w:r>
    </w:p>
    <w:p>
      <w:pPr>
        <w:widowControl/>
        <w:spacing w:line="600" w:lineRule="exact"/>
        <w:ind w:firstLine="636" w:firstLineChars="200"/>
        <w:jc w:val="left"/>
        <w:rPr>
          <w:rFonts w:eastAsia="仿宋_GB2312"/>
          <w:sz w:val="32"/>
          <w:szCs w:val="32"/>
        </w:rPr>
      </w:pPr>
      <w:r>
        <w:rPr>
          <w:rFonts w:eastAsia="仿宋_GB2312"/>
          <w:sz w:val="32"/>
          <w:szCs w:val="32"/>
        </w:rPr>
        <w:t>六、名词解释</w:t>
      </w:r>
    </w:p>
    <w:p>
      <w:pPr>
        <w:widowControl/>
        <w:spacing w:line="600" w:lineRule="exact"/>
        <w:ind w:firstLine="636"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rPr>
        <w:t>2</w:t>
      </w:r>
      <w:r>
        <w:rPr>
          <w:rFonts w:eastAsia="仿宋_GB2312"/>
          <w:b/>
          <w:bCs/>
          <w:kern w:val="0"/>
          <w:sz w:val="32"/>
          <w:szCs w:val="32"/>
        </w:rPr>
        <w:t>年单位预算表</w:t>
      </w:r>
    </w:p>
    <w:p>
      <w:pPr>
        <w:widowControl/>
        <w:spacing w:line="600" w:lineRule="exact"/>
        <w:ind w:firstLine="636" w:firstLineChars="200"/>
        <w:jc w:val="left"/>
        <w:rPr>
          <w:rFonts w:eastAsia="仿宋_GB2312"/>
          <w:sz w:val="32"/>
          <w:szCs w:val="32"/>
        </w:rPr>
      </w:pPr>
      <w:r>
        <w:rPr>
          <w:rFonts w:eastAsia="仿宋_GB2312"/>
          <w:sz w:val="32"/>
          <w:szCs w:val="32"/>
        </w:rPr>
        <w:t>1、收支总表</w:t>
      </w:r>
    </w:p>
    <w:p>
      <w:pPr>
        <w:widowControl/>
        <w:spacing w:line="600" w:lineRule="exact"/>
        <w:ind w:firstLine="636" w:firstLineChars="200"/>
        <w:jc w:val="left"/>
        <w:rPr>
          <w:rFonts w:eastAsia="仿宋_GB2312"/>
          <w:sz w:val="32"/>
          <w:szCs w:val="32"/>
        </w:rPr>
      </w:pPr>
      <w:r>
        <w:rPr>
          <w:rFonts w:eastAsia="仿宋_GB2312"/>
          <w:sz w:val="32"/>
          <w:szCs w:val="32"/>
        </w:rPr>
        <w:t>2、收入总表</w:t>
      </w:r>
    </w:p>
    <w:p>
      <w:pPr>
        <w:widowControl/>
        <w:spacing w:line="600" w:lineRule="exact"/>
        <w:ind w:firstLine="636" w:firstLineChars="200"/>
        <w:jc w:val="left"/>
        <w:rPr>
          <w:rFonts w:eastAsia="仿宋_GB2312"/>
          <w:sz w:val="32"/>
          <w:szCs w:val="32"/>
        </w:rPr>
      </w:pPr>
      <w:r>
        <w:rPr>
          <w:rFonts w:eastAsia="仿宋_GB2312"/>
          <w:sz w:val="32"/>
          <w:szCs w:val="32"/>
        </w:rPr>
        <w:t>3、支出总表</w:t>
      </w:r>
    </w:p>
    <w:p>
      <w:pPr>
        <w:widowControl/>
        <w:spacing w:line="600" w:lineRule="exact"/>
        <w:ind w:firstLine="636"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6、财政拨款收支总表</w:t>
      </w:r>
    </w:p>
    <w:p>
      <w:pPr>
        <w:widowControl/>
        <w:spacing w:line="600" w:lineRule="exact"/>
        <w:ind w:firstLine="636"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36"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36"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36"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36"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36"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36"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36"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36"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36" w:firstLineChars="200"/>
        <w:rPr>
          <w:rFonts w:eastAsia="仿宋_GB2312"/>
          <w:bCs/>
          <w:kern w:val="0"/>
          <w:sz w:val="32"/>
          <w:szCs w:val="32"/>
        </w:rPr>
      </w:pPr>
      <w:r>
        <w:rPr>
          <w:rFonts w:eastAsia="仿宋_GB2312"/>
          <w:bCs/>
          <w:kern w:val="0"/>
          <w:sz w:val="32"/>
          <w:szCs w:val="32"/>
        </w:rPr>
        <w:t>注：以上</w:t>
      </w:r>
      <w:r>
        <w:rPr>
          <w:rFonts w:hint="eastAsia" w:eastAsia="仿宋_GB2312"/>
          <w:bCs/>
          <w:kern w:val="0"/>
          <w:sz w:val="32"/>
          <w:szCs w:val="32"/>
        </w:rPr>
        <w:t>单位</w:t>
      </w:r>
      <w:r>
        <w:rPr>
          <w:rFonts w:eastAsia="仿宋_GB2312"/>
          <w:bCs/>
          <w:kern w:val="0"/>
          <w:sz w:val="32"/>
          <w:szCs w:val="32"/>
        </w:rPr>
        <w:t>预算报表中，空表表示本单位无相关收支情况。</w:t>
      </w:r>
    </w:p>
    <w:p>
      <w:pPr>
        <w:widowControl/>
        <w:spacing w:line="600" w:lineRule="exact"/>
        <w:ind w:firstLine="636"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 202</w:t>
      </w:r>
      <w:r>
        <w:rPr>
          <w:rFonts w:hint="eastAsia" w:eastAsia="方正小标宋_GBK"/>
          <w:bCs/>
          <w:kern w:val="0"/>
          <w:sz w:val="36"/>
          <w:szCs w:val="36"/>
        </w:rPr>
        <w:t>2</w:t>
      </w:r>
      <w:r>
        <w:rPr>
          <w:rFonts w:eastAsia="方正小标宋_GBK"/>
          <w:bCs/>
          <w:kern w:val="0"/>
          <w:sz w:val="36"/>
          <w:szCs w:val="36"/>
        </w:rPr>
        <w:t>年单位预算说明</w:t>
      </w:r>
    </w:p>
    <w:p>
      <w:pPr>
        <w:widowControl/>
        <w:spacing w:line="600" w:lineRule="exact"/>
        <w:jc w:val="left"/>
        <w:rPr>
          <w:rFonts w:eastAsia="仿宋_GB2312"/>
          <w:b/>
          <w:bCs/>
          <w:kern w:val="0"/>
          <w:sz w:val="32"/>
          <w:szCs w:val="32"/>
        </w:rPr>
      </w:pPr>
    </w:p>
    <w:p>
      <w:pPr>
        <w:widowControl/>
        <w:spacing w:line="600" w:lineRule="exact"/>
        <w:ind w:firstLine="624" w:firstLineChars="196"/>
        <w:jc w:val="left"/>
        <w:rPr>
          <w:rFonts w:eastAsia="黑体"/>
          <w:bCs/>
          <w:kern w:val="0"/>
          <w:sz w:val="32"/>
          <w:szCs w:val="32"/>
        </w:rPr>
      </w:pPr>
      <w:r>
        <w:rPr>
          <w:rFonts w:eastAsia="黑体"/>
          <w:bCs/>
          <w:kern w:val="0"/>
          <w:sz w:val="32"/>
          <w:szCs w:val="32"/>
        </w:rPr>
        <w:t>一、单位基本概况</w:t>
      </w:r>
    </w:p>
    <w:p>
      <w:pPr>
        <w:widowControl/>
        <w:spacing w:line="600" w:lineRule="exact"/>
        <w:ind w:firstLine="624" w:firstLineChars="196"/>
        <w:jc w:val="left"/>
        <w:rPr>
          <w:rFonts w:eastAsia="楷体_GB2312"/>
          <w:b/>
          <w:sz w:val="32"/>
          <w:szCs w:val="32"/>
        </w:rPr>
      </w:pPr>
      <w:r>
        <w:rPr>
          <w:rFonts w:eastAsia="楷体_GB2312"/>
          <w:b/>
          <w:sz w:val="32"/>
          <w:szCs w:val="32"/>
        </w:rPr>
        <w:t>（一）职能职责</w:t>
      </w:r>
    </w:p>
    <w:p>
      <w:pPr>
        <w:spacing w:line="560" w:lineRule="exact"/>
        <w:ind w:firstLine="636"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本单位是湖南省粮食和物资储备局直属的公益一类正处级差额拨款事业单位，单位主要职能是：</w:t>
      </w:r>
    </w:p>
    <w:p>
      <w:pPr>
        <w:numPr>
          <w:ilvl w:val="255"/>
          <w:numId w:val="0"/>
        </w:numPr>
        <w:spacing w:line="560" w:lineRule="exact"/>
        <w:ind w:firstLine="636"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1、承担驻长沙地区人民解放军、武警部队、军事院校的军粮供应管理职能。</w:t>
      </w:r>
    </w:p>
    <w:p>
      <w:pPr>
        <w:numPr>
          <w:ilvl w:val="255"/>
          <w:numId w:val="0"/>
        </w:numPr>
        <w:spacing w:line="560" w:lineRule="exact"/>
        <w:ind w:firstLine="636"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2、承担浏阳军粮供应站的业务指导与管理。</w:t>
      </w:r>
    </w:p>
    <w:p>
      <w:pPr>
        <w:numPr>
          <w:ilvl w:val="255"/>
          <w:numId w:val="0"/>
        </w:numPr>
        <w:spacing w:line="560" w:lineRule="exact"/>
        <w:ind w:firstLine="636"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3、承担省级应急粮油供应保障业务。</w:t>
      </w:r>
    </w:p>
    <w:p>
      <w:pPr>
        <w:numPr>
          <w:ilvl w:val="255"/>
          <w:numId w:val="0"/>
        </w:numPr>
        <w:spacing w:line="560" w:lineRule="exact"/>
        <w:ind w:firstLine="636"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4、承担省粮油食品动员中心队伍建设、潜力调查、训练演练、粮油食品生产和储备等任务。</w:t>
      </w:r>
    </w:p>
    <w:p>
      <w:pPr>
        <w:numPr>
          <w:ilvl w:val="255"/>
          <w:numId w:val="0"/>
        </w:numPr>
        <w:spacing w:line="560" w:lineRule="exact"/>
        <w:ind w:firstLine="636"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5、战时编制动员预案，承担动员义务。</w:t>
      </w:r>
    </w:p>
    <w:p>
      <w:pPr>
        <w:numPr>
          <w:ilvl w:val="255"/>
          <w:numId w:val="0"/>
        </w:numPr>
        <w:spacing w:line="560" w:lineRule="exact"/>
        <w:ind w:firstLine="636" w:firstLineChars="200"/>
        <w:rPr>
          <w:rFonts w:eastAsia="楷体_GB2312"/>
          <w:b/>
          <w:sz w:val="32"/>
          <w:szCs w:val="32"/>
        </w:rPr>
      </w:pPr>
      <w:r>
        <w:rPr>
          <w:rFonts w:hint="eastAsia" w:ascii="仿宋_GB2312" w:hAnsi="宋体" w:eastAsia="仿宋_GB2312" w:cs="宋体"/>
          <w:kern w:val="0"/>
          <w:sz w:val="32"/>
          <w:szCs w:val="32"/>
        </w:rPr>
        <w:t>6、</w:t>
      </w:r>
      <w:r>
        <w:rPr>
          <w:rFonts w:hint="eastAsia" w:ascii="仿宋_GB2312" w:eastAsia="仿宋_GB2312"/>
          <w:sz w:val="32"/>
          <w:szCs w:val="32"/>
        </w:rPr>
        <w:t>承办省局党组和局领导交办的其他工作。</w:t>
      </w:r>
    </w:p>
    <w:p>
      <w:pPr>
        <w:widowControl/>
        <w:spacing w:line="600" w:lineRule="exact"/>
        <w:ind w:firstLine="624" w:firstLineChars="196"/>
        <w:jc w:val="left"/>
        <w:rPr>
          <w:rFonts w:eastAsia="楷体_GB2312"/>
          <w:b/>
          <w:sz w:val="32"/>
          <w:szCs w:val="32"/>
        </w:rPr>
      </w:pPr>
      <w:r>
        <w:rPr>
          <w:rFonts w:eastAsia="楷体_GB2312"/>
          <w:b/>
          <w:sz w:val="32"/>
          <w:szCs w:val="32"/>
        </w:rPr>
        <w:t>（二）机构设置</w:t>
      </w:r>
    </w:p>
    <w:p>
      <w:pPr>
        <w:spacing w:line="560" w:lineRule="exact"/>
        <w:ind w:firstLine="636" w:firstLineChars="200"/>
        <w:rPr>
          <w:rFonts w:ascii="仿宋_GB2312" w:eastAsia="仿宋_GB2312"/>
          <w:sz w:val="32"/>
          <w:szCs w:val="32"/>
        </w:rPr>
      </w:pPr>
      <w:r>
        <w:rPr>
          <w:rFonts w:hint="eastAsia" w:ascii="仿宋_GB2312" w:eastAsia="仿宋_GB2312"/>
          <w:sz w:val="32"/>
          <w:szCs w:val="32"/>
        </w:rPr>
        <w:t>我站下设办公室、财务科、军供科、国动办</w:t>
      </w:r>
      <w:r>
        <w:rPr>
          <w:rFonts w:ascii="仿宋_GB2312" w:eastAsia="仿宋_GB2312"/>
          <w:sz w:val="32"/>
          <w:szCs w:val="32"/>
        </w:rPr>
        <w:t>4</w:t>
      </w:r>
      <w:r>
        <w:rPr>
          <w:rFonts w:hint="eastAsia" w:ascii="仿宋_GB2312" w:eastAsia="仿宋_GB2312"/>
          <w:sz w:val="32"/>
          <w:szCs w:val="32"/>
        </w:rPr>
        <w:t>个科室，下属湖南军粮昭山服务中心一个二级单位。核定编制</w:t>
      </w:r>
      <w:r>
        <w:rPr>
          <w:rFonts w:ascii="仿宋_GB2312" w:eastAsia="仿宋_GB2312"/>
          <w:sz w:val="32"/>
          <w:szCs w:val="32"/>
        </w:rPr>
        <w:t>23</w:t>
      </w:r>
      <w:r>
        <w:rPr>
          <w:rFonts w:hint="eastAsia" w:ascii="仿宋_GB2312" w:eastAsia="仿宋_GB2312"/>
          <w:sz w:val="32"/>
          <w:szCs w:val="32"/>
        </w:rPr>
        <w:t>名，现有在职人员18人，其中：在职在编人员</w:t>
      </w:r>
      <w:r>
        <w:rPr>
          <w:rFonts w:ascii="仿宋_GB2312" w:eastAsia="仿宋_GB2312"/>
          <w:sz w:val="32"/>
          <w:szCs w:val="32"/>
        </w:rPr>
        <w:t>1</w:t>
      </w:r>
      <w:r>
        <w:rPr>
          <w:rFonts w:hint="eastAsia" w:ascii="仿宋_GB2312" w:eastAsia="仿宋_GB2312"/>
          <w:sz w:val="32"/>
          <w:szCs w:val="32"/>
        </w:rPr>
        <w:t>3人，聘用人员</w:t>
      </w:r>
      <w:r>
        <w:rPr>
          <w:rFonts w:ascii="仿宋_GB2312" w:eastAsia="仿宋_GB2312"/>
          <w:sz w:val="32"/>
          <w:szCs w:val="32"/>
        </w:rPr>
        <w:t>5</w:t>
      </w:r>
      <w:r>
        <w:rPr>
          <w:rFonts w:hint="eastAsia" w:ascii="仿宋_GB2312" w:eastAsia="仿宋_GB2312"/>
          <w:sz w:val="32"/>
          <w:szCs w:val="32"/>
        </w:rPr>
        <w:t>人，退休人员</w:t>
      </w:r>
      <w:r>
        <w:rPr>
          <w:rFonts w:ascii="仿宋_GB2312" w:eastAsia="仿宋_GB2312"/>
          <w:sz w:val="32"/>
          <w:szCs w:val="32"/>
        </w:rPr>
        <w:t>16</w:t>
      </w:r>
      <w:r>
        <w:rPr>
          <w:rFonts w:hint="eastAsia" w:ascii="仿宋_GB2312" w:eastAsia="仿宋_GB2312"/>
          <w:sz w:val="32"/>
          <w:szCs w:val="32"/>
        </w:rPr>
        <w:t>人。</w:t>
      </w:r>
    </w:p>
    <w:p>
      <w:pPr>
        <w:widowControl/>
        <w:spacing w:line="600" w:lineRule="exact"/>
        <w:ind w:firstLine="624" w:firstLineChars="196"/>
        <w:jc w:val="left"/>
        <w:rPr>
          <w:rFonts w:hint="default" w:ascii="仿宋_GB2312" w:hAnsi="宋体" w:eastAsia="仿宋_GB2312"/>
          <w:bCs/>
          <w:kern w:val="0"/>
          <w:sz w:val="32"/>
          <w:szCs w:val="32"/>
          <w:lang w:val="en"/>
        </w:rPr>
      </w:pPr>
      <w:r>
        <w:rPr>
          <w:rFonts w:hint="eastAsia" w:ascii="仿宋_GB2312" w:hAnsi="宋体" w:eastAsia="仿宋_GB2312"/>
          <w:bCs/>
          <w:kern w:val="0"/>
          <w:sz w:val="32"/>
          <w:szCs w:val="32"/>
        </w:rPr>
        <w:t>本单位为2022年新增纳入财政二级预算管理的单位</w:t>
      </w:r>
      <w:r>
        <w:rPr>
          <w:rFonts w:hint="default" w:ascii="仿宋_GB2312" w:hAnsi="宋体" w:eastAsia="仿宋_GB2312"/>
          <w:bCs/>
          <w:kern w:val="0"/>
          <w:sz w:val="32"/>
          <w:szCs w:val="32"/>
          <w:lang w:val="en"/>
        </w:rPr>
        <w:t>，单位只有本级，没有其他预算单位，因此本年预算仅含本级预算。</w:t>
      </w:r>
    </w:p>
    <w:p>
      <w:pPr>
        <w:widowControl/>
        <w:spacing w:line="600" w:lineRule="exact"/>
        <w:ind w:firstLine="624" w:firstLineChars="196"/>
        <w:jc w:val="left"/>
        <w:rPr>
          <w:rFonts w:eastAsia="黑体"/>
          <w:bCs/>
          <w:kern w:val="0"/>
          <w:sz w:val="32"/>
          <w:szCs w:val="32"/>
        </w:rPr>
      </w:pPr>
      <w:r>
        <w:rPr>
          <w:rFonts w:eastAsia="黑体"/>
          <w:bCs/>
          <w:kern w:val="0"/>
          <w:sz w:val="32"/>
          <w:szCs w:val="32"/>
        </w:rPr>
        <w:t>二、单位收支总体情况</w:t>
      </w:r>
    </w:p>
    <w:p>
      <w:pPr>
        <w:widowControl/>
        <w:spacing w:line="600" w:lineRule="exact"/>
        <w:ind w:firstLine="624" w:firstLineChars="196"/>
        <w:rPr>
          <w:rFonts w:hint="eastAsia" w:ascii="仿宋_GB2312" w:eastAsia="仿宋_GB2312"/>
          <w:sz w:val="32"/>
          <w:szCs w:val="32"/>
        </w:rPr>
      </w:pP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包括一般公共预算、政府性基金、国有资本经营预算等财政拨款收入，以及经营收入、事业收入等单位资金。202</w:t>
      </w:r>
      <w:r>
        <w:rPr>
          <w:rFonts w:hint="eastAsia" w:eastAsia="仿宋_GB2312"/>
          <w:sz w:val="32"/>
          <w:szCs w:val="32"/>
        </w:rPr>
        <w:t>2</w:t>
      </w:r>
      <w:r>
        <w:rPr>
          <w:rFonts w:eastAsia="仿宋_GB2312"/>
          <w:sz w:val="32"/>
          <w:szCs w:val="32"/>
        </w:rPr>
        <w:t>年本单位收入预算</w:t>
      </w:r>
      <w:r>
        <w:rPr>
          <w:rFonts w:hint="eastAsia" w:eastAsia="仿宋_GB2312"/>
          <w:sz w:val="32"/>
          <w:szCs w:val="32"/>
        </w:rPr>
        <w:t>138.72</w:t>
      </w:r>
      <w:r>
        <w:rPr>
          <w:rFonts w:eastAsia="仿宋_GB2312"/>
          <w:sz w:val="32"/>
          <w:szCs w:val="32"/>
        </w:rPr>
        <w:t>万元，其中，一般公共预算拨款</w:t>
      </w:r>
      <w:r>
        <w:rPr>
          <w:rFonts w:hint="eastAsia" w:eastAsia="仿宋_GB2312"/>
          <w:sz w:val="32"/>
          <w:szCs w:val="32"/>
        </w:rPr>
        <w:t>138.72</w:t>
      </w:r>
      <w:r>
        <w:rPr>
          <w:rFonts w:eastAsia="仿宋_GB2312"/>
          <w:sz w:val="32"/>
          <w:szCs w:val="32"/>
        </w:rPr>
        <w:t>万元</w:t>
      </w:r>
      <w:r>
        <w:rPr>
          <w:rFonts w:hint="eastAsia" w:eastAsia="仿宋_GB2312"/>
          <w:b/>
          <w:sz w:val="32"/>
          <w:szCs w:val="32"/>
        </w:rPr>
        <w:t>。</w:t>
      </w:r>
      <w:r>
        <w:rPr>
          <w:rFonts w:eastAsia="仿宋_GB2312"/>
          <w:sz w:val="32"/>
          <w:szCs w:val="32"/>
        </w:rPr>
        <w:t>政府性基金预算拨款</w:t>
      </w:r>
      <w:r>
        <w:rPr>
          <w:rFonts w:hint="eastAsia" w:eastAsia="仿宋_GB2312"/>
          <w:sz w:val="32"/>
          <w:szCs w:val="32"/>
          <w:lang w:val="en-US" w:eastAsia="zh-CN"/>
        </w:rPr>
        <w:t>0</w:t>
      </w:r>
      <w:r>
        <w:rPr>
          <w:rFonts w:eastAsia="仿宋_GB2312"/>
          <w:sz w:val="32"/>
          <w:szCs w:val="32"/>
        </w:rPr>
        <w:t>万元，国有资本经营预算拨款</w:t>
      </w:r>
      <w:r>
        <w:rPr>
          <w:rFonts w:hint="eastAsia" w:eastAsia="仿宋_GB2312"/>
          <w:sz w:val="32"/>
          <w:szCs w:val="32"/>
          <w:lang w:val="en-US" w:eastAsia="zh-CN"/>
        </w:rPr>
        <w:t>0</w:t>
      </w:r>
      <w:r>
        <w:rPr>
          <w:rFonts w:eastAsia="仿宋_GB2312"/>
          <w:sz w:val="32"/>
          <w:szCs w:val="32"/>
        </w:rPr>
        <w:t>万元，纳入专户管理的非税收入</w:t>
      </w:r>
      <w:r>
        <w:rPr>
          <w:rFonts w:hint="eastAsia" w:eastAsia="仿宋_GB2312"/>
          <w:sz w:val="32"/>
          <w:szCs w:val="32"/>
          <w:lang w:val="en-US" w:eastAsia="zh-CN"/>
        </w:rPr>
        <w:t>0</w:t>
      </w:r>
      <w:r>
        <w:rPr>
          <w:rFonts w:eastAsia="仿宋_GB2312"/>
          <w:sz w:val="32"/>
          <w:szCs w:val="32"/>
        </w:rPr>
        <w:t>万元</w:t>
      </w:r>
      <w:r>
        <w:rPr>
          <w:rFonts w:hint="eastAsia" w:ascii="仿宋_GB2312" w:hAnsi="仿宋" w:eastAsia="仿宋_GB2312"/>
          <w:sz w:val="32"/>
          <w:szCs w:val="32"/>
        </w:rPr>
        <w:t>。</w:t>
      </w:r>
      <w:r>
        <w:rPr>
          <w:rFonts w:eastAsia="仿宋_GB2312"/>
          <w:b w:val="0"/>
          <w:bCs/>
          <w:sz w:val="32"/>
          <w:szCs w:val="32"/>
        </w:rPr>
        <w:t>收入较去年增加</w:t>
      </w:r>
      <w:r>
        <w:rPr>
          <w:rFonts w:hint="eastAsia" w:eastAsia="仿宋_GB2312"/>
          <w:b w:val="0"/>
          <w:bCs/>
          <w:sz w:val="32"/>
          <w:szCs w:val="32"/>
          <w:lang w:val="en-US" w:eastAsia="zh-CN"/>
        </w:rPr>
        <w:t>138.72</w:t>
      </w:r>
      <w:r>
        <w:rPr>
          <w:rFonts w:eastAsia="仿宋_GB2312"/>
          <w:b w:val="0"/>
          <w:bCs/>
          <w:sz w:val="32"/>
          <w:szCs w:val="32"/>
        </w:rPr>
        <w:t>万元，主要是</w:t>
      </w:r>
      <w:r>
        <w:rPr>
          <w:rFonts w:hint="eastAsia" w:ascii="仿宋_GB2312" w:eastAsia="仿宋_GB2312"/>
          <w:b w:val="0"/>
          <w:bCs/>
          <w:sz w:val="32"/>
          <w:szCs w:val="32"/>
        </w:rPr>
        <w:t>本</w:t>
      </w:r>
      <w:r>
        <w:rPr>
          <w:rFonts w:hint="eastAsia" w:ascii="仿宋_GB2312" w:eastAsia="仿宋_GB2312"/>
          <w:sz w:val="32"/>
          <w:szCs w:val="32"/>
        </w:rPr>
        <w:t>单位为2022年新增纳入财政预算管理的单位。</w:t>
      </w:r>
    </w:p>
    <w:p>
      <w:pPr>
        <w:widowControl/>
        <w:spacing w:line="600" w:lineRule="exact"/>
        <w:ind w:firstLine="624" w:firstLineChars="196"/>
        <w:rPr>
          <w:rFonts w:eastAsia="仿宋_GB2312"/>
          <w:b/>
          <w:sz w:val="32"/>
          <w:szCs w:val="32"/>
        </w:rPr>
      </w:pPr>
      <w:r>
        <w:rPr>
          <w:rFonts w:eastAsia="楷体_GB2312"/>
          <w:b/>
          <w:sz w:val="32"/>
          <w:szCs w:val="32"/>
        </w:rPr>
        <w:t>（二）支出预算：</w:t>
      </w:r>
      <w:r>
        <w:rPr>
          <w:rFonts w:eastAsia="仿宋_GB2312"/>
          <w:sz w:val="32"/>
          <w:szCs w:val="32"/>
        </w:rPr>
        <w:t>202</w:t>
      </w:r>
      <w:r>
        <w:rPr>
          <w:rFonts w:hint="eastAsia" w:eastAsia="仿宋_GB2312"/>
          <w:sz w:val="32"/>
          <w:szCs w:val="32"/>
        </w:rPr>
        <w:t>2</w:t>
      </w:r>
      <w:r>
        <w:rPr>
          <w:rFonts w:eastAsia="仿宋_GB2312"/>
          <w:sz w:val="32"/>
          <w:szCs w:val="32"/>
        </w:rPr>
        <w:t>年本单位支出预算</w:t>
      </w:r>
      <w:r>
        <w:rPr>
          <w:rFonts w:hint="eastAsia" w:eastAsia="仿宋_GB2312"/>
          <w:sz w:val="32"/>
          <w:szCs w:val="32"/>
        </w:rPr>
        <w:t>138.72</w:t>
      </w:r>
      <w:r>
        <w:rPr>
          <w:rFonts w:eastAsia="仿宋_GB2312"/>
          <w:sz w:val="32"/>
          <w:szCs w:val="32"/>
        </w:rPr>
        <w:t>万元，其中，</w:t>
      </w:r>
      <w:r>
        <w:rPr>
          <w:rFonts w:hint="eastAsia" w:eastAsia="仿宋_GB2312"/>
          <w:sz w:val="32"/>
          <w:szCs w:val="32"/>
        </w:rPr>
        <w:t>社会保障和就业支出22.5</w:t>
      </w:r>
      <w:r>
        <w:rPr>
          <w:rFonts w:eastAsia="仿宋_GB2312"/>
          <w:sz w:val="32"/>
          <w:szCs w:val="32"/>
        </w:rPr>
        <w:t>万元，</w:t>
      </w:r>
      <w:r>
        <w:rPr>
          <w:rFonts w:hint="eastAsia" w:eastAsia="仿宋_GB2312"/>
          <w:sz w:val="32"/>
          <w:szCs w:val="32"/>
        </w:rPr>
        <w:t>住房保障支出10</w:t>
      </w:r>
      <w:r>
        <w:rPr>
          <w:rFonts w:eastAsia="仿宋_GB2312"/>
          <w:sz w:val="32"/>
          <w:szCs w:val="32"/>
        </w:rPr>
        <w:t>万元，</w:t>
      </w:r>
      <w:r>
        <w:rPr>
          <w:rFonts w:hint="eastAsia" w:eastAsia="仿宋_GB2312"/>
          <w:sz w:val="32"/>
          <w:szCs w:val="32"/>
        </w:rPr>
        <w:t>粮油物资储备支出106.22</w:t>
      </w:r>
      <w:r>
        <w:rPr>
          <w:rFonts w:eastAsia="仿宋_GB2312"/>
          <w:sz w:val="32"/>
          <w:szCs w:val="32"/>
        </w:rPr>
        <w:t>万元。其中，一般公共服务</w:t>
      </w:r>
      <w:r>
        <w:rPr>
          <w:rFonts w:hint="eastAsia" w:eastAsia="仿宋_GB2312"/>
          <w:sz w:val="32"/>
          <w:szCs w:val="32"/>
          <w:lang w:val="en-US" w:eastAsia="zh-CN"/>
        </w:rPr>
        <w:t>0</w:t>
      </w:r>
      <w:r>
        <w:rPr>
          <w:rFonts w:eastAsia="仿宋_GB2312"/>
          <w:sz w:val="32"/>
          <w:szCs w:val="32"/>
        </w:rPr>
        <w:t>万元，公共</w:t>
      </w:r>
      <w:r>
        <w:rPr>
          <w:rFonts w:eastAsia="仿宋_GB2312"/>
          <w:b w:val="0"/>
          <w:bCs w:val="0"/>
          <w:sz w:val="32"/>
          <w:szCs w:val="32"/>
        </w:rPr>
        <w:t>安全</w:t>
      </w:r>
      <w:r>
        <w:rPr>
          <w:rFonts w:hint="eastAsia" w:eastAsia="仿宋_GB2312"/>
          <w:b w:val="0"/>
          <w:bCs w:val="0"/>
          <w:sz w:val="32"/>
          <w:szCs w:val="32"/>
          <w:lang w:val="en-US" w:eastAsia="zh-CN"/>
        </w:rPr>
        <w:t>0</w:t>
      </w:r>
      <w:r>
        <w:rPr>
          <w:rFonts w:eastAsia="仿宋_GB2312"/>
          <w:b w:val="0"/>
          <w:bCs w:val="0"/>
          <w:sz w:val="32"/>
          <w:szCs w:val="32"/>
        </w:rPr>
        <w:t>万元，教育</w:t>
      </w:r>
      <w:r>
        <w:rPr>
          <w:rFonts w:hint="eastAsia" w:eastAsia="仿宋_GB2312"/>
          <w:b w:val="0"/>
          <w:bCs w:val="0"/>
          <w:sz w:val="32"/>
          <w:szCs w:val="32"/>
          <w:lang w:val="en-US" w:eastAsia="zh-CN"/>
        </w:rPr>
        <w:t>0</w:t>
      </w:r>
      <w:r>
        <w:rPr>
          <w:rFonts w:eastAsia="仿宋_GB2312"/>
          <w:b w:val="0"/>
          <w:bCs w:val="0"/>
          <w:sz w:val="32"/>
          <w:szCs w:val="32"/>
        </w:rPr>
        <w:t>万元，科学技术</w:t>
      </w:r>
      <w:r>
        <w:rPr>
          <w:rFonts w:hint="eastAsia" w:eastAsia="仿宋_GB2312"/>
          <w:b w:val="0"/>
          <w:bCs w:val="0"/>
          <w:sz w:val="32"/>
          <w:szCs w:val="32"/>
          <w:lang w:val="en-US" w:eastAsia="zh-CN"/>
        </w:rPr>
        <w:t>0</w:t>
      </w:r>
      <w:r>
        <w:rPr>
          <w:rFonts w:eastAsia="仿宋_GB2312"/>
          <w:b w:val="0"/>
          <w:bCs w:val="0"/>
          <w:sz w:val="32"/>
          <w:szCs w:val="32"/>
        </w:rPr>
        <w:t>万元。支出较去年增加</w:t>
      </w:r>
      <w:r>
        <w:rPr>
          <w:rFonts w:hint="eastAsia" w:eastAsia="仿宋_GB2312"/>
          <w:b w:val="0"/>
          <w:bCs w:val="0"/>
          <w:sz w:val="32"/>
          <w:szCs w:val="32"/>
          <w:lang w:val="en-US" w:eastAsia="zh-CN"/>
        </w:rPr>
        <w:t>138.72</w:t>
      </w:r>
      <w:r>
        <w:rPr>
          <w:rFonts w:eastAsia="仿宋_GB2312"/>
          <w:b w:val="0"/>
          <w:bCs w:val="0"/>
          <w:sz w:val="32"/>
          <w:szCs w:val="32"/>
        </w:rPr>
        <w:t>万元，主要是</w:t>
      </w:r>
      <w:r>
        <w:rPr>
          <w:rFonts w:hint="eastAsia" w:ascii="仿宋_GB2312" w:eastAsia="仿宋_GB2312"/>
          <w:b w:val="0"/>
          <w:bCs w:val="0"/>
          <w:sz w:val="32"/>
          <w:szCs w:val="32"/>
        </w:rPr>
        <w:t>本单位为2022年新增纳入财政预算管理的单位。</w:t>
      </w:r>
    </w:p>
    <w:p>
      <w:pPr>
        <w:widowControl/>
        <w:spacing w:line="600" w:lineRule="exact"/>
        <w:ind w:firstLine="660"/>
        <w:jc w:val="left"/>
        <w:rPr>
          <w:rFonts w:eastAsia="黑体"/>
          <w:sz w:val="32"/>
          <w:szCs w:val="32"/>
        </w:rPr>
      </w:pPr>
      <w:r>
        <w:rPr>
          <w:rFonts w:eastAsia="黑体"/>
          <w:sz w:val="32"/>
          <w:szCs w:val="32"/>
        </w:rPr>
        <w:t>三、一般公共预算拨款支出</w:t>
      </w:r>
    </w:p>
    <w:p>
      <w:pPr>
        <w:widowControl/>
        <w:spacing w:line="600" w:lineRule="exact"/>
        <w:ind w:firstLine="660"/>
        <w:jc w:val="left"/>
        <w:rPr>
          <w:rFonts w:eastAsia="仿宋_GB2312"/>
          <w:sz w:val="32"/>
          <w:szCs w:val="32"/>
        </w:rPr>
      </w:pPr>
      <w:r>
        <w:rPr>
          <w:rFonts w:eastAsia="仿宋_GB2312"/>
          <w:sz w:val="32"/>
          <w:szCs w:val="32"/>
        </w:rPr>
        <w:t>202</w:t>
      </w:r>
      <w:r>
        <w:rPr>
          <w:rFonts w:hint="eastAsia" w:eastAsia="仿宋_GB2312"/>
          <w:sz w:val="32"/>
          <w:szCs w:val="32"/>
        </w:rPr>
        <w:t>2</w:t>
      </w:r>
      <w:r>
        <w:rPr>
          <w:rFonts w:eastAsia="仿宋_GB2312"/>
          <w:sz w:val="32"/>
          <w:szCs w:val="32"/>
        </w:rPr>
        <w:t>年本单位一般公共预算拨款支出预算</w:t>
      </w:r>
      <w:r>
        <w:rPr>
          <w:rFonts w:hint="eastAsia" w:eastAsia="仿宋_GB2312"/>
          <w:sz w:val="32"/>
          <w:szCs w:val="32"/>
        </w:rPr>
        <w:t>138.72</w:t>
      </w:r>
      <w:r>
        <w:rPr>
          <w:rFonts w:eastAsia="仿宋_GB2312"/>
          <w:sz w:val="32"/>
          <w:szCs w:val="32"/>
        </w:rPr>
        <w:t>万元，其中，</w:t>
      </w:r>
      <w:r>
        <w:rPr>
          <w:rFonts w:hint="eastAsia" w:eastAsia="仿宋_GB2312"/>
          <w:sz w:val="32"/>
          <w:szCs w:val="32"/>
        </w:rPr>
        <w:t>社会保障和就业支出22.5</w:t>
      </w:r>
      <w:r>
        <w:rPr>
          <w:rFonts w:eastAsia="仿宋_GB2312"/>
          <w:sz w:val="32"/>
          <w:szCs w:val="32"/>
        </w:rPr>
        <w:t>万元，占</w:t>
      </w:r>
      <w:r>
        <w:rPr>
          <w:rFonts w:hint="eastAsia" w:eastAsia="仿宋_GB2312"/>
          <w:sz w:val="32"/>
          <w:szCs w:val="32"/>
        </w:rPr>
        <w:t>16.22</w:t>
      </w:r>
      <w:r>
        <w:rPr>
          <w:rFonts w:eastAsia="仿宋_GB2312"/>
          <w:sz w:val="32"/>
          <w:szCs w:val="32"/>
        </w:rPr>
        <w:t>%</w:t>
      </w:r>
      <w:r>
        <w:rPr>
          <w:rFonts w:hint="eastAsia" w:eastAsia="仿宋_GB2312"/>
          <w:sz w:val="32"/>
          <w:szCs w:val="32"/>
        </w:rPr>
        <w:t>；住房保障支出10</w:t>
      </w:r>
      <w:r>
        <w:rPr>
          <w:rFonts w:eastAsia="仿宋_GB2312"/>
          <w:sz w:val="32"/>
          <w:szCs w:val="32"/>
        </w:rPr>
        <w:t>万元，占</w:t>
      </w:r>
      <w:r>
        <w:rPr>
          <w:rFonts w:hint="eastAsia" w:eastAsia="仿宋_GB2312"/>
          <w:sz w:val="32"/>
          <w:szCs w:val="32"/>
        </w:rPr>
        <w:t>7.21</w:t>
      </w:r>
      <w:r>
        <w:rPr>
          <w:rFonts w:eastAsia="仿宋_GB2312"/>
          <w:sz w:val="32"/>
          <w:szCs w:val="32"/>
        </w:rPr>
        <w:t>%</w:t>
      </w:r>
      <w:r>
        <w:rPr>
          <w:rFonts w:hint="eastAsia" w:eastAsia="仿宋_GB2312"/>
          <w:sz w:val="32"/>
          <w:szCs w:val="32"/>
        </w:rPr>
        <w:t>；粮油物资储备支出106.22</w:t>
      </w:r>
      <w:r>
        <w:rPr>
          <w:rFonts w:eastAsia="仿宋_GB2312"/>
          <w:sz w:val="32"/>
          <w:szCs w:val="32"/>
        </w:rPr>
        <w:t>万元</w:t>
      </w:r>
      <w:r>
        <w:rPr>
          <w:rFonts w:hint="eastAsia" w:eastAsia="仿宋_GB2312"/>
          <w:sz w:val="32"/>
          <w:szCs w:val="32"/>
        </w:rPr>
        <w:t>，</w:t>
      </w:r>
      <w:r>
        <w:rPr>
          <w:rFonts w:eastAsia="仿宋_GB2312"/>
          <w:sz w:val="32"/>
          <w:szCs w:val="32"/>
        </w:rPr>
        <w:t>占</w:t>
      </w:r>
      <w:r>
        <w:rPr>
          <w:rFonts w:hint="eastAsia" w:eastAsia="仿宋_GB2312"/>
          <w:sz w:val="32"/>
          <w:szCs w:val="32"/>
        </w:rPr>
        <w:t>76.57</w:t>
      </w:r>
      <w:r>
        <w:rPr>
          <w:rFonts w:eastAsia="仿宋_GB2312"/>
          <w:sz w:val="32"/>
          <w:szCs w:val="32"/>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eastAsia="仿宋_GB2312"/>
          <w:sz w:val="32"/>
          <w:szCs w:val="32"/>
        </w:rPr>
        <w:t>202</w:t>
      </w:r>
      <w:r>
        <w:rPr>
          <w:rFonts w:hint="eastAsia" w:eastAsia="仿宋_GB2312"/>
          <w:sz w:val="32"/>
          <w:szCs w:val="32"/>
        </w:rPr>
        <w:t>2</w:t>
      </w:r>
      <w:r>
        <w:rPr>
          <w:rFonts w:eastAsia="仿宋_GB2312"/>
          <w:sz w:val="32"/>
          <w:szCs w:val="32"/>
        </w:rPr>
        <w:t>年本单位基本支出预算数</w:t>
      </w:r>
      <w:r>
        <w:rPr>
          <w:rFonts w:hint="eastAsia" w:eastAsia="仿宋_GB2312"/>
          <w:sz w:val="32"/>
          <w:szCs w:val="32"/>
        </w:rPr>
        <w:t>138.72</w:t>
      </w:r>
      <w:r>
        <w:rPr>
          <w:rFonts w:eastAsia="仿宋_GB2312"/>
          <w:sz w:val="32"/>
          <w:szCs w:val="32"/>
        </w:rPr>
        <w:t>万元，主要是为保障单位机构正常运转、完成日常工作任务而发生的各项支出，包括用于基本工资、津贴补贴等人员经费</w:t>
      </w:r>
      <w:r>
        <w:rPr>
          <w:rFonts w:hint="eastAsia" w:eastAsia="仿宋_GB2312"/>
          <w:sz w:val="32"/>
          <w:szCs w:val="32"/>
        </w:rPr>
        <w:t>，因本单位为差额拨款单位，一般公共预算拨款全部安排用于保障人员经费支出。</w:t>
      </w:r>
    </w:p>
    <w:p>
      <w:pPr>
        <w:widowControl/>
        <w:spacing w:line="600" w:lineRule="exact"/>
        <w:ind w:firstLine="660"/>
        <w:jc w:val="left"/>
        <w:rPr>
          <w:rFonts w:eastAsia="仿宋_GB2312"/>
          <w:sz w:val="32"/>
          <w:szCs w:val="32"/>
        </w:rPr>
      </w:pPr>
      <w:r>
        <w:rPr>
          <w:rFonts w:eastAsia="楷体_GB2312"/>
          <w:b/>
          <w:sz w:val="32"/>
          <w:szCs w:val="32"/>
        </w:rPr>
        <w:t>（二）项目支出：</w:t>
      </w:r>
      <w:r>
        <w:rPr>
          <w:rFonts w:eastAsia="仿宋_GB2312"/>
          <w:sz w:val="32"/>
          <w:szCs w:val="32"/>
        </w:rPr>
        <w:t>202</w:t>
      </w:r>
      <w:r>
        <w:rPr>
          <w:rFonts w:hint="eastAsia" w:eastAsia="仿宋_GB2312"/>
          <w:sz w:val="32"/>
          <w:szCs w:val="32"/>
        </w:rPr>
        <w:t>2</w:t>
      </w:r>
      <w:r>
        <w:rPr>
          <w:rFonts w:eastAsia="仿宋_GB2312"/>
          <w:sz w:val="32"/>
          <w:szCs w:val="32"/>
        </w:rPr>
        <w:t>年本单位项目支出预算</w:t>
      </w:r>
      <w:r>
        <w:rPr>
          <w:rFonts w:hint="eastAsia" w:eastAsia="仿宋_GB2312"/>
          <w:sz w:val="32"/>
          <w:szCs w:val="32"/>
          <w:lang w:val="en-US" w:eastAsia="zh-CN"/>
        </w:rPr>
        <w:t>0万元</w:t>
      </w:r>
      <w:r>
        <w:rPr>
          <w:rFonts w:eastAsia="仿宋_GB2312"/>
          <w:sz w:val="32"/>
          <w:szCs w:val="32"/>
        </w:rPr>
        <w:t>。</w:t>
      </w:r>
    </w:p>
    <w:p>
      <w:pPr>
        <w:widowControl/>
        <w:spacing w:line="600" w:lineRule="exact"/>
        <w:ind w:firstLine="660"/>
        <w:jc w:val="left"/>
        <w:rPr>
          <w:rFonts w:eastAsia="黑体"/>
          <w:sz w:val="32"/>
          <w:szCs w:val="32"/>
        </w:rPr>
      </w:pPr>
      <w:r>
        <w:rPr>
          <w:rFonts w:eastAsia="黑体"/>
          <w:sz w:val="32"/>
          <w:szCs w:val="32"/>
        </w:rPr>
        <w:t>四、政府性基金预算支出</w:t>
      </w:r>
    </w:p>
    <w:p>
      <w:pPr>
        <w:widowControl/>
        <w:spacing w:line="600" w:lineRule="exact"/>
        <w:ind w:firstLine="660"/>
        <w:jc w:val="left"/>
        <w:rPr>
          <w:rFonts w:eastAsia="仿宋_GB2312"/>
          <w:b/>
          <w:sz w:val="32"/>
          <w:szCs w:val="32"/>
        </w:rPr>
      </w:pPr>
      <w:r>
        <w:rPr>
          <w:rFonts w:eastAsia="仿宋_GB2312"/>
          <w:sz w:val="32"/>
          <w:szCs w:val="32"/>
        </w:rPr>
        <w:t>202</w:t>
      </w:r>
      <w:r>
        <w:rPr>
          <w:rFonts w:hint="eastAsia" w:eastAsia="仿宋_GB2312"/>
          <w:sz w:val="32"/>
          <w:szCs w:val="32"/>
        </w:rPr>
        <w:t>2</w:t>
      </w:r>
      <w:r>
        <w:rPr>
          <w:rFonts w:eastAsia="仿宋_GB2312"/>
          <w:sz w:val="32"/>
          <w:szCs w:val="32"/>
        </w:rPr>
        <w:t>年本单位政府性基金支出预算</w:t>
      </w:r>
      <w:r>
        <w:rPr>
          <w:rFonts w:hint="eastAsia" w:eastAsia="仿宋_GB2312"/>
          <w:sz w:val="32"/>
          <w:szCs w:val="32"/>
          <w:lang w:val="en-US" w:eastAsia="zh-CN"/>
        </w:rPr>
        <w:t>0</w:t>
      </w:r>
      <w:r>
        <w:rPr>
          <w:rFonts w:eastAsia="仿宋_GB2312"/>
          <w:sz w:val="32"/>
          <w:szCs w:val="32"/>
        </w:rPr>
        <w:t>万元</w:t>
      </w:r>
      <w:r>
        <w:rPr>
          <w:rFonts w:hint="eastAsia" w:eastAsia="仿宋_GB2312"/>
          <w:sz w:val="32"/>
          <w:szCs w:val="32"/>
          <w:lang w:eastAsia="zh-CN"/>
        </w:rPr>
        <w:t>。</w:t>
      </w:r>
      <w:r>
        <w:rPr>
          <w:rFonts w:eastAsia="仿宋_GB2312"/>
          <w:sz w:val="32"/>
          <w:szCs w:val="32"/>
        </w:rPr>
        <w:t>202</w:t>
      </w:r>
      <w:r>
        <w:rPr>
          <w:rFonts w:hint="eastAsia" w:eastAsia="仿宋_GB2312"/>
          <w:sz w:val="32"/>
          <w:szCs w:val="32"/>
        </w:rPr>
        <w:t>2</w:t>
      </w:r>
      <w:r>
        <w:rPr>
          <w:rFonts w:eastAsia="仿宋_GB2312"/>
          <w:sz w:val="32"/>
          <w:szCs w:val="32"/>
        </w:rPr>
        <w:t>年本单位无政府性基金安排的支出</w:t>
      </w:r>
      <w:r>
        <w:rPr>
          <w:rFonts w:hint="eastAsia" w:eastAsia="仿宋_GB2312"/>
          <w:b/>
          <w:sz w:val="32"/>
          <w:szCs w:val="32"/>
        </w:rPr>
        <w:t>。</w:t>
      </w:r>
    </w:p>
    <w:p>
      <w:pPr>
        <w:widowControl/>
        <w:spacing w:line="600" w:lineRule="exact"/>
        <w:ind w:firstLine="660"/>
        <w:jc w:val="left"/>
        <w:rPr>
          <w:rFonts w:eastAsia="黑体"/>
          <w:sz w:val="32"/>
          <w:szCs w:val="32"/>
        </w:rPr>
      </w:pPr>
      <w:r>
        <w:rPr>
          <w:rFonts w:eastAsia="黑体"/>
          <w:sz w:val="32"/>
          <w:szCs w:val="32"/>
        </w:rPr>
        <w:t>五、其他重要事项的情况说明</w:t>
      </w:r>
    </w:p>
    <w:p>
      <w:pPr>
        <w:widowControl/>
        <w:spacing w:line="600" w:lineRule="exact"/>
        <w:ind w:firstLine="660"/>
        <w:jc w:val="left"/>
        <w:rPr>
          <w:rFonts w:eastAsia="仿宋_GB2312"/>
          <w:sz w:val="32"/>
          <w:szCs w:val="32"/>
        </w:rPr>
      </w:pPr>
      <w:r>
        <w:rPr>
          <w:rFonts w:eastAsia="楷体_GB2312"/>
          <w:b/>
          <w:sz w:val="32"/>
          <w:szCs w:val="32"/>
        </w:rPr>
        <w:t>（一）机关运行经费：</w:t>
      </w:r>
      <w:r>
        <w:rPr>
          <w:rFonts w:eastAsia="仿宋_GB2312"/>
          <w:sz w:val="32"/>
          <w:szCs w:val="32"/>
        </w:rPr>
        <w:t>202</w:t>
      </w:r>
      <w:r>
        <w:rPr>
          <w:rFonts w:hint="eastAsia" w:eastAsia="仿宋_GB2312"/>
          <w:sz w:val="32"/>
          <w:szCs w:val="32"/>
        </w:rPr>
        <w:t>2</w:t>
      </w:r>
      <w:r>
        <w:rPr>
          <w:rFonts w:eastAsia="仿宋_GB2312"/>
          <w:sz w:val="32"/>
          <w:szCs w:val="32"/>
        </w:rPr>
        <w:t>年本单位机关运行经费</w:t>
      </w:r>
      <w:r>
        <w:rPr>
          <w:rFonts w:hint="eastAsia" w:eastAsia="仿宋_GB2312"/>
          <w:sz w:val="32"/>
          <w:szCs w:val="32"/>
        </w:rPr>
        <w:t>0</w:t>
      </w:r>
      <w:r>
        <w:rPr>
          <w:rFonts w:eastAsia="仿宋_GB2312"/>
          <w:sz w:val="32"/>
          <w:szCs w:val="32"/>
        </w:rPr>
        <w:t>万元</w:t>
      </w:r>
      <w:r>
        <w:rPr>
          <w:rFonts w:hint="eastAsia" w:eastAsia="仿宋_GB2312"/>
          <w:sz w:val="32"/>
          <w:szCs w:val="32"/>
        </w:rPr>
        <w:t>。</w:t>
      </w:r>
    </w:p>
    <w:p>
      <w:pPr>
        <w:widowControl/>
        <w:spacing w:line="600" w:lineRule="exact"/>
        <w:ind w:firstLine="660"/>
        <w:rPr>
          <w:rFonts w:eastAsia="仿宋_GB2312"/>
          <w:sz w:val="32"/>
          <w:szCs w:val="32"/>
        </w:rPr>
      </w:pPr>
      <w:r>
        <w:rPr>
          <w:rFonts w:eastAsia="楷体_GB2312"/>
          <w:b/>
          <w:sz w:val="32"/>
          <w:szCs w:val="32"/>
        </w:rPr>
        <w:t>（二）“三公”经费预算：</w:t>
      </w:r>
      <w:r>
        <w:rPr>
          <w:rFonts w:eastAsia="仿宋_GB2312"/>
          <w:sz w:val="32"/>
          <w:szCs w:val="32"/>
        </w:rPr>
        <w:t>202</w:t>
      </w:r>
      <w:r>
        <w:rPr>
          <w:rFonts w:hint="eastAsia" w:eastAsia="仿宋_GB2312"/>
          <w:sz w:val="32"/>
          <w:szCs w:val="32"/>
        </w:rPr>
        <w:t>2</w:t>
      </w:r>
      <w:r>
        <w:rPr>
          <w:rFonts w:eastAsia="仿宋_GB2312"/>
          <w:sz w:val="32"/>
          <w:szCs w:val="32"/>
        </w:rPr>
        <w:t>年本单位“三公”经费预算数为</w:t>
      </w:r>
      <w:r>
        <w:rPr>
          <w:rFonts w:hint="eastAsia" w:eastAsia="仿宋_GB2312"/>
          <w:sz w:val="32"/>
          <w:szCs w:val="32"/>
        </w:rPr>
        <w:t>0</w:t>
      </w:r>
      <w:r>
        <w:rPr>
          <w:rFonts w:eastAsia="仿宋_GB2312"/>
          <w:sz w:val="32"/>
          <w:szCs w:val="32"/>
        </w:rPr>
        <w:t>万元</w:t>
      </w:r>
      <w:r>
        <w:rPr>
          <w:rFonts w:hint="eastAsia" w:eastAsia="仿宋_GB2312"/>
          <w:sz w:val="32"/>
          <w:szCs w:val="32"/>
        </w:rPr>
        <w:t>。</w:t>
      </w:r>
      <w:r>
        <w:rPr>
          <w:rFonts w:hint="eastAsia" w:eastAsia="仿宋_GB2312"/>
          <w:sz w:val="32"/>
          <w:szCs w:val="32"/>
          <w:lang w:eastAsia="zh-CN"/>
        </w:rPr>
        <w:t>本单位为今年新增纳入预算管理单位，“三公”经费预算无上年增减变化情况。</w:t>
      </w:r>
    </w:p>
    <w:p>
      <w:pPr>
        <w:widowControl/>
        <w:spacing w:line="600" w:lineRule="exact"/>
        <w:ind w:firstLine="660"/>
        <w:jc w:val="left"/>
        <w:rPr>
          <w:rFonts w:eastAsia="仿宋_GB2312"/>
          <w:sz w:val="32"/>
          <w:szCs w:val="32"/>
        </w:rPr>
      </w:pPr>
      <w:r>
        <w:rPr>
          <w:rFonts w:eastAsia="楷体_GB2312"/>
          <w:b/>
          <w:sz w:val="32"/>
          <w:szCs w:val="32"/>
        </w:rPr>
        <w:t>（三）一般性支出情况：</w:t>
      </w:r>
      <w:r>
        <w:rPr>
          <w:rFonts w:hint="eastAsia" w:ascii="仿宋_GB2312" w:eastAsia="仿宋_GB2312"/>
          <w:color w:val="000000"/>
          <w:sz w:val="32"/>
          <w:szCs w:val="32"/>
          <w:shd w:val="clear" w:color="auto" w:fill="FFFFFF"/>
        </w:rPr>
        <w:t>2022年本单位一般性支出预算0万元</w:t>
      </w:r>
      <w:r>
        <w:rPr>
          <w:rFonts w:eastAsia="仿宋_GB2312"/>
          <w:sz w:val="32"/>
          <w:szCs w:val="32"/>
        </w:rPr>
        <w:t>。</w:t>
      </w:r>
    </w:p>
    <w:p>
      <w:pPr>
        <w:widowControl/>
        <w:spacing w:line="600" w:lineRule="exact"/>
        <w:ind w:firstLine="660"/>
        <w:rPr>
          <w:rFonts w:eastAsia="仿宋_GB2312"/>
          <w:sz w:val="32"/>
          <w:szCs w:val="32"/>
        </w:rPr>
      </w:pPr>
      <w:r>
        <w:rPr>
          <w:rFonts w:eastAsia="楷体_GB2312"/>
          <w:b/>
          <w:sz w:val="32"/>
          <w:szCs w:val="32"/>
        </w:rPr>
        <w:t>（四）政府采购情况：</w:t>
      </w:r>
      <w:r>
        <w:rPr>
          <w:rFonts w:eastAsia="仿宋_GB2312"/>
          <w:sz w:val="32"/>
          <w:szCs w:val="32"/>
        </w:rPr>
        <w:t>202</w:t>
      </w:r>
      <w:r>
        <w:rPr>
          <w:rFonts w:hint="eastAsia" w:eastAsia="仿宋_GB2312"/>
          <w:sz w:val="32"/>
          <w:szCs w:val="32"/>
        </w:rPr>
        <w:t>2</w:t>
      </w:r>
      <w:r>
        <w:rPr>
          <w:rFonts w:eastAsia="仿宋_GB2312"/>
          <w:sz w:val="32"/>
          <w:szCs w:val="32"/>
        </w:rPr>
        <w:t>年本</w:t>
      </w:r>
      <w:r>
        <w:rPr>
          <w:rFonts w:hint="eastAsia" w:eastAsia="仿宋_GB2312"/>
          <w:sz w:val="32"/>
          <w:szCs w:val="32"/>
        </w:rPr>
        <w:t>单位无</w:t>
      </w:r>
      <w:r>
        <w:rPr>
          <w:rFonts w:eastAsia="仿宋_GB2312"/>
          <w:sz w:val="32"/>
          <w:szCs w:val="32"/>
        </w:rPr>
        <w:t>政府采购预算</w:t>
      </w:r>
      <w:r>
        <w:rPr>
          <w:rFonts w:hint="eastAsia" w:eastAsia="仿宋_GB2312"/>
          <w:sz w:val="32"/>
          <w:szCs w:val="32"/>
        </w:rPr>
        <w:t>。</w:t>
      </w:r>
      <w:r>
        <w:rPr>
          <w:rFonts w:eastAsia="仿宋_GB2312"/>
          <w:sz w:val="32"/>
          <w:szCs w:val="32"/>
        </w:rPr>
        <w:t>202</w:t>
      </w:r>
      <w:r>
        <w:rPr>
          <w:rFonts w:hint="eastAsia" w:eastAsia="仿宋_GB2312"/>
          <w:sz w:val="32"/>
          <w:szCs w:val="32"/>
        </w:rPr>
        <w:t>2</w:t>
      </w:r>
      <w:r>
        <w:rPr>
          <w:rFonts w:eastAsia="仿宋_GB2312"/>
          <w:sz w:val="32"/>
          <w:szCs w:val="32"/>
        </w:rPr>
        <w:t>年本部门政府采购预算总额</w:t>
      </w:r>
      <w:r>
        <w:rPr>
          <w:rFonts w:hint="eastAsia" w:eastAsia="仿宋_GB2312"/>
          <w:sz w:val="32"/>
          <w:szCs w:val="32"/>
          <w:lang w:val="en-US" w:eastAsia="zh-CN"/>
        </w:rPr>
        <w:t>0</w:t>
      </w:r>
      <w:r>
        <w:rPr>
          <w:rFonts w:eastAsia="仿宋_GB2312"/>
          <w:sz w:val="32"/>
          <w:szCs w:val="32"/>
        </w:rPr>
        <w:t>万元，其中，货物类采购预算</w:t>
      </w:r>
      <w:r>
        <w:rPr>
          <w:rFonts w:hint="eastAsia" w:eastAsia="仿宋_GB2312"/>
          <w:sz w:val="32"/>
          <w:szCs w:val="32"/>
          <w:lang w:val="en-US" w:eastAsia="zh-CN"/>
        </w:rPr>
        <w:t>0</w:t>
      </w:r>
      <w:r>
        <w:rPr>
          <w:rFonts w:eastAsia="仿宋_GB2312"/>
          <w:sz w:val="32"/>
          <w:szCs w:val="32"/>
        </w:rPr>
        <w:t>万元；工程类采购预算</w:t>
      </w:r>
      <w:r>
        <w:rPr>
          <w:rFonts w:hint="eastAsia" w:eastAsia="仿宋_GB2312"/>
          <w:sz w:val="32"/>
          <w:szCs w:val="32"/>
          <w:lang w:val="en-US" w:eastAsia="zh-CN"/>
        </w:rPr>
        <w:t>0</w:t>
      </w:r>
      <w:r>
        <w:rPr>
          <w:rFonts w:eastAsia="仿宋_GB2312"/>
          <w:sz w:val="32"/>
          <w:szCs w:val="32"/>
        </w:rPr>
        <w:t>万元；服务类采购预算</w:t>
      </w:r>
      <w:r>
        <w:rPr>
          <w:rFonts w:hint="eastAsia" w:eastAsia="仿宋_GB2312"/>
          <w:sz w:val="32"/>
          <w:szCs w:val="32"/>
          <w:lang w:val="en-US" w:eastAsia="zh-CN"/>
        </w:rPr>
        <w:t>0</w:t>
      </w:r>
      <w:r>
        <w:rPr>
          <w:rFonts w:eastAsia="仿宋_GB2312"/>
          <w:sz w:val="32"/>
          <w:szCs w:val="32"/>
        </w:rPr>
        <w:t>万元。</w:t>
      </w:r>
    </w:p>
    <w:p>
      <w:pPr>
        <w:widowControl/>
        <w:spacing w:line="600" w:lineRule="exact"/>
        <w:ind w:firstLine="660"/>
        <w:jc w:val="left"/>
        <w:rPr>
          <w:rFonts w:eastAsia="仿宋_GB2312"/>
          <w:sz w:val="32"/>
          <w:szCs w:val="32"/>
        </w:rPr>
      </w:pPr>
      <w:r>
        <w:rPr>
          <w:rFonts w:eastAsia="楷体_GB2312"/>
          <w:b/>
          <w:sz w:val="32"/>
          <w:szCs w:val="32"/>
        </w:rPr>
        <w:t>（五）国有资产占用使用及新增资产配置情况</w:t>
      </w:r>
      <w:r>
        <w:rPr>
          <w:rFonts w:hint="eastAsia" w:eastAsia="楷体_GB2312"/>
          <w:b/>
          <w:sz w:val="32"/>
          <w:szCs w:val="32"/>
        </w:rPr>
        <w:t xml:space="preserve">： </w:t>
      </w:r>
      <w:r>
        <w:rPr>
          <w:rFonts w:eastAsia="仿宋_GB2312"/>
          <w:sz w:val="32"/>
          <w:szCs w:val="32"/>
        </w:rPr>
        <w:t>截至202</w:t>
      </w:r>
      <w:r>
        <w:rPr>
          <w:rFonts w:hint="eastAsia" w:eastAsia="仿宋_GB2312"/>
          <w:sz w:val="32"/>
          <w:szCs w:val="32"/>
        </w:rPr>
        <w:t>1</w:t>
      </w:r>
      <w:r>
        <w:rPr>
          <w:rFonts w:eastAsia="仿宋_GB2312"/>
          <w:sz w:val="32"/>
          <w:szCs w:val="32"/>
        </w:rPr>
        <w:t>年12月底，本部门共有公务用车</w:t>
      </w:r>
      <w:r>
        <w:rPr>
          <w:rFonts w:hint="eastAsia" w:eastAsia="仿宋_GB2312"/>
          <w:sz w:val="32"/>
          <w:szCs w:val="32"/>
        </w:rPr>
        <w:t>0</w:t>
      </w:r>
      <w:r>
        <w:rPr>
          <w:rFonts w:eastAsia="仿宋_GB2312"/>
          <w:sz w:val="32"/>
          <w:szCs w:val="32"/>
        </w:rPr>
        <w:t xml:space="preserve"> 辆，其中，机要通信用车 </w:t>
      </w:r>
      <w:r>
        <w:rPr>
          <w:rFonts w:hint="eastAsia" w:eastAsia="仿宋_GB2312"/>
          <w:sz w:val="32"/>
          <w:szCs w:val="32"/>
        </w:rPr>
        <w:t>0</w:t>
      </w:r>
      <w:r>
        <w:rPr>
          <w:rFonts w:eastAsia="仿宋_GB2312"/>
          <w:sz w:val="32"/>
          <w:szCs w:val="32"/>
        </w:rPr>
        <w:t xml:space="preserve">  辆，应急保障用车 </w:t>
      </w:r>
      <w:r>
        <w:rPr>
          <w:rFonts w:hint="eastAsia" w:eastAsia="仿宋_GB2312"/>
          <w:sz w:val="32"/>
          <w:szCs w:val="32"/>
        </w:rPr>
        <w:t>0</w:t>
      </w:r>
      <w:r>
        <w:rPr>
          <w:rFonts w:eastAsia="仿宋_GB2312"/>
          <w:sz w:val="32"/>
          <w:szCs w:val="32"/>
        </w:rPr>
        <w:t xml:space="preserve"> 辆，执法执勤用车 </w:t>
      </w:r>
      <w:r>
        <w:rPr>
          <w:rFonts w:hint="eastAsia" w:eastAsia="仿宋_GB2312"/>
          <w:sz w:val="32"/>
          <w:szCs w:val="32"/>
        </w:rPr>
        <w:t>0</w:t>
      </w:r>
      <w:r>
        <w:rPr>
          <w:rFonts w:eastAsia="仿宋_GB2312"/>
          <w:sz w:val="32"/>
          <w:szCs w:val="32"/>
        </w:rPr>
        <w:t xml:space="preserve"> 辆，特种专业技术用车</w:t>
      </w:r>
      <w:r>
        <w:rPr>
          <w:rFonts w:hint="eastAsia" w:eastAsia="仿宋_GB2312"/>
          <w:sz w:val="32"/>
          <w:szCs w:val="32"/>
        </w:rPr>
        <w:t>0</w:t>
      </w:r>
      <w:r>
        <w:rPr>
          <w:rFonts w:eastAsia="仿宋_GB2312"/>
          <w:sz w:val="32"/>
          <w:szCs w:val="32"/>
        </w:rPr>
        <w:t xml:space="preserve">  辆，其他按照规定配备的公务用车 </w:t>
      </w:r>
      <w:r>
        <w:rPr>
          <w:rFonts w:hint="eastAsia" w:eastAsia="仿宋_GB2312"/>
          <w:sz w:val="32"/>
          <w:szCs w:val="32"/>
        </w:rPr>
        <w:t>0</w:t>
      </w:r>
      <w:r>
        <w:rPr>
          <w:rFonts w:eastAsia="仿宋_GB2312"/>
          <w:sz w:val="32"/>
          <w:szCs w:val="32"/>
        </w:rPr>
        <w:t xml:space="preserve"> 辆；单位价值50万元以上通用设备 </w:t>
      </w:r>
      <w:r>
        <w:rPr>
          <w:rFonts w:hint="eastAsia" w:eastAsia="仿宋_GB2312"/>
          <w:sz w:val="32"/>
          <w:szCs w:val="32"/>
        </w:rPr>
        <w:t>0</w:t>
      </w:r>
      <w:r>
        <w:rPr>
          <w:rFonts w:eastAsia="仿宋_GB2312"/>
          <w:sz w:val="32"/>
          <w:szCs w:val="32"/>
        </w:rPr>
        <w:t xml:space="preserve">  台，单位价值100万元以上专用设备 </w:t>
      </w:r>
      <w:r>
        <w:rPr>
          <w:rFonts w:hint="eastAsia" w:eastAsia="仿宋_GB2312"/>
          <w:sz w:val="32"/>
          <w:szCs w:val="32"/>
        </w:rPr>
        <w:t>0</w:t>
      </w:r>
      <w:r>
        <w:rPr>
          <w:rFonts w:eastAsia="仿宋_GB2312"/>
          <w:sz w:val="32"/>
          <w:szCs w:val="32"/>
        </w:rPr>
        <w:t xml:space="preserve">  台。202</w:t>
      </w:r>
      <w:r>
        <w:rPr>
          <w:rFonts w:hint="eastAsia" w:eastAsia="仿宋_GB2312"/>
          <w:sz w:val="32"/>
          <w:szCs w:val="32"/>
        </w:rPr>
        <w:t>2</w:t>
      </w:r>
      <w:r>
        <w:rPr>
          <w:rFonts w:eastAsia="仿宋_GB2312"/>
          <w:sz w:val="32"/>
          <w:szCs w:val="32"/>
        </w:rPr>
        <w:t xml:space="preserve">年拟新增配置公务用车 </w:t>
      </w:r>
      <w:r>
        <w:rPr>
          <w:rFonts w:hint="eastAsia" w:eastAsia="仿宋_GB2312"/>
          <w:sz w:val="32"/>
          <w:szCs w:val="32"/>
        </w:rPr>
        <w:t>0</w:t>
      </w:r>
      <w:r>
        <w:rPr>
          <w:rFonts w:eastAsia="仿宋_GB2312"/>
          <w:sz w:val="32"/>
          <w:szCs w:val="32"/>
        </w:rPr>
        <w:t xml:space="preserve"> 辆，其中，机要通信用车 </w:t>
      </w:r>
      <w:r>
        <w:rPr>
          <w:rFonts w:hint="eastAsia" w:eastAsia="仿宋_GB2312"/>
          <w:sz w:val="32"/>
          <w:szCs w:val="32"/>
        </w:rPr>
        <w:t>0</w:t>
      </w:r>
      <w:r>
        <w:rPr>
          <w:rFonts w:eastAsia="仿宋_GB2312"/>
          <w:sz w:val="32"/>
          <w:szCs w:val="32"/>
        </w:rPr>
        <w:t xml:space="preserve">  辆，应急保障用车 </w:t>
      </w:r>
      <w:r>
        <w:rPr>
          <w:rFonts w:hint="eastAsia" w:eastAsia="仿宋_GB2312"/>
          <w:sz w:val="32"/>
          <w:szCs w:val="32"/>
        </w:rPr>
        <w:t>0</w:t>
      </w:r>
      <w:r>
        <w:rPr>
          <w:rFonts w:eastAsia="仿宋_GB2312"/>
          <w:sz w:val="32"/>
          <w:szCs w:val="32"/>
        </w:rPr>
        <w:t xml:space="preserve"> 辆，执法执勤用车 </w:t>
      </w:r>
      <w:r>
        <w:rPr>
          <w:rFonts w:hint="eastAsia" w:eastAsia="仿宋_GB2312"/>
          <w:sz w:val="32"/>
          <w:szCs w:val="32"/>
        </w:rPr>
        <w:t>0</w:t>
      </w:r>
      <w:r>
        <w:rPr>
          <w:rFonts w:eastAsia="仿宋_GB2312"/>
          <w:sz w:val="32"/>
          <w:szCs w:val="32"/>
        </w:rPr>
        <w:t xml:space="preserve"> 辆，特种专业技术用车 </w:t>
      </w:r>
      <w:r>
        <w:rPr>
          <w:rFonts w:hint="eastAsia" w:eastAsia="仿宋_GB2312"/>
          <w:sz w:val="32"/>
          <w:szCs w:val="32"/>
        </w:rPr>
        <w:t>0</w:t>
      </w:r>
      <w:r>
        <w:rPr>
          <w:rFonts w:eastAsia="仿宋_GB2312"/>
          <w:sz w:val="32"/>
          <w:szCs w:val="32"/>
        </w:rPr>
        <w:t xml:space="preserve"> 辆，其他按照规定配备的公务用车 </w:t>
      </w:r>
      <w:r>
        <w:rPr>
          <w:rFonts w:hint="eastAsia" w:eastAsia="仿宋_GB2312"/>
          <w:sz w:val="32"/>
          <w:szCs w:val="32"/>
        </w:rPr>
        <w:t>0</w:t>
      </w:r>
      <w:r>
        <w:rPr>
          <w:rFonts w:eastAsia="仿宋_GB2312"/>
          <w:sz w:val="32"/>
          <w:szCs w:val="32"/>
        </w:rPr>
        <w:t xml:space="preserve"> 辆；新增配备单位价值50万元以上通用设备   </w:t>
      </w:r>
      <w:r>
        <w:rPr>
          <w:rFonts w:hint="eastAsia" w:eastAsia="仿宋_GB2312"/>
          <w:sz w:val="32"/>
          <w:szCs w:val="32"/>
        </w:rPr>
        <w:t>0</w:t>
      </w:r>
      <w:r>
        <w:rPr>
          <w:rFonts w:eastAsia="仿宋_GB2312"/>
          <w:sz w:val="32"/>
          <w:szCs w:val="32"/>
        </w:rPr>
        <w:t xml:space="preserve">台，单位价值100万元以上专用设备 </w:t>
      </w:r>
      <w:r>
        <w:rPr>
          <w:rFonts w:hint="eastAsia" w:eastAsia="仿宋_GB2312"/>
          <w:sz w:val="32"/>
          <w:szCs w:val="32"/>
        </w:rPr>
        <w:t>0</w:t>
      </w:r>
      <w:r>
        <w:rPr>
          <w:rFonts w:eastAsia="仿宋_GB2312"/>
          <w:sz w:val="32"/>
          <w:szCs w:val="32"/>
        </w:rPr>
        <w:t xml:space="preserve">  台。</w:t>
      </w:r>
    </w:p>
    <w:p>
      <w:pPr>
        <w:widowControl/>
        <w:spacing w:line="600" w:lineRule="exact"/>
        <w:ind w:firstLine="660"/>
        <w:jc w:val="left"/>
        <w:rPr>
          <w:rFonts w:eastAsia="仿宋_GB2312"/>
          <w:bCs/>
          <w:kern w:val="0"/>
          <w:sz w:val="32"/>
          <w:szCs w:val="32"/>
        </w:rPr>
      </w:pPr>
      <w:r>
        <w:rPr>
          <w:rFonts w:eastAsia="楷体_GB2312"/>
          <w:b/>
          <w:bCs/>
          <w:kern w:val="0"/>
          <w:sz w:val="32"/>
          <w:szCs w:val="32"/>
        </w:rPr>
        <w:t>（六）预算绩效目标说明：</w:t>
      </w:r>
      <w:r>
        <w:rPr>
          <w:rFonts w:eastAsia="仿宋_GB2312"/>
          <w:bCs/>
          <w:kern w:val="0"/>
          <w:sz w:val="32"/>
          <w:szCs w:val="32"/>
        </w:rPr>
        <w:t>本单位所有支出实行绩效目标管理。纳入202</w:t>
      </w:r>
      <w:r>
        <w:rPr>
          <w:rFonts w:hint="eastAsia" w:eastAsia="仿宋_GB2312"/>
          <w:bCs/>
          <w:kern w:val="0"/>
          <w:sz w:val="32"/>
          <w:szCs w:val="32"/>
        </w:rPr>
        <w:t>2</w:t>
      </w:r>
      <w:r>
        <w:rPr>
          <w:rFonts w:eastAsia="仿宋_GB2312"/>
          <w:bCs/>
          <w:kern w:val="0"/>
          <w:sz w:val="32"/>
          <w:szCs w:val="32"/>
        </w:rPr>
        <w:t>年单位整体支出绩效目标的金额为</w:t>
      </w:r>
      <w:r>
        <w:rPr>
          <w:rFonts w:hint="eastAsia" w:eastAsia="仿宋_GB2312"/>
          <w:bCs/>
          <w:kern w:val="0"/>
          <w:sz w:val="32"/>
          <w:szCs w:val="32"/>
        </w:rPr>
        <w:t>138.72</w:t>
      </w:r>
      <w:r>
        <w:rPr>
          <w:rFonts w:eastAsia="仿宋_GB2312"/>
          <w:bCs/>
          <w:kern w:val="0"/>
          <w:sz w:val="32"/>
          <w:szCs w:val="32"/>
        </w:rPr>
        <w:t>万元，其中，基本支出</w:t>
      </w:r>
      <w:r>
        <w:rPr>
          <w:rFonts w:hint="eastAsia" w:eastAsia="仿宋_GB2312"/>
          <w:bCs/>
          <w:kern w:val="0"/>
          <w:sz w:val="32"/>
          <w:szCs w:val="32"/>
        </w:rPr>
        <w:t>138.72</w:t>
      </w:r>
      <w:r>
        <w:rPr>
          <w:rFonts w:eastAsia="仿宋_GB2312"/>
          <w:bCs/>
          <w:kern w:val="0"/>
          <w:sz w:val="32"/>
          <w:szCs w:val="32"/>
        </w:rPr>
        <w:t>万元，项目支出</w:t>
      </w:r>
      <w:r>
        <w:rPr>
          <w:rFonts w:hint="eastAsia" w:eastAsia="仿宋_GB2312"/>
          <w:bCs/>
          <w:kern w:val="0"/>
          <w:sz w:val="32"/>
          <w:szCs w:val="32"/>
        </w:rPr>
        <w:t>0</w:t>
      </w:r>
      <w:r>
        <w:rPr>
          <w:rFonts w:eastAsia="仿宋_GB2312"/>
          <w:bCs/>
          <w:kern w:val="0"/>
          <w:sz w:val="32"/>
          <w:szCs w:val="32"/>
        </w:rPr>
        <w:t>万元，具体绩效目标详见报表。</w:t>
      </w:r>
    </w:p>
    <w:p>
      <w:pPr>
        <w:widowControl/>
        <w:spacing w:line="600" w:lineRule="exact"/>
        <w:ind w:firstLine="660"/>
        <w:rPr>
          <w:rFonts w:eastAsia="黑体"/>
          <w:sz w:val="32"/>
          <w:szCs w:val="32"/>
        </w:rPr>
      </w:pPr>
      <w:r>
        <w:rPr>
          <w:rFonts w:eastAsia="黑体"/>
          <w:sz w:val="32"/>
          <w:szCs w:val="32"/>
        </w:rPr>
        <w:t>六、名词解释</w:t>
      </w:r>
    </w:p>
    <w:p>
      <w:pPr>
        <w:widowControl/>
        <w:spacing w:line="600" w:lineRule="exact"/>
        <w:ind w:firstLine="660"/>
        <w:rPr>
          <w:rFonts w:eastAsia="仿宋_GB2312"/>
          <w:sz w:val="32"/>
          <w:szCs w:val="32"/>
        </w:rPr>
      </w:pPr>
      <w:r>
        <w:rPr>
          <w:rFonts w:eastAsia="仿宋_GB2312"/>
          <w:sz w:val="32"/>
          <w:szCs w:val="32"/>
        </w:rPr>
        <w:t>1、机关运行经费：是指各</w:t>
      </w:r>
      <w:r>
        <w:rPr>
          <w:rFonts w:hint="eastAsia" w:eastAsia="仿宋_GB2312"/>
          <w:sz w:val="32"/>
          <w:szCs w:val="32"/>
        </w:rPr>
        <w:t>单位</w:t>
      </w:r>
      <w:r>
        <w:rPr>
          <w:rFonts w:eastAsia="仿宋_GB2312"/>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黑体"/>
          <w:sz w:val="32"/>
          <w:szCs w:val="32"/>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bookmarkStart w:id="0" w:name="_GoBack"/>
      <w:bookmarkEnd w:id="0"/>
    </w:p>
    <w:p>
      <w:pPr>
        <w:widowControl/>
        <w:spacing w:line="600" w:lineRule="exact"/>
        <w:jc w:val="left"/>
        <w:rPr>
          <w:rFonts w:eastAsia="黑体"/>
          <w:sz w:val="32"/>
          <w:szCs w:val="32"/>
        </w:rPr>
      </w:pPr>
    </w:p>
    <w:p>
      <w:pPr>
        <w:widowControl/>
        <w:spacing w:line="600" w:lineRule="exact"/>
        <w:ind w:firstLine="716" w:firstLineChars="200"/>
        <w:jc w:val="center"/>
        <w:rPr>
          <w:rFonts w:eastAsia="方正小标宋_GBK"/>
          <w:bCs/>
          <w:kern w:val="0"/>
          <w:sz w:val="36"/>
          <w:szCs w:val="36"/>
        </w:rPr>
      </w:pPr>
      <w:r>
        <w:rPr>
          <w:rFonts w:eastAsia="方正小标宋_GBK"/>
          <w:bCs/>
          <w:kern w:val="0"/>
          <w:sz w:val="36"/>
          <w:szCs w:val="36"/>
        </w:rPr>
        <w:t>第二部分 202</w:t>
      </w:r>
      <w:r>
        <w:rPr>
          <w:rFonts w:hint="eastAsia" w:eastAsia="方正小标宋_GBK"/>
          <w:bCs/>
          <w:kern w:val="0"/>
          <w:sz w:val="36"/>
          <w:szCs w:val="36"/>
        </w:rPr>
        <w:t>2</w:t>
      </w:r>
      <w:r>
        <w:rPr>
          <w:rFonts w:eastAsia="方正小标宋_GBK"/>
          <w:bCs/>
          <w:kern w:val="0"/>
          <w:sz w:val="36"/>
          <w:szCs w:val="36"/>
        </w:rPr>
        <w:t>年单位预算表</w:t>
      </w: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pPr>
        <w:widowControl/>
        <w:spacing w:line="600" w:lineRule="exact"/>
        <w:ind w:firstLine="716" w:firstLineChars="200"/>
        <w:jc w:val="center"/>
        <w:rPr>
          <w:rFonts w:eastAsia="方正小标宋_GBK"/>
          <w:bCs/>
          <w:kern w:val="0"/>
          <w:sz w:val="36"/>
          <w:szCs w:val="36"/>
        </w:rPr>
      </w:pPr>
    </w:p>
    <w:p/>
    <w:sectPr>
      <w:footerReference r:id="rId3" w:type="default"/>
      <w:footerReference r:id="rId4" w:type="even"/>
      <w:pgSz w:w="11907" w:h="16840"/>
      <w:pgMar w:top="1134" w:right="1797" w:bottom="1304" w:left="1797" w:header="851" w:footer="992" w:gutter="0"/>
      <w:cols w:space="720" w:num="1"/>
      <w:docGrid w:type="linesAndChars" w:linePitch="495" w:charSpace="-5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黑体"/>
    <w:panose1 w:val="020B0503020204020204"/>
    <w:charset w:val="86"/>
    <w:family w:val="swiss"/>
    <w:pitch w:val="default"/>
    <w:sig w:usb0="00000000" w:usb1="00000000" w:usb2="00000016" w:usb3="00000000" w:csb0="0004001F" w:csb1="00000000"/>
  </w:font>
  <w:font w:name="Tahoma">
    <w:altName w:val="Droid Sans"/>
    <w:panose1 w:val="020B0604030504040204"/>
    <w:charset w:val="00"/>
    <w:family w:val="swiss"/>
    <w:pitch w:val="default"/>
    <w:sig w:usb0="00000000" w:usb1="00000000" w:usb2="00000029" w:usb3="00000000" w:csb0="200101FF" w:csb1="20280000"/>
  </w:font>
  <w:font w:name="方正小标宋_GBK">
    <w:panose1 w:val="02000000000000000000"/>
    <w:charset w:val="86"/>
    <w:family w:val="script"/>
    <w:pitch w:val="default"/>
    <w:sig w:usb0="00000001" w:usb1="08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Droid Sans">
    <w:panose1 w:val="020B0606030804020204"/>
    <w:charset w:val="00"/>
    <w:family w:val="auto"/>
    <w:pitch w:val="default"/>
    <w:sig w:usb0="E00002EF" w:usb1="4000205B" w:usb2="00000028" w:usb3="00000000" w:csb0="2000019F"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5</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1MzBmOTkwZWYyNThiODJiNGU2OGEzMGJkZjkwM2MifQ=="/>
  </w:docVars>
  <w:rsids>
    <w:rsidRoot w:val="00A8211B"/>
    <w:rsid w:val="000025F9"/>
    <w:rsid w:val="000048E2"/>
    <w:rsid w:val="00004C92"/>
    <w:rsid w:val="000071C3"/>
    <w:rsid w:val="0001141A"/>
    <w:rsid w:val="0001485D"/>
    <w:rsid w:val="00015AE9"/>
    <w:rsid w:val="00016671"/>
    <w:rsid w:val="00016A3A"/>
    <w:rsid w:val="000205DC"/>
    <w:rsid w:val="00021F9B"/>
    <w:rsid w:val="000236D7"/>
    <w:rsid w:val="00023BB0"/>
    <w:rsid w:val="00024673"/>
    <w:rsid w:val="00024B36"/>
    <w:rsid w:val="00026575"/>
    <w:rsid w:val="00027E3A"/>
    <w:rsid w:val="0003023D"/>
    <w:rsid w:val="000305CF"/>
    <w:rsid w:val="00034B7E"/>
    <w:rsid w:val="000365E4"/>
    <w:rsid w:val="00036627"/>
    <w:rsid w:val="00036BE0"/>
    <w:rsid w:val="00036DB9"/>
    <w:rsid w:val="00036DEA"/>
    <w:rsid w:val="00040086"/>
    <w:rsid w:val="00040858"/>
    <w:rsid w:val="00040EFE"/>
    <w:rsid w:val="0004125E"/>
    <w:rsid w:val="00042545"/>
    <w:rsid w:val="000447DB"/>
    <w:rsid w:val="00045D52"/>
    <w:rsid w:val="00046D7A"/>
    <w:rsid w:val="00050AE4"/>
    <w:rsid w:val="000526BF"/>
    <w:rsid w:val="000536AE"/>
    <w:rsid w:val="00053C22"/>
    <w:rsid w:val="00054452"/>
    <w:rsid w:val="00054A93"/>
    <w:rsid w:val="000556B4"/>
    <w:rsid w:val="000560DD"/>
    <w:rsid w:val="000577B6"/>
    <w:rsid w:val="00062E73"/>
    <w:rsid w:val="000638A2"/>
    <w:rsid w:val="00064571"/>
    <w:rsid w:val="00064B2D"/>
    <w:rsid w:val="00064BF3"/>
    <w:rsid w:val="000652CF"/>
    <w:rsid w:val="00065D2D"/>
    <w:rsid w:val="00065DA6"/>
    <w:rsid w:val="0006625B"/>
    <w:rsid w:val="00066EBF"/>
    <w:rsid w:val="00067C23"/>
    <w:rsid w:val="00067E12"/>
    <w:rsid w:val="00067EF9"/>
    <w:rsid w:val="00072A6E"/>
    <w:rsid w:val="0007327A"/>
    <w:rsid w:val="00075759"/>
    <w:rsid w:val="00075992"/>
    <w:rsid w:val="0007651C"/>
    <w:rsid w:val="000777DE"/>
    <w:rsid w:val="00077C8E"/>
    <w:rsid w:val="000812AF"/>
    <w:rsid w:val="00081606"/>
    <w:rsid w:val="00082085"/>
    <w:rsid w:val="000829A7"/>
    <w:rsid w:val="00082BC5"/>
    <w:rsid w:val="00082F9F"/>
    <w:rsid w:val="0008584A"/>
    <w:rsid w:val="00085D73"/>
    <w:rsid w:val="00085E0B"/>
    <w:rsid w:val="00086275"/>
    <w:rsid w:val="00090F78"/>
    <w:rsid w:val="00091C59"/>
    <w:rsid w:val="00092635"/>
    <w:rsid w:val="00092EA2"/>
    <w:rsid w:val="00093331"/>
    <w:rsid w:val="00094AC3"/>
    <w:rsid w:val="000955F8"/>
    <w:rsid w:val="00095CBE"/>
    <w:rsid w:val="0009626F"/>
    <w:rsid w:val="00097369"/>
    <w:rsid w:val="000A0477"/>
    <w:rsid w:val="000A0BB2"/>
    <w:rsid w:val="000A1196"/>
    <w:rsid w:val="000A2275"/>
    <w:rsid w:val="000A292B"/>
    <w:rsid w:val="000A29F5"/>
    <w:rsid w:val="000A4266"/>
    <w:rsid w:val="000A63A9"/>
    <w:rsid w:val="000A663F"/>
    <w:rsid w:val="000A6C03"/>
    <w:rsid w:val="000B166D"/>
    <w:rsid w:val="000B26D5"/>
    <w:rsid w:val="000B51ED"/>
    <w:rsid w:val="000B6237"/>
    <w:rsid w:val="000B7248"/>
    <w:rsid w:val="000C0206"/>
    <w:rsid w:val="000C0569"/>
    <w:rsid w:val="000C1E04"/>
    <w:rsid w:val="000C3EC1"/>
    <w:rsid w:val="000C48F5"/>
    <w:rsid w:val="000C5C34"/>
    <w:rsid w:val="000C7A3A"/>
    <w:rsid w:val="000C7C32"/>
    <w:rsid w:val="000C7E77"/>
    <w:rsid w:val="000D2D9B"/>
    <w:rsid w:val="000D30DD"/>
    <w:rsid w:val="000D3F78"/>
    <w:rsid w:val="000D412A"/>
    <w:rsid w:val="000D5880"/>
    <w:rsid w:val="000D71DD"/>
    <w:rsid w:val="000D7ADB"/>
    <w:rsid w:val="000E0FA0"/>
    <w:rsid w:val="000E1631"/>
    <w:rsid w:val="000E295C"/>
    <w:rsid w:val="000E2A11"/>
    <w:rsid w:val="000E315B"/>
    <w:rsid w:val="000E4360"/>
    <w:rsid w:val="000E58F2"/>
    <w:rsid w:val="000E5BE0"/>
    <w:rsid w:val="000F343E"/>
    <w:rsid w:val="000F46F7"/>
    <w:rsid w:val="000F4A03"/>
    <w:rsid w:val="000F7F20"/>
    <w:rsid w:val="000F7FDB"/>
    <w:rsid w:val="00102986"/>
    <w:rsid w:val="00103B00"/>
    <w:rsid w:val="001044CD"/>
    <w:rsid w:val="0010657B"/>
    <w:rsid w:val="00106A5E"/>
    <w:rsid w:val="00107F68"/>
    <w:rsid w:val="00113485"/>
    <w:rsid w:val="00113B0C"/>
    <w:rsid w:val="00114991"/>
    <w:rsid w:val="0011655E"/>
    <w:rsid w:val="00116738"/>
    <w:rsid w:val="0011746C"/>
    <w:rsid w:val="00117B25"/>
    <w:rsid w:val="00120E68"/>
    <w:rsid w:val="001218A5"/>
    <w:rsid w:val="00121F29"/>
    <w:rsid w:val="001221C6"/>
    <w:rsid w:val="0012322D"/>
    <w:rsid w:val="00123B49"/>
    <w:rsid w:val="00123D0A"/>
    <w:rsid w:val="00125B7D"/>
    <w:rsid w:val="0012649E"/>
    <w:rsid w:val="0012705A"/>
    <w:rsid w:val="001277AD"/>
    <w:rsid w:val="00130CD5"/>
    <w:rsid w:val="00131A12"/>
    <w:rsid w:val="0013318F"/>
    <w:rsid w:val="00135137"/>
    <w:rsid w:val="001357E5"/>
    <w:rsid w:val="00136A6E"/>
    <w:rsid w:val="001407BD"/>
    <w:rsid w:val="00140A69"/>
    <w:rsid w:val="00141B7C"/>
    <w:rsid w:val="00142C02"/>
    <w:rsid w:val="00142C97"/>
    <w:rsid w:val="001439F8"/>
    <w:rsid w:val="001443CE"/>
    <w:rsid w:val="00145006"/>
    <w:rsid w:val="00146AE3"/>
    <w:rsid w:val="0014706B"/>
    <w:rsid w:val="001503A5"/>
    <w:rsid w:val="001513B1"/>
    <w:rsid w:val="0015492D"/>
    <w:rsid w:val="00154C87"/>
    <w:rsid w:val="001569B0"/>
    <w:rsid w:val="00157EA3"/>
    <w:rsid w:val="001615A4"/>
    <w:rsid w:val="00164264"/>
    <w:rsid w:val="00164CD8"/>
    <w:rsid w:val="0016544C"/>
    <w:rsid w:val="0016572B"/>
    <w:rsid w:val="00166BA0"/>
    <w:rsid w:val="00170521"/>
    <w:rsid w:val="00172E40"/>
    <w:rsid w:val="0017353C"/>
    <w:rsid w:val="0017489D"/>
    <w:rsid w:val="00175E46"/>
    <w:rsid w:val="0018036F"/>
    <w:rsid w:val="00180F99"/>
    <w:rsid w:val="001814E9"/>
    <w:rsid w:val="001849ED"/>
    <w:rsid w:val="00184D3A"/>
    <w:rsid w:val="00184EBB"/>
    <w:rsid w:val="00184F22"/>
    <w:rsid w:val="0018737F"/>
    <w:rsid w:val="001908D7"/>
    <w:rsid w:val="00193AD4"/>
    <w:rsid w:val="00193CCA"/>
    <w:rsid w:val="001951FD"/>
    <w:rsid w:val="00197630"/>
    <w:rsid w:val="001A0F49"/>
    <w:rsid w:val="001A1596"/>
    <w:rsid w:val="001A1E8D"/>
    <w:rsid w:val="001A52C9"/>
    <w:rsid w:val="001A5350"/>
    <w:rsid w:val="001A58F0"/>
    <w:rsid w:val="001A5BA4"/>
    <w:rsid w:val="001A5EF4"/>
    <w:rsid w:val="001A63DB"/>
    <w:rsid w:val="001A6427"/>
    <w:rsid w:val="001A6705"/>
    <w:rsid w:val="001B0044"/>
    <w:rsid w:val="001B0AAE"/>
    <w:rsid w:val="001B0DEE"/>
    <w:rsid w:val="001B117A"/>
    <w:rsid w:val="001B25AC"/>
    <w:rsid w:val="001B3A68"/>
    <w:rsid w:val="001B41F1"/>
    <w:rsid w:val="001B5F4C"/>
    <w:rsid w:val="001C18F0"/>
    <w:rsid w:val="001C1D06"/>
    <w:rsid w:val="001C4AE0"/>
    <w:rsid w:val="001C5049"/>
    <w:rsid w:val="001C53CF"/>
    <w:rsid w:val="001C6722"/>
    <w:rsid w:val="001C6F07"/>
    <w:rsid w:val="001D0947"/>
    <w:rsid w:val="001D1DF9"/>
    <w:rsid w:val="001D3235"/>
    <w:rsid w:val="001D4417"/>
    <w:rsid w:val="001D47C1"/>
    <w:rsid w:val="001D4869"/>
    <w:rsid w:val="001D5738"/>
    <w:rsid w:val="001D5E7B"/>
    <w:rsid w:val="001D6E4B"/>
    <w:rsid w:val="001E4D12"/>
    <w:rsid w:val="001E4DE3"/>
    <w:rsid w:val="001E6346"/>
    <w:rsid w:val="001E74A8"/>
    <w:rsid w:val="001E7884"/>
    <w:rsid w:val="001E7AB0"/>
    <w:rsid w:val="001F0563"/>
    <w:rsid w:val="001F1D0D"/>
    <w:rsid w:val="001F2BF4"/>
    <w:rsid w:val="001F3C6E"/>
    <w:rsid w:val="001F3D18"/>
    <w:rsid w:val="001F555B"/>
    <w:rsid w:val="001F68E7"/>
    <w:rsid w:val="001F74C2"/>
    <w:rsid w:val="00200100"/>
    <w:rsid w:val="00201091"/>
    <w:rsid w:val="00201625"/>
    <w:rsid w:val="00202F75"/>
    <w:rsid w:val="002034A8"/>
    <w:rsid w:val="00203B78"/>
    <w:rsid w:val="00204CD1"/>
    <w:rsid w:val="00206DA5"/>
    <w:rsid w:val="0020755C"/>
    <w:rsid w:val="0021294F"/>
    <w:rsid w:val="002138D7"/>
    <w:rsid w:val="00214764"/>
    <w:rsid w:val="00215F13"/>
    <w:rsid w:val="002203A3"/>
    <w:rsid w:val="00220A36"/>
    <w:rsid w:val="002221CC"/>
    <w:rsid w:val="00222F82"/>
    <w:rsid w:val="0022352C"/>
    <w:rsid w:val="00224396"/>
    <w:rsid w:val="00224B2E"/>
    <w:rsid w:val="00226A80"/>
    <w:rsid w:val="00227457"/>
    <w:rsid w:val="0022749E"/>
    <w:rsid w:val="00227CBD"/>
    <w:rsid w:val="00227D1C"/>
    <w:rsid w:val="00232429"/>
    <w:rsid w:val="00232805"/>
    <w:rsid w:val="002343FB"/>
    <w:rsid w:val="00240065"/>
    <w:rsid w:val="0024138E"/>
    <w:rsid w:val="002416E5"/>
    <w:rsid w:val="00241AB5"/>
    <w:rsid w:val="00242C9C"/>
    <w:rsid w:val="00245695"/>
    <w:rsid w:val="00245743"/>
    <w:rsid w:val="00245E1A"/>
    <w:rsid w:val="00246BF3"/>
    <w:rsid w:val="00246CAF"/>
    <w:rsid w:val="00247FFA"/>
    <w:rsid w:val="00251089"/>
    <w:rsid w:val="00251B4D"/>
    <w:rsid w:val="0025220E"/>
    <w:rsid w:val="002528CC"/>
    <w:rsid w:val="00252EFB"/>
    <w:rsid w:val="00253C3D"/>
    <w:rsid w:val="00254474"/>
    <w:rsid w:val="0025682B"/>
    <w:rsid w:val="002573B2"/>
    <w:rsid w:val="002575FD"/>
    <w:rsid w:val="00257D47"/>
    <w:rsid w:val="00260B86"/>
    <w:rsid w:val="00260D31"/>
    <w:rsid w:val="00260DB0"/>
    <w:rsid w:val="0026243C"/>
    <w:rsid w:val="0026313F"/>
    <w:rsid w:val="00264A9A"/>
    <w:rsid w:val="00266E2B"/>
    <w:rsid w:val="00270DC7"/>
    <w:rsid w:val="00272332"/>
    <w:rsid w:val="00272D70"/>
    <w:rsid w:val="002731FC"/>
    <w:rsid w:val="00273744"/>
    <w:rsid w:val="00273F5E"/>
    <w:rsid w:val="002760F1"/>
    <w:rsid w:val="002778CD"/>
    <w:rsid w:val="00277CBA"/>
    <w:rsid w:val="002811B9"/>
    <w:rsid w:val="00281E55"/>
    <w:rsid w:val="00283433"/>
    <w:rsid w:val="00284216"/>
    <w:rsid w:val="00284C21"/>
    <w:rsid w:val="002877E2"/>
    <w:rsid w:val="00293499"/>
    <w:rsid w:val="00293D3D"/>
    <w:rsid w:val="00294917"/>
    <w:rsid w:val="00295A5C"/>
    <w:rsid w:val="00296A0E"/>
    <w:rsid w:val="002A13D4"/>
    <w:rsid w:val="002A2F05"/>
    <w:rsid w:val="002A324E"/>
    <w:rsid w:val="002A369B"/>
    <w:rsid w:val="002A4EF9"/>
    <w:rsid w:val="002A5104"/>
    <w:rsid w:val="002A767E"/>
    <w:rsid w:val="002B09FB"/>
    <w:rsid w:val="002B1267"/>
    <w:rsid w:val="002B4A7A"/>
    <w:rsid w:val="002B4DC2"/>
    <w:rsid w:val="002B4E7A"/>
    <w:rsid w:val="002B556B"/>
    <w:rsid w:val="002B64E4"/>
    <w:rsid w:val="002B672A"/>
    <w:rsid w:val="002B77E5"/>
    <w:rsid w:val="002B7D75"/>
    <w:rsid w:val="002C0721"/>
    <w:rsid w:val="002C13AF"/>
    <w:rsid w:val="002C22A5"/>
    <w:rsid w:val="002C2A13"/>
    <w:rsid w:val="002C3A19"/>
    <w:rsid w:val="002C4A95"/>
    <w:rsid w:val="002C530B"/>
    <w:rsid w:val="002C604F"/>
    <w:rsid w:val="002C6AE9"/>
    <w:rsid w:val="002D01E2"/>
    <w:rsid w:val="002D2EA0"/>
    <w:rsid w:val="002D6DA6"/>
    <w:rsid w:val="002D6F09"/>
    <w:rsid w:val="002D75EC"/>
    <w:rsid w:val="002D78F2"/>
    <w:rsid w:val="002E1E1D"/>
    <w:rsid w:val="002E2584"/>
    <w:rsid w:val="002E2728"/>
    <w:rsid w:val="002E29FF"/>
    <w:rsid w:val="002E2FDE"/>
    <w:rsid w:val="002E3CB3"/>
    <w:rsid w:val="002E492A"/>
    <w:rsid w:val="002E4E0C"/>
    <w:rsid w:val="002E7FFA"/>
    <w:rsid w:val="002F0E87"/>
    <w:rsid w:val="002F2019"/>
    <w:rsid w:val="002F369E"/>
    <w:rsid w:val="002F38D5"/>
    <w:rsid w:val="002F593A"/>
    <w:rsid w:val="002F5D5C"/>
    <w:rsid w:val="002F5F6A"/>
    <w:rsid w:val="00300A1B"/>
    <w:rsid w:val="003025BD"/>
    <w:rsid w:val="00302CD5"/>
    <w:rsid w:val="00303173"/>
    <w:rsid w:val="0030433F"/>
    <w:rsid w:val="00306B82"/>
    <w:rsid w:val="00310C58"/>
    <w:rsid w:val="00312BB3"/>
    <w:rsid w:val="00312E17"/>
    <w:rsid w:val="00320167"/>
    <w:rsid w:val="00324ACD"/>
    <w:rsid w:val="0032519C"/>
    <w:rsid w:val="00326058"/>
    <w:rsid w:val="00326150"/>
    <w:rsid w:val="00331397"/>
    <w:rsid w:val="0033176A"/>
    <w:rsid w:val="0033255A"/>
    <w:rsid w:val="00332B2B"/>
    <w:rsid w:val="00332DBD"/>
    <w:rsid w:val="00333B42"/>
    <w:rsid w:val="0033468A"/>
    <w:rsid w:val="00334B77"/>
    <w:rsid w:val="003357B2"/>
    <w:rsid w:val="003376AE"/>
    <w:rsid w:val="00337B28"/>
    <w:rsid w:val="00337CA3"/>
    <w:rsid w:val="00340F45"/>
    <w:rsid w:val="00343663"/>
    <w:rsid w:val="00343C6B"/>
    <w:rsid w:val="00343FA4"/>
    <w:rsid w:val="00345FF7"/>
    <w:rsid w:val="00350FF5"/>
    <w:rsid w:val="003513B0"/>
    <w:rsid w:val="003531B1"/>
    <w:rsid w:val="0035340A"/>
    <w:rsid w:val="00356016"/>
    <w:rsid w:val="0035616D"/>
    <w:rsid w:val="0035697F"/>
    <w:rsid w:val="00356B74"/>
    <w:rsid w:val="00357589"/>
    <w:rsid w:val="003603B5"/>
    <w:rsid w:val="0036051C"/>
    <w:rsid w:val="003606B6"/>
    <w:rsid w:val="00360775"/>
    <w:rsid w:val="00360F71"/>
    <w:rsid w:val="00360FF7"/>
    <w:rsid w:val="0036109A"/>
    <w:rsid w:val="00363CAA"/>
    <w:rsid w:val="003645DD"/>
    <w:rsid w:val="0036470C"/>
    <w:rsid w:val="0036687A"/>
    <w:rsid w:val="0037170F"/>
    <w:rsid w:val="0037321F"/>
    <w:rsid w:val="00374DEA"/>
    <w:rsid w:val="00374F93"/>
    <w:rsid w:val="00376073"/>
    <w:rsid w:val="00376A24"/>
    <w:rsid w:val="00376D44"/>
    <w:rsid w:val="003770F7"/>
    <w:rsid w:val="003771CD"/>
    <w:rsid w:val="00377478"/>
    <w:rsid w:val="00377F2E"/>
    <w:rsid w:val="00380E8A"/>
    <w:rsid w:val="0038542B"/>
    <w:rsid w:val="00385983"/>
    <w:rsid w:val="00385AF5"/>
    <w:rsid w:val="003870C6"/>
    <w:rsid w:val="003870D4"/>
    <w:rsid w:val="0038755E"/>
    <w:rsid w:val="00387B4C"/>
    <w:rsid w:val="0039049B"/>
    <w:rsid w:val="003909E9"/>
    <w:rsid w:val="003913CF"/>
    <w:rsid w:val="0039382D"/>
    <w:rsid w:val="00394084"/>
    <w:rsid w:val="003946BB"/>
    <w:rsid w:val="00395CD5"/>
    <w:rsid w:val="003A07F3"/>
    <w:rsid w:val="003A120F"/>
    <w:rsid w:val="003A15A6"/>
    <w:rsid w:val="003A15F5"/>
    <w:rsid w:val="003A2945"/>
    <w:rsid w:val="003A4494"/>
    <w:rsid w:val="003A48CB"/>
    <w:rsid w:val="003A4C1D"/>
    <w:rsid w:val="003A6ECD"/>
    <w:rsid w:val="003B0D06"/>
    <w:rsid w:val="003B1795"/>
    <w:rsid w:val="003B4287"/>
    <w:rsid w:val="003B4689"/>
    <w:rsid w:val="003B4E55"/>
    <w:rsid w:val="003B50AB"/>
    <w:rsid w:val="003B5688"/>
    <w:rsid w:val="003B64BA"/>
    <w:rsid w:val="003B6BED"/>
    <w:rsid w:val="003B791C"/>
    <w:rsid w:val="003C1066"/>
    <w:rsid w:val="003C1F53"/>
    <w:rsid w:val="003C5E7B"/>
    <w:rsid w:val="003C69E9"/>
    <w:rsid w:val="003C766C"/>
    <w:rsid w:val="003D118C"/>
    <w:rsid w:val="003D28C9"/>
    <w:rsid w:val="003D2E09"/>
    <w:rsid w:val="003D4A8C"/>
    <w:rsid w:val="003D573B"/>
    <w:rsid w:val="003E0780"/>
    <w:rsid w:val="003E0AAD"/>
    <w:rsid w:val="003E118F"/>
    <w:rsid w:val="003E14C4"/>
    <w:rsid w:val="003E1DEF"/>
    <w:rsid w:val="003E2478"/>
    <w:rsid w:val="003E27D6"/>
    <w:rsid w:val="003E3E00"/>
    <w:rsid w:val="003E59C0"/>
    <w:rsid w:val="003E6CF2"/>
    <w:rsid w:val="003E712B"/>
    <w:rsid w:val="003E7594"/>
    <w:rsid w:val="003E7EBB"/>
    <w:rsid w:val="003F30A7"/>
    <w:rsid w:val="003F3896"/>
    <w:rsid w:val="003F4660"/>
    <w:rsid w:val="003F5688"/>
    <w:rsid w:val="003F62C1"/>
    <w:rsid w:val="003F6C7F"/>
    <w:rsid w:val="003F727D"/>
    <w:rsid w:val="003F7635"/>
    <w:rsid w:val="00401256"/>
    <w:rsid w:val="004013E7"/>
    <w:rsid w:val="00401F6D"/>
    <w:rsid w:val="0040264E"/>
    <w:rsid w:val="004029AF"/>
    <w:rsid w:val="00402B1C"/>
    <w:rsid w:val="00403F28"/>
    <w:rsid w:val="00405440"/>
    <w:rsid w:val="00406007"/>
    <w:rsid w:val="00406846"/>
    <w:rsid w:val="004110D0"/>
    <w:rsid w:val="004122AC"/>
    <w:rsid w:val="0041343D"/>
    <w:rsid w:val="00413746"/>
    <w:rsid w:val="00413E01"/>
    <w:rsid w:val="0041433E"/>
    <w:rsid w:val="004144C4"/>
    <w:rsid w:val="00414C4F"/>
    <w:rsid w:val="004172F7"/>
    <w:rsid w:val="004174EB"/>
    <w:rsid w:val="00417E18"/>
    <w:rsid w:val="00421476"/>
    <w:rsid w:val="00421AFB"/>
    <w:rsid w:val="00421BE1"/>
    <w:rsid w:val="00422F30"/>
    <w:rsid w:val="004233C8"/>
    <w:rsid w:val="004239A7"/>
    <w:rsid w:val="00423F93"/>
    <w:rsid w:val="0042499A"/>
    <w:rsid w:val="0042602E"/>
    <w:rsid w:val="00427112"/>
    <w:rsid w:val="00427CEF"/>
    <w:rsid w:val="00430482"/>
    <w:rsid w:val="0043112B"/>
    <w:rsid w:val="00431A5E"/>
    <w:rsid w:val="0043465E"/>
    <w:rsid w:val="00436205"/>
    <w:rsid w:val="004378D5"/>
    <w:rsid w:val="00437CCE"/>
    <w:rsid w:val="004421AB"/>
    <w:rsid w:val="0044278A"/>
    <w:rsid w:val="0044466D"/>
    <w:rsid w:val="00444D89"/>
    <w:rsid w:val="00446FA4"/>
    <w:rsid w:val="0044779C"/>
    <w:rsid w:val="00447AF6"/>
    <w:rsid w:val="00447D34"/>
    <w:rsid w:val="0045150A"/>
    <w:rsid w:val="00454EC7"/>
    <w:rsid w:val="00455222"/>
    <w:rsid w:val="00457DBF"/>
    <w:rsid w:val="0046063A"/>
    <w:rsid w:val="00461858"/>
    <w:rsid w:val="0046209D"/>
    <w:rsid w:val="0046309E"/>
    <w:rsid w:val="00465796"/>
    <w:rsid w:val="004658A6"/>
    <w:rsid w:val="00466B7A"/>
    <w:rsid w:val="004702A5"/>
    <w:rsid w:val="0047102E"/>
    <w:rsid w:val="0047111A"/>
    <w:rsid w:val="0047353C"/>
    <w:rsid w:val="0047443E"/>
    <w:rsid w:val="004762D2"/>
    <w:rsid w:val="004764AF"/>
    <w:rsid w:val="00483B78"/>
    <w:rsid w:val="00483E84"/>
    <w:rsid w:val="00483EFD"/>
    <w:rsid w:val="00483F7C"/>
    <w:rsid w:val="00484907"/>
    <w:rsid w:val="00485249"/>
    <w:rsid w:val="004858F1"/>
    <w:rsid w:val="00487A2C"/>
    <w:rsid w:val="00487E22"/>
    <w:rsid w:val="004910FD"/>
    <w:rsid w:val="00494333"/>
    <w:rsid w:val="00494A6C"/>
    <w:rsid w:val="004965DB"/>
    <w:rsid w:val="004A237C"/>
    <w:rsid w:val="004A2B5E"/>
    <w:rsid w:val="004A42B4"/>
    <w:rsid w:val="004A6CCA"/>
    <w:rsid w:val="004A77CB"/>
    <w:rsid w:val="004B0E9D"/>
    <w:rsid w:val="004B1107"/>
    <w:rsid w:val="004B13FA"/>
    <w:rsid w:val="004B2298"/>
    <w:rsid w:val="004B46FD"/>
    <w:rsid w:val="004B61E4"/>
    <w:rsid w:val="004B7C01"/>
    <w:rsid w:val="004C1486"/>
    <w:rsid w:val="004C1D57"/>
    <w:rsid w:val="004C30A4"/>
    <w:rsid w:val="004C3BCD"/>
    <w:rsid w:val="004C3DA1"/>
    <w:rsid w:val="004C507D"/>
    <w:rsid w:val="004C5662"/>
    <w:rsid w:val="004C74CD"/>
    <w:rsid w:val="004D0E59"/>
    <w:rsid w:val="004D4278"/>
    <w:rsid w:val="004D56D9"/>
    <w:rsid w:val="004D58B7"/>
    <w:rsid w:val="004D59EB"/>
    <w:rsid w:val="004D633D"/>
    <w:rsid w:val="004D6DC3"/>
    <w:rsid w:val="004D713F"/>
    <w:rsid w:val="004E375C"/>
    <w:rsid w:val="004E51B6"/>
    <w:rsid w:val="004E5464"/>
    <w:rsid w:val="004E5801"/>
    <w:rsid w:val="004E6CEB"/>
    <w:rsid w:val="004E6F6B"/>
    <w:rsid w:val="004F0658"/>
    <w:rsid w:val="004F07B4"/>
    <w:rsid w:val="004F33C5"/>
    <w:rsid w:val="004F73A0"/>
    <w:rsid w:val="0050267D"/>
    <w:rsid w:val="00503830"/>
    <w:rsid w:val="00511674"/>
    <w:rsid w:val="00511DFE"/>
    <w:rsid w:val="00513B50"/>
    <w:rsid w:val="00514ECD"/>
    <w:rsid w:val="005172CC"/>
    <w:rsid w:val="00520F6A"/>
    <w:rsid w:val="0052198A"/>
    <w:rsid w:val="00521CD0"/>
    <w:rsid w:val="00522106"/>
    <w:rsid w:val="0052377A"/>
    <w:rsid w:val="00524639"/>
    <w:rsid w:val="005279C1"/>
    <w:rsid w:val="00530EE4"/>
    <w:rsid w:val="0053284C"/>
    <w:rsid w:val="0053296E"/>
    <w:rsid w:val="00533F5B"/>
    <w:rsid w:val="00534245"/>
    <w:rsid w:val="00534AD8"/>
    <w:rsid w:val="00535144"/>
    <w:rsid w:val="0053566A"/>
    <w:rsid w:val="00540AC5"/>
    <w:rsid w:val="00541E03"/>
    <w:rsid w:val="00543607"/>
    <w:rsid w:val="00543C26"/>
    <w:rsid w:val="00547FE0"/>
    <w:rsid w:val="00554DAA"/>
    <w:rsid w:val="0055520C"/>
    <w:rsid w:val="00555CFE"/>
    <w:rsid w:val="00556754"/>
    <w:rsid w:val="00557ED5"/>
    <w:rsid w:val="005614F3"/>
    <w:rsid w:val="0056346C"/>
    <w:rsid w:val="00563C42"/>
    <w:rsid w:val="00563CC3"/>
    <w:rsid w:val="00564749"/>
    <w:rsid w:val="005665AB"/>
    <w:rsid w:val="00567527"/>
    <w:rsid w:val="00567A5C"/>
    <w:rsid w:val="00570959"/>
    <w:rsid w:val="0057214D"/>
    <w:rsid w:val="005725CD"/>
    <w:rsid w:val="00572D92"/>
    <w:rsid w:val="00572E73"/>
    <w:rsid w:val="005754A5"/>
    <w:rsid w:val="00577F8E"/>
    <w:rsid w:val="0058034A"/>
    <w:rsid w:val="00580B12"/>
    <w:rsid w:val="00581287"/>
    <w:rsid w:val="005816BC"/>
    <w:rsid w:val="00582093"/>
    <w:rsid w:val="005827B2"/>
    <w:rsid w:val="00582800"/>
    <w:rsid w:val="00582845"/>
    <w:rsid w:val="00582AE4"/>
    <w:rsid w:val="005830A7"/>
    <w:rsid w:val="00583B0D"/>
    <w:rsid w:val="00584399"/>
    <w:rsid w:val="00585380"/>
    <w:rsid w:val="005853FA"/>
    <w:rsid w:val="00585E90"/>
    <w:rsid w:val="00586835"/>
    <w:rsid w:val="00587C94"/>
    <w:rsid w:val="00590C05"/>
    <w:rsid w:val="00592343"/>
    <w:rsid w:val="00592496"/>
    <w:rsid w:val="005938B2"/>
    <w:rsid w:val="00594274"/>
    <w:rsid w:val="00595F03"/>
    <w:rsid w:val="00597E5D"/>
    <w:rsid w:val="005A0FC5"/>
    <w:rsid w:val="005A2A7B"/>
    <w:rsid w:val="005A461A"/>
    <w:rsid w:val="005A54E0"/>
    <w:rsid w:val="005A5C90"/>
    <w:rsid w:val="005A5EE5"/>
    <w:rsid w:val="005A6D16"/>
    <w:rsid w:val="005A6FB5"/>
    <w:rsid w:val="005A7DA9"/>
    <w:rsid w:val="005B04D4"/>
    <w:rsid w:val="005B04F8"/>
    <w:rsid w:val="005B0AFF"/>
    <w:rsid w:val="005B252C"/>
    <w:rsid w:val="005B29E5"/>
    <w:rsid w:val="005B342C"/>
    <w:rsid w:val="005B39F0"/>
    <w:rsid w:val="005B3F04"/>
    <w:rsid w:val="005B52E7"/>
    <w:rsid w:val="005B7EC9"/>
    <w:rsid w:val="005C079C"/>
    <w:rsid w:val="005C0FED"/>
    <w:rsid w:val="005C1ACF"/>
    <w:rsid w:val="005C2E56"/>
    <w:rsid w:val="005C2EAE"/>
    <w:rsid w:val="005C316E"/>
    <w:rsid w:val="005C3CB7"/>
    <w:rsid w:val="005C568D"/>
    <w:rsid w:val="005C7EB3"/>
    <w:rsid w:val="005D0C4C"/>
    <w:rsid w:val="005D15A8"/>
    <w:rsid w:val="005D16DF"/>
    <w:rsid w:val="005D30F1"/>
    <w:rsid w:val="005D37D3"/>
    <w:rsid w:val="005D3C77"/>
    <w:rsid w:val="005D4D17"/>
    <w:rsid w:val="005D50BB"/>
    <w:rsid w:val="005D6070"/>
    <w:rsid w:val="005E10D0"/>
    <w:rsid w:val="005E15E3"/>
    <w:rsid w:val="005E4D22"/>
    <w:rsid w:val="005E4F9A"/>
    <w:rsid w:val="005E56E4"/>
    <w:rsid w:val="005E6BDB"/>
    <w:rsid w:val="005E6D83"/>
    <w:rsid w:val="005E6EA7"/>
    <w:rsid w:val="005F088D"/>
    <w:rsid w:val="005F1528"/>
    <w:rsid w:val="005F70EB"/>
    <w:rsid w:val="005F76D9"/>
    <w:rsid w:val="0060067F"/>
    <w:rsid w:val="006056A0"/>
    <w:rsid w:val="00605846"/>
    <w:rsid w:val="006062E0"/>
    <w:rsid w:val="00606699"/>
    <w:rsid w:val="00606700"/>
    <w:rsid w:val="00606F47"/>
    <w:rsid w:val="006072E4"/>
    <w:rsid w:val="00610416"/>
    <w:rsid w:val="00611113"/>
    <w:rsid w:val="006113D8"/>
    <w:rsid w:val="00612AC2"/>
    <w:rsid w:val="00613B29"/>
    <w:rsid w:val="006168DF"/>
    <w:rsid w:val="00620B9A"/>
    <w:rsid w:val="006215AF"/>
    <w:rsid w:val="00622E18"/>
    <w:rsid w:val="00624532"/>
    <w:rsid w:val="00626DD3"/>
    <w:rsid w:val="006279F5"/>
    <w:rsid w:val="006313C0"/>
    <w:rsid w:val="006316D1"/>
    <w:rsid w:val="006330DC"/>
    <w:rsid w:val="0063318D"/>
    <w:rsid w:val="00633529"/>
    <w:rsid w:val="00633EE3"/>
    <w:rsid w:val="006351CB"/>
    <w:rsid w:val="006408AF"/>
    <w:rsid w:val="006412E9"/>
    <w:rsid w:val="00641A09"/>
    <w:rsid w:val="006421ED"/>
    <w:rsid w:val="006428F1"/>
    <w:rsid w:val="00642EEF"/>
    <w:rsid w:val="006433A6"/>
    <w:rsid w:val="00646676"/>
    <w:rsid w:val="00647A50"/>
    <w:rsid w:val="00650B38"/>
    <w:rsid w:val="00651919"/>
    <w:rsid w:val="00651D97"/>
    <w:rsid w:val="00653A9B"/>
    <w:rsid w:val="00656F8B"/>
    <w:rsid w:val="006608C0"/>
    <w:rsid w:val="00661709"/>
    <w:rsid w:val="00661B4C"/>
    <w:rsid w:val="00661C35"/>
    <w:rsid w:val="00664FCE"/>
    <w:rsid w:val="00665C56"/>
    <w:rsid w:val="00666138"/>
    <w:rsid w:val="00666314"/>
    <w:rsid w:val="00667D91"/>
    <w:rsid w:val="00667DBF"/>
    <w:rsid w:val="006719FF"/>
    <w:rsid w:val="0067269F"/>
    <w:rsid w:val="00673EE4"/>
    <w:rsid w:val="00674184"/>
    <w:rsid w:val="00674D2D"/>
    <w:rsid w:val="0067520B"/>
    <w:rsid w:val="006753E0"/>
    <w:rsid w:val="006758C9"/>
    <w:rsid w:val="00675BE9"/>
    <w:rsid w:val="00675E9B"/>
    <w:rsid w:val="006769C2"/>
    <w:rsid w:val="00677C7F"/>
    <w:rsid w:val="00680ED1"/>
    <w:rsid w:val="0068156D"/>
    <w:rsid w:val="00681D6F"/>
    <w:rsid w:val="00683413"/>
    <w:rsid w:val="006834E2"/>
    <w:rsid w:val="00683DD8"/>
    <w:rsid w:val="00683F8E"/>
    <w:rsid w:val="00685678"/>
    <w:rsid w:val="00685BE5"/>
    <w:rsid w:val="00686453"/>
    <w:rsid w:val="00691BC5"/>
    <w:rsid w:val="006939C7"/>
    <w:rsid w:val="00694D10"/>
    <w:rsid w:val="00695D9E"/>
    <w:rsid w:val="00696E50"/>
    <w:rsid w:val="006A0C61"/>
    <w:rsid w:val="006A0E84"/>
    <w:rsid w:val="006A3284"/>
    <w:rsid w:val="006A33DD"/>
    <w:rsid w:val="006A3B7B"/>
    <w:rsid w:val="006A417D"/>
    <w:rsid w:val="006A5539"/>
    <w:rsid w:val="006A6091"/>
    <w:rsid w:val="006A63C1"/>
    <w:rsid w:val="006A68D3"/>
    <w:rsid w:val="006A744E"/>
    <w:rsid w:val="006A7811"/>
    <w:rsid w:val="006A7E99"/>
    <w:rsid w:val="006B0335"/>
    <w:rsid w:val="006B0E3C"/>
    <w:rsid w:val="006B2A0D"/>
    <w:rsid w:val="006B3AAA"/>
    <w:rsid w:val="006B5609"/>
    <w:rsid w:val="006B615E"/>
    <w:rsid w:val="006B73A4"/>
    <w:rsid w:val="006C032C"/>
    <w:rsid w:val="006C0844"/>
    <w:rsid w:val="006C148A"/>
    <w:rsid w:val="006C1D10"/>
    <w:rsid w:val="006C224D"/>
    <w:rsid w:val="006C26CF"/>
    <w:rsid w:val="006C4A73"/>
    <w:rsid w:val="006C5064"/>
    <w:rsid w:val="006C595D"/>
    <w:rsid w:val="006D0810"/>
    <w:rsid w:val="006D127F"/>
    <w:rsid w:val="006D228B"/>
    <w:rsid w:val="006D4002"/>
    <w:rsid w:val="006D43B0"/>
    <w:rsid w:val="006D558E"/>
    <w:rsid w:val="006D7D93"/>
    <w:rsid w:val="006E1E13"/>
    <w:rsid w:val="006E5D14"/>
    <w:rsid w:val="006E632E"/>
    <w:rsid w:val="006E6D5E"/>
    <w:rsid w:val="006F0820"/>
    <w:rsid w:val="006F1D6C"/>
    <w:rsid w:val="006F3221"/>
    <w:rsid w:val="006F4088"/>
    <w:rsid w:val="006F4133"/>
    <w:rsid w:val="006F436B"/>
    <w:rsid w:val="006F49F9"/>
    <w:rsid w:val="006F68ED"/>
    <w:rsid w:val="006F77FC"/>
    <w:rsid w:val="00700302"/>
    <w:rsid w:val="0070086A"/>
    <w:rsid w:val="00701B40"/>
    <w:rsid w:val="007024F4"/>
    <w:rsid w:val="00704B3B"/>
    <w:rsid w:val="00706E7E"/>
    <w:rsid w:val="007103CF"/>
    <w:rsid w:val="007115F3"/>
    <w:rsid w:val="00713306"/>
    <w:rsid w:val="007146E9"/>
    <w:rsid w:val="00715317"/>
    <w:rsid w:val="00716FC3"/>
    <w:rsid w:val="00717F45"/>
    <w:rsid w:val="0072067D"/>
    <w:rsid w:val="00724DEE"/>
    <w:rsid w:val="00725463"/>
    <w:rsid w:val="007256EA"/>
    <w:rsid w:val="007260CF"/>
    <w:rsid w:val="00727510"/>
    <w:rsid w:val="007301D4"/>
    <w:rsid w:val="007302E2"/>
    <w:rsid w:val="00730D8D"/>
    <w:rsid w:val="00731029"/>
    <w:rsid w:val="00731418"/>
    <w:rsid w:val="00731626"/>
    <w:rsid w:val="00731DF5"/>
    <w:rsid w:val="007320F5"/>
    <w:rsid w:val="007341B9"/>
    <w:rsid w:val="00735B49"/>
    <w:rsid w:val="00735FFC"/>
    <w:rsid w:val="00736DFA"/>
    <w:rsid w:val="007408FD"/>
    <w:rsid w:val="00741622"/>
    <w:rsid w:val="00741D4D"/>
    <w:rsid w:val="00742060"/>
    <w:rsid w:val="00744B9C"/>
    <w:rsid w:val="00745433"/>
    <w:rsid w:val="0074632D"/>
    <w:rsid w:val="00746C67"/>
    <w:rsid w:val="00747AC5"/>
    <w:rsid w:val="0075019F"/>
    <w:rsid w:val="00751E50"/>
    <w:rsid w:val="00752B85"/>
    <w:rsid w:val="00755635"/>
    <w:rsid w:val="00757909"/>
    <w:rsid w:val="00760076"/>
    <w:rsid w:val="00760B41"/>
    <w:rsid w:val="00761B95"/>
    <w:rsid w:val="0076252E"/>
    <w:rsid w:val="0076412C"/>
    <w:rsid w:val="00765C89"/>
    <w:rsid w:val="00767279"/>
    <w:rsid w:val="0076766B"/>
    <w:rsid w:val="00767C39"/>
    <w:rsid w:val="00770DD7"/>
    <w:rsid w:val="00771309"/>
    <w:rsid w:val="00771C3A"/>
    <w:rsid w:val="007729F3"/>
    <w:rsid w:val="00772AC8"/>
    <w:rsid w:val="00774BD7"/>
    <w:rsid w:val="007761B9"/>
    <w:rsid w:val="0077645D"/>
    <w:rsid w:val="00776A37"/>
    <w:rsid w:val="00777034"/>
    <w:rsid w:val="00780F4F"/>
    <w:rsid w:val="00782224"/>
    <w:rsid w:val="007833A9"/>
    <w:rsid w:val="00783AB2"/>
    <w:rsid w:val="00784936"/>
    <w:rsid w:val="00792037"/>
    <w:rsid w:val="00793C99"/>
    <w:rsid w:val="00793CA2"/>
    <w:rsid w:val="007949C0"/>
    <w:rsid w:val="00794DE4"/>
    <w:rsid w:val="00795605"/>
    <w:rsid w:val="007958C6"/>
    <w:rsid w:val="00795C56"/>
    <w:rsid w:val="00795C9B"/>
    <w:rsid w:val="007A1718"/>
    <w:rsid w:val="007A1A51"/>
    <w:rsid w:val="007A2268"/>
    <w:rsid w:val="007A2A4C"/>
    <w:rsid w:val="007A4629"/>
    <w:rsid w:val="007A6344"/>
    <w:rsid w:val="007A65E3"/>
    <w:rsid w:val="007A69ED"/>
    <w:rsid w:val="007A6E09"/>
    <w:rsid w:val="007A6E0E"/>
    <w:rsid w:val="007A7B9C"/>
    <w:rsid w:val="007B0534"/>
    <w:rsid w:val="007B16E6"/>
    <w:rsid w:val="007B1882"/>
    <w:rsid w:val="007B2ED9"/>
    <w:rsid w:val="007B2F9B"/>
    <w:rsid w:val="007B36C4"/>
    <w:rsid w:val="007B3BEF"/>
    <w:rsid w:val="007B3F0F"/>
    <w:rsid w:val="007B5158"/>
    <w:rsid w:val="007B5B26"/>
    <w:rsid w:val="007B6AC8"/>
    <w:rsid w:val="007B74DF"/>
    <w:rsid w:val="007C14D9"/>
    <w:rsid w:val="007C2794"/>
    <w:rsid w:val="007C37C6"/>
    <w:rsid w:val="007C3F9B"/>
    <w:rsid w:val="007C412D"/>
    <w:rsid w:val="007C4A21"/>
    <w:rsid w:val="007C4AE7"/>
    <w:rsid w:val="007C4AFE"/>
    <w:rsid w:val="007D093A"/>
    <w:rsid w:val="007D0E7F"/>
    <w:rsid w:val="007D1A87"/>
    <w:rsid w:val="007D204B"/>
    <w:rsid w:val="007D275E"/>
    <w:rsid w:val="007D330C"/>
    <w:rsid w:val="007D3497"/>
    <w:rsid w:val="007D4745"/>
    <w:rsid w:val="007D543C"/>
    <w:rsid w:val="007D6FA3"/>
    <w:rsid w:val="007D71A1"/>
    <w:rsid w:val="007E1DFE"/>
    <w:rsid w:val="007E282F"/>
    <w:rsid w:val="007E2DF2"/>
    <w:rsid w:val="007E374F"/>
    <w:rsid w:val="007E4834"/>
    <w:rsid w:val="007E581B"/>
    <w:rsid w:val="007E63D9"/>
    <w:rsid w:val="007E642B"/>
    <w:rsid w:val="007E65EA"/>
    <w:rsid w:val="007E79C8"/>
    <w:rsid w:val="007F2340"/>
    <w:rsid w:val="007F2952"/>
    <w:rsid w:val="007F3BD5"/>
    <w:rsid w:val="007F4F58"/>
    <w:rsid w:val="007F504E"/>
    <w:rsid w:val="007F6857"/>
    <w:rsid w:val="0080109E"/>
    <w:rsid w:val="00802ED1"/>
    <w:rsid w:val="00803E8A"/>
    <w:rsid w:val="008045F5"/>
    <w:rsid w:val="00804E89"/>
    <w:rsid w:val="00804EC8"/>
    <w:rsid w:val="00805EE0"/>
    <w:rsid w:val="0080658D"/>
    <w:rsid w:val="0080759C"/>
    <w:rsid w:val="00810282"/>
    <w:rsid w:val="008104D3"/>
    <w:rsid w:val="00810B3D"/>
    <w:rsid w:val="008135B1"/>
    <w:rsid w:val="0081508C"/>
    <w:rsid w:val="008155C8"/>
    <w:rsid w:val="00815A0F"/>
    <w:rsid w:val="00816BB2"/>
    <w:rsid w:val="0082060E"/>
    <w:rsid w:val="008215DD"/>
    <w:rsid w:val="0082162F"/>
    <w:rsid w:val="00821800"/>
    <w:rsid w:val="00821FC1"/>
    <w:rsid w:val="00825339"/>
    <w:rsid w:val="008267B4"/>
    <w:rsid w:val="00826BF8"/>
    <w:rsid w:val="0083056B"/>
    <w:rsid w:val="008318A5"/>
    <w:rsid w:val="008341AB"/>
    <w:rsid w:val="00835174"/>
    <w:rsid w:val="00835BD8"/>
    <w:rsid w:val="0084123D"/>
    <w:rsid w:val="008418BD"/>
    <w:rsid w:val="00841C84"/>
    <w:rsid w:val="0084206C"/>
    <w:rsid w:val="0084264A"/>
    <w:rsid w:val="00842DB8"/>
    <w:rsid w:val="00843B7B"/>
    <w:rsid w:val="00844050"/>
    <w:rsid w:val="008444AE"/>
    <w:rsid w:val="00844D78"/>
    <w:rsid w:val="00845A14"/>
    <w:rsid w:val="008462F3"/>
    <w:rsid w:val="00846722"/>
    <w:rsid w:val="00846B98"/>
    <w:rsid w:val="00847CA2"/>
    <w:rsid w:val="00851052"/>
    <w:rsid w:val="008521A2"/>
    <w:rsid w:val="008560D3"/>
    <w:rsid w:val="00861833"/>
    <w:rsid w:val="00861A7A"/>
    <w:rsid w:val="00863C71"/>
    <w:rsid w:val="00864182"/>
    <w:rsid w:val="00864244"/>
    <w:rsid w:val="0086497C"/>
    <w:rsid w:val="00864E83"/>
    <w:rsid w:val="00864F5F"/>
    <w:rsid w:val="00866FCB"/>
    <w:rsid w:val="0086730C"/>
    <w:rsid w:val="0086740B"/>
    <w:rsid w:val="008711BA"/>
    <w:rsid w:val="00871B5E"/>
    <w:rsid w:val="0087499A"/>
    <w:rsid w:val="008750EC"/>
    <w:rsid w:val="00875272"/>
    <w:rsid w:val="008753DD"/>
    <w:rsid w:val="00877005"/>
    <w:rsid w:val="00880129"/>
    <w:rsid w:val="00880961"/>
    <w:rsid w:val="00880F64"/>
    <w:rsid w:val="00881049"/>
    <w:rsid w:val="00881F64"/>
    <w:rsid w:val="008820E0"/>
    <w:rsid w:val="008846F5"/>
    <w:rsid w:val="008847F9"/>
    <w:rsid w:val="00884E64"/>
    <w:rsid w:val="00885790"/>
    <w:rsid w:val="008901E7"/>
    <w:rsid w:val="00890C46"/>
    <w:rsid w:val="008915D6"/>
    <w:rsid w:val="00893235"/>
    <w:rsid w:val="008A230F"/>
    <w:rsid w:val="008A2A53"/>
    <w:rsid w:val="008A68EA"/>
    <w:rsid w:val="008A6E97"/>
    <w:rsid w:val="008B0F5C"/>
    <w:rsid w:val="008B29C0"/>
    <w:rsid w:val="008B2B5C"/>
    <w:rsid w:val="008B4051"/>
    <w:rsid w:val="008B4239"/>
    <w:rsid w:val="008B66EE"/>
    <w:rsid w:val="008B7C8A"/>
    <w:rsid w:val="008C2761"/>
    <w:rsid w:val="008C619E"/>
    <w:rsid w:val="008C6486"/>
    <w:rsid w:val="008C669F"/>
    <w:rsid w:val="008D28DA"/>
    <w:rsid w:val="008D2CC2"/>
    <w:rsid w:val="008D52EF"/>
    <w:rsid w:val="008D6930"/>
    <w:rsid w:val="008E02F9"/>
    <w:rsid w:val="008E4BCB"/>
    <w:rsid w:val="008E7EB2"/>
    <w:rsid w:val="008F0161"/>
    <w:rsid w:val="008F0CD5"/>
    <w:rsid w:val="008F240E"/>
    <w:rsid w:val="008F3180"/>
    <w:rsid w:val="008F3788"/>
    <w:rsid w:val="008F3D74"/>
    <w:rsid w:val="008F54C4"/>
    <w:rsid w:val="008F58C3"/>
    <w:rsid w:val="008F5C2A"/>
    <w:rsid w:val="00900195"/>
    <w:rsid w:val="00900201"/>
    <w:rsid w:val="009002A6"/>
    <w:rsid w:val="009009D9"/>
    <w:rsid w:val="00904AE8"/>
    <w:rsid w:val="00904BA7"/>
    <w:rsid w:val="009079D1"/>
    <w:rsid w:val="00913804"/>
    <w:rsid w:val="00913D31"/>
    <w:rsid w:val="00913DBD"/>
    <w:rsid w:val="00914B6C"/>
    <w:rsid w:val="00921773"/>
    <w:rsid w:val="009226B2"/>
    <w:rsid w:val="00926355"/>
    <w:rsid w:val="009268DE"/>
    <w:rsid w:val="0092763A"/>
    <w:rsid w:val="00930B36"/>
    <w:rsid w:val="00930DA3"/>
    <w:rsid w:val="0093231F"/>
    <w:rsid w:val="009340BF"/>
    <w:rsid w:val="00934EC2"/>
    <w:rsid w:val="00940988"/>
    <w:rsid w:val="009424C3"/>
    <w:rsid w:val="009442E1"/>
    <w:rsid w:val="0094489D"/>
    <w:rsid w:val="0094616A"/>
    <w:rsid w:val="00946A4C"/>
    <w:rsid w:val="0094775E"/>
    <w:rsid w:val="00950679"/>
    <w:rsid w:val="009513CC"/>
    <w:rsid w:val="009528DD"/>
    <w:rsid w:val="00953FE7"/>
    <w:rsid w:val="00955923"/>
    <w:rsid w:val="00956302"/>
    <w:rsid w:val="00956889"/>
    <w:rsid w:val="0095785A"/>
    <w:rsid w:val="0096062F"/>
    <w:rsid w:val="009615F3"/>
    <w:rsid w:val="009637E1"/>
    <w:rsid w:val="00963A5A"/>
    <w:rsid w:val="00965F24"/>
    <w:rsid w:val="00966C4E"/>
    <w:rsid w:val="00966D9E"/>
    <w:rsid w:val="00966F5B"/>
    <w:rsid w:val="00967BBF"/>
    <w:rsid w:val="00972755"/>
    <w:rsid w:val="009738CD"/>
    <w:rsid w:val="00974AF7"/>
    <w:rsid w:val="00975F12"/>
    <w:rsid w:val="0097624E"/>
    <w:rsid w:val="0097726E"/>
    <w:rsid w:val="0098077B"/>
    <w:rsid w:val="00981498"/>
    <w:rsid w:val="0098186B"/>
    <w:rsid w:val="00983263"/>
    <w:rsid w:val="009836E0"/>
    <w:rsid w:val="009841F0"/>
    <w:rsid w:val="009854C3"/>
    <w:rsid w:val="00985B74"/>
    <w:rsid w:val="00986792"/>
    <w:rsid w:val="00986CED"/>
    <w:rsid w:val="0098767F"/>
    <w:rsid w:val="009902AC"/>
    <w:rsid w:val="009916A8"/>
    <w:rsid w:val="00991759"/>
    <w:rsid w:val="00992593"/>
    <w:rsid w:val="009933AA"/>
    <w:rsid w:val="00996FE2"/>
    <w:rsid w:val="009A1173"/>
    <w:rsid w:val="009A13E6"/>
    <w:rsid w:val="009A27B1"/>
    <w:rsid w:val="009A281A"/>
    <w:rsid w:val="009A29CB"/>
    <w:rsid w:val="009A2CBC"/>
    <w:rsid w:val="009A3258"/>
    <w:rsid w:val="009A4C71"/>
    <w:rsid w:val="009A6117"/>
    <w:rsid w:val="009B1296"/>
    <w:rsid w:val="009B1931"/>
    <w:rsid w:val="009B1FFE"/>
    <w:rsid w:val="009B2959"/>
    <w:rsid w:val="009B2E13"/>
    <w:rsid w:val="009B39A8"/>
    <w:rsid w:val="009B4A4B"/>
    <w:rsid w:val="009B5009"/>
    <w:rsid w:val="009B5FCD"/>
    <w:rsid w:val="009B71D2"/>
    <w:rsid w:val="009B7CF0"/>
    <w:rsid w:val="009C4D5E"/>
    <w:rsid w:val="009C6231"/>
    <w:rsid w:val="009D0567"/>
    <w:rsid w:val="009D24F8"/>
    <w:rsid w:val="009D5132"/>
    <w:rsid w:val="009D692E"/>
    <w:rsid w:val="009E0FD8"/>
    <w:rsid w:val="009E353E"/>
    <w:rsid w:val="009E6054"/>
    <w:rsid w:val="009E68A8"/>
    <w:rsid w:val="009E73E9"/>
    <w:rsid w:val="009E7870"/>
    <w:rsid w:val="009E78A2"/>
    <w:rsid w:val="009F0227"/>
    <w:rsid w:val="009F2B3B"/>
    <w:rsid w:val="009F3A84"/>
    <w:rsid w:val="009F4DDA"/>
    <w:rsid w:val="009F5877"/>
    <w:rsid w:val="009F6DFA"/>
    <w:rsid w:val="009F7191"/>
    <w:rsid w:val="00A011E8"/>
    <w:rsid w:val="00A01246"/>
    <w:rsid w:val="00A05851"/>
    <w:rsid w:val="00A06D41"/>
    <w:rsid w:val="00A0723E"/>
    <w:rsid w:val="00A1093F"/>
    <w:rsid w:val="00A125CB"/>
    <w:rsid w:val="00A13B0C"/>
    <w:rsid w:val="00A1475B"/>
    <w:rsid w:val="00A208CD"/>
    <w:rsid w:val="00A223C1"/>
    <w:rsid w:val="00A23B9C"/>
    <w:rsid w:val="00A2401E"/>
    <w:rsid w:val="00A24770"/>
    <w:rsid w:val="00A26275"/>
    <w:rsid w:val="00A262FE"/>
    <w:rsid w:val="00A267D5"/>
    <w:rsid w:val="00A3012B"/>
    <w:rsid w:val="00A304E7"/>
    <w:rsid w:val="00A30C5D"/>
    <w:rsid w:val="00A3125F"/>
    <w:rsid w:val="00A31652"/>
    <w:rsid w:val="00A32912"/>
    <w:rsid w:val="00A33378"/>
    <w:rsid w:val="00A33DD2"/>
    <w:rsid w:val="00A34C4F"/>
    <w:rsid w:val="00A3528B"/>
    <w:rsid w:val="00A35E14"/>
    <w:rsid w:val="00A36803"/>
    <w:rsid w:val="00A37AFB"/>
    <w:rsid w:val="00A4015D"/>
    <w:rsid w:val="00A402B4"/>
    <w:rsid w:val="00A42FCC"/>
    <w:rsid w:val="00A43C7B"/>
    <w:rsid w:val="00A46F02"/>
    <w:rsid w:val="00A47C8D"/>
    <w:rsid w:val="00A521AC"/>
    <w:rsid w:val="00A52C5E"/>
    <w:rsid w:val="00A534CD"/>
    <w:rsid w:val="00A54FC8"/>
    <w:rsid w:val="00A65925"/>
    <w:rsid w:val="00A66170"/>
    <w:rsid w:val="00A6648B"/>
    <w:rsid w:val="00A707A5"/>
    <w:rsid w:val="00A717BD"/>
    <w:rsid w:val="00A73186"/>
    <w:rsid w:val="00A74724"/>
    <w:rsid w:val="00A74B2E"/>
    <w:rsid w:val="00A80798"/>
    <w:rsid w:val="00A80F96"/>
    <w:rsid w:val="00A817E3"/>
    <w:rsid w:val="00A81A1C"/>
    <w:rsid w:val="00A81D1B"/>
    <w:rsid w:val="00A8211B"/>
    <w:rsid w:val="00A83375"/>
    <w:rsid w:val="00A8346C"/>
    <w:rsid w:val="00A84D5D"/>
    <w:rsid w:val="00A85312"/>
    <w:rsid w:val="00A8633D"/>
    <w:rsid w:val="00A90F00"/>
    <w:rsid w:val="00A918D4"/>
    <w:rsid w:val="00A92006"/>
    <w:rsid w:val="00A93018"/>
    <w:rsid w:val="00A9455A"/>
    <w:rsid w:val="00A94F94"/>
    <w:rsid w:val="00A95D48"/>
    <w:rsid w:val="00A968B1"/>
    <w:rsid w:val="00AA1042"/>
    <w:rsid w:val="00AA303C"/>
    <w:rsid w:val="00AA3CA9"/>
    <w:rsid w:val="00AA3DC3"/>
    <w:rsid w:val="00AA5007"/>
    <w:rsid w:val="00AA6222"/>
    <w:rsid w:val="00AB0C16"/>
    <w:rsid w:val="00AB10BE"/>
    <w:rsid w:val="00AB11EA"/>
    <w:rsid w:val="00AB2391"/>
    <w:rsid w:val="00AB2CA7"/>
    <w:rsid w:val="00AB4E32"/>
    <w:rsid w:val="00AB5DE1"/>
    <w:rsid w:val="00AB68DF"/>
    <w:rsid w:val="00AB6D69"/>
    <w:rsid w:val="00AB7A0E"/>
    <w:rsid w:val="00AC2078"/>
    <w:rsid w:val="00AC29C8"/>
    <w:rsid w:val="00AC36C5"/>
    <w:rsid w:val="00AC598D"/>
    <w:rsid w:val="00AC61B9"/>
    <w:rsid w:val="00AC6313"/>
    <w:rsid w:val="00AC66D1"/>
    <w:rsid w:val="00AC6BF3"/>
    <w:rsid w:val="00AC6D67"/>
    <w:rsid w:val="00AC7428"/>
    <w:rsid w:val="00AC7A50"/>
    <w:rsid w:val="00AC7A75"/>
    <w:rsid w:val="00AC7C5C"/>
    <w:rsid w:val="00AD0CFC"/>
    <w:rsid w:val="00AD358E"/>
    <w:rsid w:val="00AD40FA"/>
    <w:rsid w:val="00AD5E22"/>
    <w:rsid w:val="00AD5E60"/>
    <w:rsid w:val="00AD7991"/>
    <w:rsid w:val="00AE0598"/>
    <w:rsid w:val="00AE08F5"/>
    <w:rsid w:val="00AE0B5D"/>
    <w:rsid w:val="00AE21C4"/>
    <w:rsid w:val="00AE363E"/>
    <w:rsid w:val="00AE491B"/>
    <w:rsid w:val="00AE7315"/>
    <w:rsid w:val="00AF192E"/>
    <w:rsid w:val="00AF2604"/>
    <w:rsid w:val="00AF27F2"/>
    <w:rsid w:val="00AF35FE"/>
    <w:rsid w:val="00AF6758"/>
    <w:rsid w:val="00AF74ED"/>
    <w:rsid w:val="00AF7BBC"/>
    <w:rsid w:val="00B0002F"/>
    <w:rsid w:val="00B01360"/>
    <w:rsid w:val="00B0164F"/>
    <w:rsid w:val="00B01945"/>
    <w:rsid w:val="00B01FB1"/>
    <w:rsid w:val="00B02C87"/>
    <w:rsid w:val="00B04068"/>
    <w:rsid w:val="00B043C7"/>
    <w:rsid w:val="00B06546"/>
    <w:rsid w:val="00B07172"/>
    <w:rsid w:val="00B07EC4"/>
    <w:rsid w:val="00B11586"/>
    <w:rsid w:val="00B121A8"/>
    <w:rsid w:val="00B126AC"/>
    <w:rsid w:val="00B126E0"/>
    <w:rsid w:val="00B135AC"/>
    <w:rsid w:val="00B1430E"/>
    <w:rsid w:val="00B152A0"/>
    <w:rsid w:val="00B1532D"/>
    <w:rsid w:val="00B153F9"/>
    <w:rsid w:val="00B159B2"/>
    <w:rsid w:val="00B16300"/>
    <w:rsid w:val="00B17855"/>
    <w:rsid w:val="00B17B14"/>
    <w:rsid w:val="00B2022C"/>
    <w:rsid w:val="00B20706"/>
    <w:rsid w:val="00B21BF5"/>
    <w:rsid w:val="00B2320D"/>
    <w:rsid w:val="00B23D62"/>
    <w:rsid w:val="00B25273"/>
    <w:rsid w:val="00B260E8"/>
    <w:rsid w:val="00B26108"/>
    <w:rsid w:val="00B26B16"/>
    <w:rsid w:val="00B27216"/>
    <w:rsid w:val="00B27DD2"/>
    <w:rsid w:val="00B348C0"/>
    <w:rsid w:val="00B35766"/>
    <w:rsid w:val="00B3688D"/>
    <w:rsid w:val="00B36C17"/>
    <w:rsid w:val="00B43C18"/>
    <w:rsid w:val="00B44A3C"/>
    <w:rsid w:val="00B456CB"/>
    <w:rsid w:val="00B468C4"/>
    <w:rsid w:val="00B4747E"/>
    <w:rsid w:val="00B475D4"/>
    <w:rsid w:val="00B509FB"/>
    <w:rsid w:val="00B537D9"/>
    <w:rsid w:val="00B540F9"/>
    <w:rsid w:val="00B54A5B"/>
    <w:rsid w:val="00B54F0D"/>
    <w:rsid w:val="00B55205"/>
    <w:rsid w:val="00B55614"/>
    <w:rsid w:val="00B570E7"/>
    <w:rsid w:val="00B60F84"/>
    <w:rsid w:val="00B63590"/>
    <w:rsid w:val="00B63863"/>
    <w:rsid w:val="00B639E3"/>
    <w:rsid w:val="00B6762C"/>
    <w:rsid w:val="00B6794C"/>
    <w:rsid w:val="00B70090"/>
    <w:rsid w:val="00B70C1F"/>
    <w:rsid w:val="00B72D3E"/>
    <w:rsid w:val="00B72D8C"/>
    <w:rsid w:val="00B73A4C"/>
    <w:rsid w:val="00B75428"/>
    <w:rsid w:val="00B75C66"/>
    <w:rsid w:val="00B76A2D"/>
    <w:rsid w:val="00B77F85"/>
    <w:rsid w:val="00B819CB"/>
    <w:rsid w:val="00B8490D"/>
    <w:rsid w:val="00B84F07"/>
    <w:rsid w:val="00B84FCF"/>
    <w:rsid w:val="00B85136"/>
    <w:rsid w:val="00B85497"/>
    <w:rsid w:val="00B874B8"/>
    <w:rsid w:val="00B879E7"/>
    <w:rsid w:val="00B92B08"/>
    <w:rsid w:val="00B93403"/>
    <w:rsid w:val="00B937E3"/>
    <w:rsid w:val="00B939AD"/>
    <w:rsid w:val="00B94D81"/>
    <w:rsid w:val="00B94E42"/>
    <w:rsid w:val="00B96766"/>
    <w:rsid w:val="00B972FE"/>
    <w:rsid w:val="00B977F9"/>
    <w:rsid w:val="00BA15BA"/>
    <w:rsid w:val="00BA26F8"/>
    <w:rsid w:val="00BA3886"/>
    <w:rsid w:val="00BA461D"/>
    <w:rsid w:val="00BA515B"/>
    <w:rsid w:val="00BA62CD"/>
    <w:rsid w:val="00BA63F2"/>
    <w:rsid w:val="00BB15BB"/>
    <w:rsid w:val="00BB18E8"/>
    <w:rsid w:val="00BB1B94"/>
    <w:rsid w:val="00BB26D9"/>
    <w:rsid w:val="00BB35F3"/>
    <w:rsid w:val="00BB3EEC"/>
    <w:rsid w:val="00BB5587"/>
    <w:rsid w:val="00BB6C3F"/>
    <w:rsid w:val="00BB7A0D"/>
    <w:rsid w:val="00BC035D"/>
    <w:rsid w:val="00BC0983"/>
    <w:rsid w:val="00BC1379"/>
    <w:rsid w:val="00BC2234"/>
    <w:rsid w:val="00BC3868"/>
    <w:rsid w:val="00BC4326"/>
    <w:rsid w:val="00BC520E"/>
    <w:rsid w:val="00BC5A17"/>
    <w:rsid w:val="00BC737B"/>
    <w:rsid w:val="00BD047C"/>
    <w:rsid w:val="00BD0549"/>
    <w:rsid w:val="00BD07A9"/>
    <w:rsid w:val="00BD16D8"/>
    <w:rsid w:val="00BD23D7"/>
    <w:rsid w:val="00BD2D50"/>
    <w:rsid w:val="00BD2F95"/>
    <w:rsid w:val="00BD5990"/>
    <w:rsid w:val="00BD6A66"/>
    <w:rsid w:val="00BD6B52"/>
    <w:rsid w:val="00BE06D6"/>
    <w:rsid w:val="00BE081F"/>
    <w:rsid w:val="00BE0B4A"/>
    <w:rsid w:val="00BE0D4E"/>
    <w:rsid w:val="00BE129F"/>
    <w:rsid w:val="00BE15B5"/>
    <w:rsid w:val="00BE198B"/>
    <w:rsid w:val="00BE55F5"/>
    <w:rsid w:val="00BE59BA"/>
    <w:rsid w:val="00BE778F"/>
    <w:rsid w:val="00BE7EF4"/>
    <w:rsid w:val="00BF0C9A"/>
    <w:rsid w:val="00BF1D13"/>
    <w:rsid w:val="00BF3810"/>
    <w:rsid w:val="00BF519A"/>
    <w:rsid w:val="00BF54F2"/>
    <w:rsid w:val="00C01AF8"/>
    <w:rsid w:val="00C03984"/>
    <w:rsid w:val="00C039A4"/>
    <w:rsid w:val="00C05B75"/>
    <w:rsid w:val="00C069AE"/>
    <w:rsid w:val="00C06FBC"/>
    <w:rsid w:val="00C104FF"/>
    <w:rsid w:val="00C1257B"/>
    <w:rsid w:val="00C12861"/>
    <w:rsid w:val="00C12C24"/>
    <w:rsid w:val="00C15937"/>
    <w:rsid w:val="00C17F07"/>
    <w:rsid w:val="00C20AA4"/>
    <w:rsid w:val="00C22B61"/>
    <w:rsid w:val="00C22EDC"/>
    <w:rsid w:val="00C23332"/>
    <w:rsid w:val="00C24E4B"/>
    <w:rsid w:val="00C303DE"/>
    <w:rsid w:val="00C3099E"/>
    <w:rsid w:val="00C33010"/>
    <w:rsid w:val="00C35903"/>
    <w:rsid w:val="00C37405"/>
    <w:rsid w:val="00C37AF7"/>
    <w:rsid w:val="00C41271"/>
    <w:rsid w:val="00C421AA"/>
    <w:rsid w:val="00C42D55"/>
    <w:rsid w:val="00C43154"/>
    <w:rsid w:val="00C43828"/>
    <w:rsid w:val="00C448DD"/>
    <w:rsid w:val="00C46A68"/>
    <w:rsid w:val="00C4723C"/>
    <w:rsid w:val="00C476B5"/>
    <w:rsid w:val="00C506CE"/>
    <w:rsid w:val="00C50B87"/>
    <w:rsid w:val="00C50F89"/>
    <w:rsid w:val="00C53AC9"/>
    <w:rsid w:val="00C53DB7"/>
    <w:rsid w:val="00C54A82"/>
    <w:rsid w:val="00C54B31"/>
    <w:rsid w:val="00C551C0"/>
    <w:rsid w:val="00C5635C"/>
    <w:rsid w:val="00C57A95"/>
    <w:rsid w:val="00C62182"/>
    <w:rsid w:val="00C62487"/>
    <w:rsid w:val="00C62967"/>
    <w:rsid w:val="00C66692"/>
    <w:rsid w:val="00C67652"/>
    <w:rsid w:val="00C679E9"/>
    <w:rsid w:val="00C70627"/>
    <w:rsid w:val="00C70856"/>
    <w:rsid w:val="00C71B8E"/>
    <w:rsid w:val="00C73C47"/>
    <w:rsid w:val="00C74686"/>
    <w:rsid w:val="00C7491B"/>
    <w:rsid w:val="00C74B18"/>
    <w:rsid w:val="00C74B5A"/>
    <w:rsid w:val="00C74BD4"/>
    <w:rsid w:val="00C77B19"/>
    <w:rsid w:val="00C77C7F"/>
    <w:rsid w:val="00C802B8"/>
    <w:rsid w:val="00C80EE8"/>
    <w:rsid w:val="00C81688"/>
    <w:rsid w:val="00C83424"/>
    <w:rsid w:val="00C8381C"/>
    <w:rsid w:val="00C85E92"/>
    <w:rsid w:val="00C866C8"/>
    <w:rsid w:val="00C86C10"/>
    <w:rsid w:val="00C874F4"/>
    <w:rsid w:val="00C92881"/>
    <w:rsid w:val="00C93C3D"/>
    <w:rsid w:val="00C94A3E"/>
    <w:rsid w:val="00C95015"/>
    <w:rsid w:val="00C952AC"/>
    <w:rsid w:val="00C965FA"/>
    <w:rsid w:val="00C971B0"/>
    <w:rsid w:val="00C97D32"/>
    <w:rsid w:val="00C97F81"/>
    <w:rsid w:val="00CA2884"/>
    <w:rsid w:val="00CA75A9"/>
    <w:rsid w:val="00CB02DE"/>
    <w:rsid w:val="00CB0CC4"/>
    <w:rsid w:val="00CB1C93"/>
    <w:rsid w:val="00CB1EAC"/>
    <w:rsid w:val="00CB1FBD"/>
    <w:rsid w:val="00CB3392"/>
    <w:rsid w:val="00CB3E38"/>
    <w:rsid w:val="00CB3E92"/>
    <w:rsid w:val="00CB3EF2"/>
    <w:rsid w:val="00CB44A3"/>
    <w:rsid w:val="00CB44A4"/>
    <w:rsid w:val="00CB5A57"/>
    <w:rsid w:val="00CB69FA"/>
    <w:rsid w:val="00CB7517"/>
    <w:rsid w:val="00CC0344"/>
    <w:rsid w:val="00CC0D64"/>
    <w:rsid w:val="00CC118C"/>
    <w:rsid w:val="00CC1CCC"/>
    <w:rsid w:val="00CC2FF4"/>
    <w:rsid w:val="00CC5691"/>
    <w:rsid w:val="00CC739B"/>
    <w:rsid w:val="00CC7B1B"/>
    <w:rsid w:val="00CD0342"/>
    <w:rsid w:val="00CD1ABC"/>
    <w:rsid w:val="00CD2276"/>
    <w:rsid w:val="00CD27AD"/>
    <w:rsid w:val="00CD2E79"/>
    <w:rsid w:val="00CD31DE"/>
    <w:rsid w:val="00CD449C"/>
    <w:rsid w:val="00CD47ED"/>
    <w:rsid w:val="00CD4959"/>
    <w:rsid w:val="00CD59A2"/>
    <w:rsid w:val="00CD5D7F"/>
    <w:rsid w:val="00CD5E69"/>
    <w:rsid w:val="00CD7151"/>
    <w:rsid w:val="00CE0043"/>
    <w:rsid w:val="00CE0D8D"/>
    <w:rsid w:val="00CE3246"/>
    <w:rsid w:val="00CE4135"/>
    <w:rsid w:val="00CE6424"/>
    <w:rsid w:val="00CF0F76"/>
    <w:rsid w:val="00CF144B"/>
    <w:rsid w:val="00CF1635"/>
    <w:rsid w:val="00CF19AF"/>
    <w:rsid w:val="00CF2BC9"/>
    <w:rsid w:val="00CF78FD"/>
    <w:rsid w:val="00D0053D"/>
    <w:rsid w:val="00D01440"/>
    <w:rsid w:val="00D014CF"/>
    <w:rsid w:val="00D02094"/>
    <w:rsid w:val="00D0292C"/>
    <w:rsid w:val="00D03735"/>
    <w:rsid w:val="00D063D6"/>
    <w:rsid w:val="00D0660D"/>
    <w:rsid w:val="00D06BAE"/>
    <w:rsid w:val="00D07136"/>
    <w:rsid w:val="00D0755D"/>
    <w:rsid w:val="00D11794"/>
    <w:rsid w:val="00D12E4F"/>
    <w:rsid w:val="00D1422C"/>
    <w:rsid w:val="00D15F11"/>
    <w:rsid w:val="00D15F28"/>
    <w:rsid w:val="00D15FFD"/>
    <w:rsid w:val="00D167F9"/>
    <w:rsid w:val="00D20E84"/>
    <w:rsid w:val="00D2107E"/>
    <w:rsid w:val="00D216F8"/>
    <w:rsid w:val="00D25395"/>
    <w:rsid w:val="00D25585"/>
    <w:rsid w:val="00D25742"/>
    <w:rsid w:val="00D26050"/>
    <w:rsid w:val="00D265B7"/>
    <w:rsid w:val="00D26B09"/>
    <w:rsid w:val="00D312B2"/>
    <w:rsid w:val="00D31EC0"/>
    <w:rsid w:val="00D32198"/>
    <w:rsid w:val="00D32454"/>
    <w:rsid w:val="00D37E01"/>
    <w:rsid w:val="00D43D58"/>
    <w:rsid w:val="00D45F95"/>
    <w:rsid w:val="00D45FAD"/>
    <w:rsid w:val="00D45FEC"/>
    <w:rsid w:val="00D469C1"/>
    <w:rsid w:val="00D469F3"/>
    <w:rsid w:val="00D470DB"/>
    <w:rsid w:val="00D528FA"/>
    <w:rsid w:val="00D53409"/>
    <w:rsid w:val="00D63057"/>
    <w:rsid w:val="00D64DD8"/>
    <w:rsid w:val="00D6616D"/>
    <w:rsid w:val="00D67AD8"/>
    <w:rsid w:val="00D67DD4"/>
    <w:rsid w:val="00D67F22"/>
    <w:rsid w:val="00D7070C"/>
    <w:rsid w:val="00D71090"/>
    <w:rsid w:val="00D71F33"/>
    <w:rsid w:val="00D73187"/>
    <w:rsid w:val="00D73290"/>
    <w:rsid w:val="00D735DD"/>
    <w:rsid w:val="00D7368E"/>
    <w:rsid w:val="00D761D1"/>
    <w:rsid w:val="00D76478"/>
    <w:rsid w:val="00D773A6"/>
    <w:rsid w:val="00D77A04"/>
    <w:rsid w:val="00D81B98"/>
    <w:rsid w:val="00D830FA"/>
    <w:rsid w:val="00D84723"/>
    <w:rsid w:val="00D85486"/>
    <w:rsid w:val="00D85B4C"/>
    <w:rsid w:val="00D86120"/>
    <w:rsid w:val="00D86EA3"/>
    <w:rsid w:val="00D87C42"/>
    <w:rsid w:val="00D92EF8"/>
    <w:rsid w:val="00D958F0"/>
    <w:rsid w:val="00D9597D"/>
    <w:rsid w:val="00D95A61"/>
    <w:rsid w:val="00D95FC3"/>
    <w:rsid w:val="00D9619D"/>
    <w:rsid w:val="00D96D75"/>
    <w:rsid w:val="00D97A3D"/>
    <w:rsid w:val="00D97A4C"/>
    <w:rsid w:val="00DA1EF5"/>
    <w:rsid w:val="00DA322E"/>
    <w:rsid w:val="00DA519D"/>
    <w:rsid w:val="00DA51F8"/>
    <w:rsid w:val="00DA6679"/>
    <w:rsid w:val="00DA7ADC"/>
    <w:rsid w:val="00DB0A82"/>
    <w:rsid w:val="00DB0B58"/>
    <w:rsid w:val="00DB164C"/>
    <w:rsid w:val="00DB3E0E"/>
    <w:rsid w:val="00DB481D"/>
    <w:rsid w:val="00DC0B92"/>
    <w:rsid w:val="00DC17DE"/>
    <w:rsid w:val="00DC18BA"/>
    <w:rsid w:val="00DC31DE"/>
    <w:rsid w:val="00DC40A0"/>
    <w:rsid w:val="00DC46D3"/>
    <w:rsid w:val="00DC4858"/>
    <w:rsid w:val="00DC6B02"/>
    <w:rsid w:val="00DC71FC"/>
    <w:rsid w:val="00DD156E"/>
    <w:rsid w:val="00DE0CC6"/>
    <w:rsid w:val="00DE20A6"/>
    <w:rsid w:val="00DE2559"/>
    <w:rsid w:val="00DE3640"/>
    <w:rsid w:val="00DE3745"/>
    <w:rsid w:val="00DE3949"/>
    <w:rsid w:val="00DE4827"/>
    <w:rsid w:val="00DE4BC1"/>
    <w:rsid w:val="00DE5DD6"/>
    <w:rsid w:val="00DE699B"/>
    <w:rsid w:val="00DE69F9"/>
    <w:rsid w:val="00DE6AB0"/>
    <w:rsid w:val="00DE7A17"/>
    <w:rsid w:val="00DE7A73"/>
    <w:rsid w:val="00DF1673"/>
    <w:rsid w:val="00DF23D9"/>
    <w:rsid w:val="00DF27F5"/>
    <w:rsid w:val="00DF3A19"/>
    <w:rsid w:val="00DF43CA"/>
    <w:rsid w:val="00DF509F"/>
    <w:rsid w:val="00DF7815"/>
    <w:rsid w:val="00DF7F9C"/>
    <w:rsid w:val="00E00532"/>
    <w:rsid w:val="00E00938"/>
    <w:rsid w:val="00E020EA"/>
    <w:rsid w:val="00E03A64"/>
    <w:rsid w:val="00E03D4C"/>
    <w:rsid w:val="00E04AB4"/>
    <w:rsid w:val="00E04F81"/>
    <w:rsid w:val="00E07631"/>
    <w:rsid w:val="00E111CE"/>
    <w:rsid w:val="00E136A6"/>
    <w:rsid w:val="00E17225"/>
    <w:rsid w:val="00E218EC"/>
    <w:rsid w:val="00E21B5F"/>
    <w:rsid w:val="00E23408"/>
    <w:rsid w:val="00E24A41"/>
    <w:rsid w:val="00E25761"/>
    <w:rsid w:val="00E267B4"/>
    <w:rsid w:val="00E27177"/>
    <w:rsid w:val="00E31A45"/>
    <w:rsid w:val="00E31FCC"/>
    <w:rsid w:val="00E339D4"/>
    <w:rsid w:val="00E3627E"/>
    <w:rsid w:val="00E376E3"/>
    <w:rsid w:val="00E37E1C"/>
    <w:rsid w:val="00E404B6"/>
    <w:rsid w:val="00E40870"/>
    <w:rsid w:val="00E40ABD"/>
    <w:rsid w:val="00E41EF4"/>
    <w:rsid w:val="00E43198"/>
    <w:rsid w:val="00E43258"/>
    <w:rsid w:val="00E439DA"/>
    <w:rsid w:val="00E45067"/>
    <w:rsid w:val="00E46540"/>
    <w:rsid w:val="00E46818"/>
    <w:rsid w:val="00E47F37"/>
    <w:rsid w:val="00E50285"/>
    <w:rsid w:val="00E503CB"/>
    <w:rsid w:val="00E506DD"/>
    <w:rsid w:val="00E50D70"/>
    <w:rsid w:val="00E53877"/>
    <w:rsid w:val="00E54AB7"/>
    <w:rsid w:val="00E54B3C"/>
    <w:rsid w:val="00E55166"/>
    <w:rsid w:val="00E55734"/>
    <w:rsid w:val="00E575F7"/>
    <w:rsid w:val="00E60C14"/>
    <w:rsid w:val="00E61968"/>
    <w:rsid w:val="00E629C3"/>
    <w:rsid w:val="00E62A5E"/>
    <w:rsid w:val="00E62C33"/>
    <w:rsid w:val="00E638DC"/>
    <w:rsid w:val="00E640E1"/>
    <w:rsid w:val="00E6519D"/>
    <w:rsid w:val="00E66C0A"/>
    <w:rsid w:val="00E70C83"/>
    <w:rsid w:val="00E7241B"/>
    <w:rsid w:val="00E73DB3"/>
    <w:rsid w:val="00E759BC"/>
    <w:rsid w:val="00E772D9"/>
    <w:rsid w:val="00E81347"/>
    <w:rsid w:val="00E81372"/>
    <w:rsid w:val="00E8192B"/>
    <w:rsid w:val="00E82651"/>
    <w:rsid w:val="00E82741"/>
    <w:rsid w:val="00E82AAF"/>
    <w:rsid w:val="00E84686"/>
    <w:rsid w:val="00E849FD"/>
    <w:rsid w:val="00E862F4"/>
    <w:rsid w:val="00E86A35"/>
    <w:rsid w:val="00E86FAB"/>
    <w:rsid w:val="00E872CE"/>
    <w:rsid w:val="00E87C9A"/>
    <w:rsid w:val="00E9010F"/>
    <w:rsid w:val="00E91D26"/>
    <w:rsid w:val="00E923BB"/>
    <w:rsid w:val="00E92CD7"/>
    <w:rsid w:val="00E92D08"/>
    <w:rsid w:val="00E9516E"/>
    <w:rsid w:val="00E969B2"/>
    <w:rsid w:val="00E96C8C"/>
    <w:rsid w:val="00E97657"/>
    <w:rsid w:val="00E97BDD"/>
    <w:rsid w:val="00E97BE3"/>
    <w:rsid w:val="00EA074F"/>
    <w:rsid w:val="00EA0753"/>
    <w:rsid w:val="00EA1047"/>
    <w:rsid w:val="00EA2E37"/>
    <w:rsid w:val="00EA3AEB"/>
    <w:rsid w:val="00EA4D79"/>
    <w:rsid w:val="00EA5449"/>
    <w:rsid w:val="00EA5EBA"/>
    <w:rsid w:val="00EA7470"/>
    <w:rsid w:val="00EA7B00"/>
    <w:rsid w:val="00EA7B23"/>
    <w:rsid w:val="00EB1DFF"/>
    <w:rsid w:val="00EB21FF"/>
    <w:rsid w:val="00EB31D1"/>
    <w:rsid w:val="00EB3A5D"/>
    <w:rsid w:val="00EB4838"/>
    <w:rsid w:val="00EB4D51"/>
    <w:rsid w:val="00EB56A2"/>
    <w:rsid w:val="00EB5FEA"/>
    <w:rsid w:val="00EB652D"/>
    <w:rsid w:val="00EB7293"/>
    <w:rsid w:val="00EC2AAA"/>
    <w:rsid w:val="00EC3CD8"/>
    <w:rsid w:val="00EC42AA"/>
    <w:rsid w:val="00EC7EE8"/>
    <w:rsid w:val="00ED09AF"/>
    <w:rsid w:val="00ED0C4D"/>
    <w:rsid w:val="00ED100D"/>
    <w:rsid w:val="00ED2616"/>
    <w:rsid w:val="00ED3A15"/>
    <w:rsid w:val="00ED4243"/>
    <w:rsid w:val="00ED4EEA"/>
    <w:rsid w:val="00ED52C2"/>
    <w:rsid w:val="00ED567D"/>
    <w:rsid w:val="00ED5E90"/>
    <w:rsid w:val="00EE137F"/>
    <w:rsid w:val="00EE4653"/>
    <w:rsid w:val="00EE5385"/>
    <w:rsid w:val="00EE5EA7"/>
    <w:rsid w:val="00EE6231"/>
    <w:rsid w:val="00EE6E87"/>
    <w:rsid w:val="00EE750F"/>
    <w:rsid w:val="00EF0392"/>
    <w:rsid w:val="00EF226B"/>
    <w:rsid w:val="00EF22D6"/>
    <w:rsid w:val="00EF2579"/>
    <w:rsid w:val="00EF449E"/>
    <w:rsid w:val="00EF5445"/>
    <w:rsid w:val="00EF5900"/>
    <w:rsid w:val="00EF5B9B"/>
    <w:rsid w:val="00EF672B"/>
    <w:rsid w:val="00EF69B2"/>
    <w:rsid w:val="00EF7961"/>
    <w:rsid w:val="00F03349"/>
    <w:rsid w:val="00F034D8"/>
    <w:rsid w:val="00F03613"/>
    <w:rsid w:val="00F03CD1"/>
    <w:rsid w:val="00F058F8"/>
    <w:rsid w:val="00F05A7B"/>
    <w:rsid w:val="00F05C6D"/>
    <w:rsid w:val="00F05E27"/>
    <w:rsid w:val="00F0624B"/>
    <w:rsid w:val="00F06CDF"/>
    <w:rsid w:val="00F06F8A"/>
    <w:rsid w:val="00F107FF"/>
    <w:rsid w:val="00F11CE2"/>
    <w:rsid w:val="00F13C53"/>
    <w:rsid w:val="00F15C57"/>
    <w:rsid w:val="00F15ECF"/>
    <w:rsid w:val="00F16346"/>
    <w:rsid w:val="00F1790E"/>
    <w:rsid w:val="00F21DBA"/>
    <w:rsid w:val="00F22F0F"/>
    <w:rsid w:val="00F2353E"/>
    <w:rsid w:val="00F23B49"/>
    <w:rsid w:val="00F24624"/>
    <w:rsid w:val="00F2470A"/>
    <w:rsid w:val="00F2478B"/>
    <w:rsid w:val="00F2481E"/>
    <w:rsid w:val="00F24C2D"/>
    <w:rsid w:val="00F25B40"/>
    <w:rsid w:val="00F25EF9"/>
    <w:rsid w:val="00F26350"/>
    <w:rsid w:val="00F26B42"/>
    <w:rsid w:val="00F306F9"/>
    <w:rsid w:val="00F307A6"/>
    <w:rsid w:val="00F313B8"/>
    <w:rsid w:val="00F31A20"/>
    <w:rsid w:val="00F327AF"/>
    <w:rsid w:val="00F34DA8"/>
    <w:rsid w:val="00F41604"/>
    <w:rsid w:val="00F41DB6"/>
    <w:rsid w:val="00F4237B"/>
    <w:rsid w:val="00F444AB"/>
    <w:rsid w:val="00F45808"/>
    <w:rsid w:val="00F45D7D"/>
    <w:rsid w:val="00F46B8B"/>
    <w:rsid w:val="00F47164"/>
    <w:rsid w:val="00F50678"/>
    <w:rsid w:val="00F506F4"/>
    <w:rsid w:val="00F50F5F"/>
    <w:rsid w:val="00F5467E"/>
    <w:rsid w:val="00F558FB"/>
    <w:rsid w:val="00F57C11"/>
    <w:rsid w:val="00F60F71"/>
    <w:rsid w:val="00F6136F"/>
    <w:rsid w:val="00F621A1"/>
    <w:rsid w:val="00F63042"/>
    <w:rsid w:val="00F64F68"/>
    <w:rsid w:val="00F66CED"/>
    <w:rsid w:val="00F672DC"/>
    <w:rsid w:val="00F71A47"/>
    <w:rsid w:val="00F731ED"/>
    <w:rsid w:val="00F73556"/>
    <w:rsid w:val="00F73803"/>
    <w:rsid w:val="00F7381A"/>
    <w:rsid w:val="00F73E77"/>
    <w:rsid w:val="00F75321"/>
    <w:rsid w:val="00F76B56"/>
    <w:rsid w:val="00F808AF"/>
    <w:rsid w:val="00F81AFF"/>
    <w:rsid w:val="00F82195"/>
    <w:rsid w:val="00F8278D"/>
    <w:rsid w:val="00F83BBC"/>
    <w:rsid w:val="00F84A6F"/>
    <w:rsid w:val="00F84FFA"/>
    <w:rsid w:val="00F86FD1"/>
    <w:rsid w:val="00F91459"/>
    <w:rsid w:val="00F9154D"/>
    <w:rsid w:val="00F917F0"/>
    <w:rsid w:val="00F929E1"/>
    <w:rsid w:val="00F92CF7"/>
    <w:rsid w:val="00F93AA2"/>
    <w:rsid w:val="00F93BD5"/>
    <w:rsid w:val="00F94454"/>
    <w:rsid w:val="00F94633"/>
    <w:rsid w:val="00F96BE1"/>
    <w:rsid w:val="00F96FF7"/>
    <w:rsid w:val="00F9782D"/>
    <w:rsid w:val="00FA1C4B"/>
    <w:rsid w:val="00FA1EAD"/>
    <w:rsid w:val="00FA2A42"/>
    <w:rsid w:val="00FA2D63"/>
    <w:rsid w:val="00FA4202"/>
    <w:rsid w:val="00FA43DB"/>
    <w:rsid w:val="00FA5C69"/>
    <w:rsid w:val="00FB026D"/>
    <w:rsid w:val="00FB0FAF"/>
    <w:rsid w:val="00FB1671"/>
    <w:rsid w:val="00FB49D4"/>
    <w:rsid w:val="00FC028D"/>
    <w:rsid w:val="00FC25D3"/>
    <w:rsid w:val="00FC42E3"/>
    <w:rsid w:val="00FC4CE7"/>
    <w:rsid w:val="00FC68BA"/>
    <w:rsid w:val="00FD0D6E"/>
    <w:rsid w:val="00FD1102"/>
    <w:rsid w:val="00FD1BD5"/>
    <w:rsid w:val="00FD1D30"/>
    <w:rsid w:val="00FD2598"/>
    <w:rsid w:val="00FD498F"/>
    <w:rsid w:val="00FD5291"/>
    <w:rsid w:val="00FD6436"/>
    <w:rsid w:val="00FD692B"/>
    <w:rsid w:val="00FD79AC"/>
    <w:rsid w:val="00FD7BBE"/>
    <w:rsid w:val="00FD7D36"/>
    <w:rsid w:val="00FD7FEA"/>
    <w:rsid w:val="00FE06A1"/>
    <w:rsid w:val="00FE1022"/>
    <w:rsid w:val="00FE348A"/>
    <w:rsid w:val="00FE3B4E"/>
    <w:rsid w:val="00FE4E28"/>
    <w:rsid w:val="00FE521A"/>
    <w:rsid w:val="00FE6004"/>
    <w:rsid w:val="00FE7FF3"/>
    <w:rsid w:val="00FF0E8A"/>
    <w:rsid w:val="00FF2712"/>
    <w:rsid w:val="00FF42E1"/>
    <w:rsid w:val="213C3E97"/>
    <w:rsid w:val="4FBFDE00"/>
    <w:rsid w:val="5FB67251"/>
    <w:rsid w:val="7A73E2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0"/>
  </w:style>
  <w:style w:type="paragraph" w:styleId="7">
    <w:name w:val="No Spacing"/>
    <w:qFormat/>
    <w:uiPriority w:val="99"/>
    <w:pPr>
      <w:adjustRightInd w:val="0"/>
      <w:snapToGrid w:val="0"/>
    </w:pPr>
    <w:rPr>
      <w:rFonts w:ascii="Tahoma" w:hAnsi="Tahoma" w:eastAsia="微软雅黑" w:cs="Times New Roman"/>
      <w:sz w:val="22"/>
      <w:szCs w:val="22"/>
      <w:lang w:val="en-US" w:eastAsia="zh-CN" w:bidi="ar-SA"/>
    </w:rPr>
  </w:style>
  <w:style w:type="character" w:customStyle="1" w:styleId="8">
    <w:name w:val="Subtle Emphasis"/>
    <w:basedOn w:val="5"/>
    <w:qFormat/>
    <w:uiPriority w:val="19"/>
    <w:rPr>
      <w:i/>
      <w:iCs/>
      <w:color w:val="808080"/>
    </w:rPr>
  </w:style>
  <w:style w:type="character" w:customStyle="1" w:styleId="9">
    <w:name w:val="页脚 Char"/>
    <w:basedOn w:val="5"/>
    <w:link w:val="2"/>
    <w:qFormat/>
    <w:uiPriority w:val="0"/>
    <w:rPr>
      <w:rFonts w:ascii="Times New Roman" w:hAnsi="Times New Roman" w:eastAsia="宋体"/>
      <w:sz w:val="18"/>
      <w:szCs w:val="18"/>
    </w:rPr>
  </w:style>
  <w:style w:type="character" w:customStyle="1" w:styleId="10">
    <w:name w:val="页眉 Char"/>
    <w:basedOn w:val="5"/>
    <w:link w:val="3"/>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2198</Words>
  <Characters>2366</Characters>
  <Lines>15</Lines>
  <Paragraphs>4</Paragraphs>
  <TotalTime>0</TotalTime>
  <ScaleCrop>false</ScaleCrop>
  <LinksUpToDate>false</LinksUpToDate>
  <CharactersWithSpaces>2372</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2022-02-23T22:58:00Z</dcterms:created>
  <dc:creator>Administrator</dc:creator>
  <cp:lastModifiedBy>xjkp</cp:lastModifiedBy>
  <dcterms:modified xsi:type="dcterms:W3CDTF">2023-10-27T07:40:13Z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34792D772A634DE097869A7F44557E94_13</vt:lpwstr>
  </property>
</Properties>
</file>