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1B3" w:rsidRDefault="00D414F5">
      <w:pPr>
        <w:widowControl/>
        <w:spacing w:line="600" w:lineRule="exact"/>
        <w:jc w:val="center"/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bCs/>
          <w:kern w:val="0"/>
          <w:sz w:val="44"/>
          <w:szCs w:val="44"/>
        </w:rPr>
        <w:t>2024</w:t>
      </w: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年</w:t>
      </w:r>
      <w:r>
        <w:rPr>
          <w:rFonts w:ascii="Times New Roman" w:eastAsia="方正小标宋_GBK" w:hAnsi="Times New Roman" w:cs="Times New Roman" w:hint="eastAsia"/>
          <w:bCs/>
          <w:kern w:val="0"/>
          <w:sz w:val="44"/>
          <w:szCs w:val="44"/>
        </w:rPr>
        <w:t>湖南省气象技术装备中心</w:t>
      </w: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预算</w:t>
      </w:r>
    </w:p>
    <w:p w:rsidR="005821B3" w:rsidRDefault="005821B3">
      <w:pPr>
        <w:widowControl/>
        <w:spacing w:line="600" w:lineRule="exact"/>
        <w:jc w:val="center"/>
        <w:rPr>
          <w:rFonts w:ascii="Times New Roman" w:eastAsia="楷体_GB2312" w:hAnsi="Times New Roman" w:cs="Times New Roman"/>
          <w:bCs/>
          <w:kern w:val="0"/>
          <w:sz w:val="32"/>
          <w:szCs w:val="32"/>
        </w:rPr>
      </w:pPr>
    </w:p>
    <w:p w:rsidR="005821B3" w:rsidRDefault="00D414F5">
      <w:pPr>
        <w:widowControl/>
        <w:spacing w:line="600" w:lineRule="exact"/>
        <w:jc w:val="center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目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 xml:space="preserve"> 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录</w:t>
      </w:r>
    </w:p>
    <w:p w:rsidR="005821B3" w:rsidRDefault="005821B3">
      <w:pPr>
        <w:widowControl/>
        <w:spacing w:line="600" w:lineRule="exact"/>
        <w:jc w:val="lef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</w:p>
    <w:p w:rsidR="005821B3" w:rsidRDefault="00D414F5" w:rsidP="00461D01">
      <w:pPr>
        <w:widowControl/>
        <w:spacing w:line="600" w:lineRule="exact"/>
        <w:ind w:firstLineChars="200" w:firstLine="637"/>
        <w:rPr>
          <w:rFonts w:ascii="Times New Roman" w:eastAsia="方正小标宋_GBK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第一部分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 xml:space="preserve"> </w:t>
      </w:r>
      <w:r>
        <w:rPr>
          <w:rFonts w:ascii="Times New Roman" w:eastAsia="方正小标宋_GBK" w:hAnsi="Times New Roman" w:cs="Times New Roman" w:hint="eastAsia"/>
          <w:b/>
          <w:bCs/>
          <w:kern w:val="0"/>
          <w:sz w:val="32"/>
          <w:szCs w:val="32"/>
        </w:rPr>
        <w:t>2024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年单位预算说明</w:t>
      </w:r>
    </w:p>
    <w:p w:rsidR="005821B3" w:rsidRDefault="00D414F5" w:rsidP="00461D01">
      <w:pPr>
        <w:widowControl/>
        <w:spacing w:line="600" w:lineRule="exact"/>
        <w:ind w:firstLineChars="200" w:firstLine="637"/>
        <w:jc w:val="lef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第二部分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2024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年单位预算表</w:t>
      </w:r>
    </w:p>
    <w:p w:rsidR="005821B3" w:rsidRDefault="00D414F5" w:rsidP="00461D01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、收支总表</w:t>
      </w:r>
    </w:p>
    <w:p w:rsidR="005821B3" w:rsidRDefault="00D414F5" w:rsidP="00461D01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、收入总表</w:t>
      </w:r>
    </w:p>
    <w:p w:rsidR="005821B3" w:rsidRDefault="00D414F5" w:rsidP="00461D01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、支出总表</w:t>
      </w:r>
    </w:p>
    <w:p w:rsidR="005821B3" w:rsidRDefault="00D414F5" w:rsidP="00461D01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、支出预算分类汇总表（按政府预算经济分类）</w:t>
      </w:r>
    </w:p>
    <w:p w:rsidR="005821B3" w:rsidRDefault="00D414F5" w:rsidP="00461D01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、支出预算分类汇总表（按部门预算经济分类）</w:t>
      </w:r>
    </w:p>
    <w:p w:rsidR="005821B3" w:rsidRDefault="00D414F5" w:rsidP="00461D01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、财政拨款收支总表</w:t>
      </w:r>
    </w:p>
    <w:p w:rsidR="005821B3" w:rsidRDefault="00D414F5" w:rsidP="00461D01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sz w:val="32"/>
          <w:szCs w:val="32"/>
        </w:rPr>
        <w:t>、一般公共预算支出表</w:t>
      </w:r>
    </w:p>
    <w:p w:rsidR="005821B3" w:rsidRDefault="00D414F5" w:rsidP="00461D01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sz w:val="32"/>
          <w:szCs w:val="32"/>
        </w:rPr>
        <w:t>、一般公共预算基本支出表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/>
          <w:sz w:val="32"/>
          <w:szCs w:val="32"/>
        </w:rPr>
        <w:t>人员经费（工资福利支出）（按政府预算经济分类）</w:t>
      </w:r>
    </w:p>
    <w:p w:rsidR="005821B3" w:rsidRDefault="00D414F5" w:rsidP="00461D01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sz w:val="32"/>
          <w:szCs w:val="32"/>
        </w:rPr>
        <w:t>、一般公共预算基本支出表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/>
          <w:sz w:val="32"/>
          <w:szCs w:val="32"/>
        </w:rPr>
        <w:t>人员经费（工资福利支出）（按部门预算经济分类）</w:t>
      </w:r>
    </w:p>
    <w:p w:rsidR="005821B3" w:rsidRDefault="00D414F5" w:rsidP="00461D01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sz w:val="32"/>
          <w:szCs w:val="32"/>
        </w:rPr>
        <w:t>、一般公共预算基本支出表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/>
          <w:sz w:val="32"/>
          <w:szCs w:val="32"/>
        </w:rPr>
        <w:t>人员经费（对个人和家庭的补助）（按政府预算经济分类）</w:t>
      </w:r>
    </w:p>
    <w:p w:rsidR="005821B3" w:rsidRDefault="00D414F5" w:rsidP="00461D01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11</w:t>
      </w:r>
      <w:r>
        <w:rPr>
          <w:rFonts w:ascii="Times New Roman" w:eastAsia="仿宋_GB2312" w:hAnsi="Times New Roman" w:cs="Times New Roman"/>
          <w:sz w:val="32"/>
          <w:szCs w:val="32"/>
        </w:rPr>
        <w:t>、一般公共预算基本支出表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/>
          <w:sz w:val="32"/>
          <w:szCs w:val="32"/>
        </w:rPr>
        <w:t>人员经费（对个人和家庭的补助）（按部门预算经济分类）</w:t>
      </w:r>
    </w:p>
    <w:p w:rsidR="005821B3" w:rsidRDefault="00D414F5" w:rsidP="00461D01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12</w:t>
      </w:r>
      <w:r>
        <w:rPr>
          <w:rFonts w:ascii="Times New Roman" w:eastAsia="仿宋_GB2312" w:hAnsi="Times New Roman" w:cs="Times New Roman"/>
          <w:sz w:val="32"/>
          <w:szCs w:val="32"/>
        </w:rPr>
        <w:t>、一般公共预算基本支出表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/>
          <w:sz w:val="32"/>
          <w:szCs w:val="32"/>
        </w:rPr>
        <w:t>公用经费（商品和服务支出）（按政府预算经济分类）</w:t>
      </w:r>
    </w:p>
    <w:p w:rsidR="005821B3" w:rsidRDefault="00D414F5" w:rsidP="00461D01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13</w:t>
      </w:r>
      <w:r>
        <w:rPr>
          <w:rFonts w:ascii="Times New Roman" w:eastAsia="仿宋_GB2312" w:hAnsi="Times New Roman" w:cs="Times New Roman"/>
          <w:sz w:val="32"/>
          <w:szCs w:val="32"/>
        </w:rPr>
        <w:t>、一般公共预算基本支出表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/>
          <w:sz w:val="32"/>
          <w:szCs w:val="32"/>
        </w:rPr>
        <w:t>公用经费（商品和服务支出）（按部门预算经济分类）</w:t>
      </w:r>
    </w:p>
    <w:p w:rsidR="005821B3" w:rsidRDefault="00D414F5" w:rsidP="00461D01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14</w:t>
      </w:r>
      <w:r>
        <w:rPr>
          <w:rFonts w:ascii="Times New Roman" w:eastAsia="仿宋_GB2312" w:hAnsi="Times New Roman" w:cs="Times New Roman"/>
          <w:sz w:val="32"/>
          <w:szCs w:val="32"/>
        </w:rPr>
        <w:t>、一般公共预算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三公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经费支出表</w:t>
      </w:r>
    </w:p>
    <w:p w:rsidR="005821B3" w:rsidRDefault="00D414F5" w:rsidP="00461D01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15</w:t>
      </w:r>
      <w:r>
        <w:rPr>
          <w:rFonts w:ascii="Times New Roman" w:eastAsia="仿宋_GB2312" w:hAnsi="Times New Roman" w:cs="Times New Roman"/>
          <w:sz w:val="32"/>
          <w:szCs w:val="32"/>
        </w:rPr>
        <w:t>、政府性基金预算支出表</w:t>
      </w:r>
    </w:p>
    <w:p w:rsidR="005821B3" w:rsidRDefault="00D414F5" w:rsidP="00461D01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16</w:t>
      </w:r>
      <w:r>
        <w:rPr>
          <w:rFonts w:ascii="Times New Roman" w:eastAsia="仿宋_GB2312" w:hAnsi="Times New Roman" w:cs="Times New Roman"/>
          <w:sz w:val="32"/>
          <w:szCs w:val="32"/>
        </w:rPr>
        <w:t>、政府性基金预算支出分类汇总表（按政府预算经济分类）</w:t>
      </w:r>
    </w:p>
    <w:p w:rsidR="005821B3" w:rsidRDefault="00D414F5" w:rsidP="00461D01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17</w:t>
      </w:r>
      <w:r>
        <w:rPr>
          <w:rFonts w:ascii="Times New Roman" w:eastAsia="仿宋_GB2312" w:hAnsi="Times New Roman" w:cs="Times New Roman"/>
          <w:sz w:val="32"/>
          <w:szCs w:val="32"/>
        </w:rPr>
        <w:t>、政府性基金预算支出分类汇总表（按部门预算经济分类）</w:t>
      </w:r>
    </w:p>
    <w:p w:rsidR="005821B3" w:rsidRDefault="00D414F5" w:rsidP="00461D01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18</w:t>
      </w:r>
      <w:r>
        <w:rPr>
          <w:rFonts w:ascii="Times New Roman" w:eastAsia="仿宋_GB2312" w:hAnsi="Times New Roman" w:cs="Times New Roman"/>
          <w:sz w:val="32"/>
          <w:szCs w:val="32"/>
        </w:rPr>
        <w:t>、国有资本经营预算支出表</w:t>
      </w:r>
    </w:p>
    <w:p w:rsidR="005821B3" w:rsidRDefault="00D414F5" w:rsidP="00461D01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19</w:t>
      </w:r>
      <w:r>
        <w:rPr>
          <w:rFonts w:ascii="Times New Roman" w:eastAsia="仿宋_GB2312" w:hAnsi="Times New Roman" w:cs="Times New Roman"/>
          <w:sz w:val="32"/>
          <w:szCs w:val="32"/>
        </w:rPr>
        <w:t>、财政专户管理资金预算支出表</w:t>
      </w:r>
    </w:p>
    <w:p w:rsidR="005821B3" w:rsidRDefault="00D414F5" w:rsidP="00461D01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/>
          <w:sz w:val="32"/>
          <w:szCs w:val="32"/>
        </w:rPr>
        <w:t>、省级专项资金预算汇总表</w:t>
      </w:r>
    </w:p>
    <w:p w:rsidR="005821B3" w:rsidRDefault="00D414F5" w:rsidP="00461D01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21</w:t>
      </w:r>
      <w:r>
        <w:rPr>
          <w:rFonts w:ascii="Times New Roman" w:eastAsia="仿宋_GB2312" w:hAnsi="Times New Roman" w:cs="Times New Roman"/>
          <w:sz w:val="32"/>
          <w:szCs w:val="32"/>
        </w:rPr>
        <w:t>、省级专项资金绩效目标表</w:t>
      </w:r>
    </w:p>
    <w:p w:rsidR="005821B3" w:rsidRDefault="00D414F5" w:rsidP="00461D01">
      <w:pPr>
        <w:widowControl/>
        <w:spacing w:line="600" w:lineRule="exact"/>
        <w:ind w:firstLineChars="200" w:firstLine="634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22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其他</w:t>
      </w:r>
      <w:r>
        <w:rPr>
          <w:rFonts w:eastAsia="仿宋_GB2312" w:hint="eastAsia"/>
          <w:sz w:val="32"/>
          <w:szCs w:val="32"/>
        </w:rPr>
        <w:t>资金</w:t>
      </w:r>
      <w:r>
        <w:rPr>
          <w:rFonts w:eastAsia="仿宋_GB2312"/>
          <w:sz w:val="32"/>
          <w:szCs w:val="32"/>
        </w:rPr>
        <w:t>绩效目标表</w:t>
      </w:r>
    </w:p>
    <w:p w:rsidR="005821B3" w:rsidRDefault="00D414F5" w:rsidP="00461D01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23</w:t>
      </w:r>
      <w:r>
        <w:rPr>
          <w:rFonts w:ascii="Times New Roman" w:eastAsia="仿宋_GB2312" w:hAnsi="Times New Roman" w:cs="Times New Roman"/>
          <w:sz w:val="32"/>
          <w:szCs w:val="32"/>
        </w:rPr>
        <w:t>、部门整体支出绩效目标表</w:t>
      </w:r>
    </w:p>
    <w:p w:rsidR="005821B3" w:rsidRDefault="00D414F5" w:rsidP="00461D01">
      <w:pPr>
        <w:widowControl/>
        <w:spacing w:line="600" w:lineRule="exact"/>
        <w:ind w:firstLineChars="200" w:firstLine="637"/>
        <w:rPr>
          <w:rFonts w:ascii="Times New Roman" w:eastAsia="仿宋_GB2312" w:hAnsi="Times New Roman" w:cs="Times New Roman"/>
          <w:b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/>
          <w:kern w:val="0"/>
          <w:sz w:val="32"/>
          <w:szCs w:val="32"/>
        </w:rPr>
        <w:t>注：以上</w:t>
      </w:r>
      <w:r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单位</w:t>
      </w:r>
      <w:r>
        <w:rPr>
          <w:rFonts w:ascii="Times New Roman" w:eastAsia="仿宋_GB2312" w:hAnsi="Times New Roman" w:cs="Times New Roman"/>
          <w:b/>
          <w:kern w:val="0"/>
          <w:sz w:val="32"/>
          <w:szCs w:val="32"/>
        </w:rPr>
        <w:t>预算报表中，</w:t>
      </w:r>
      <w:r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空表表示本单位无相关收支情况</w:t>
      </w:r>
      <w:r>
        <w:rPr>
          <w:rFonts w:ascii="Times New Roman" w:eastAsia="仿宋_GB2312" w:hAnsi="Times New Roman" w:cs="Times New Roman"/>
          <w:b/>
          <w:kern w:val="0"/>
          <w:sz w:val="32"/>
          <w:szCs w:val="32"/>
        </w:rPr>
        <w:t>。</w:t>
      </w:r>
    </w:p>
    <w:p w:rsidR="005821B3" w:rsidRDefault="005821B3" w:rsidP="00461D01">
      <w:pPr>
        <w:widowControl/>
        <w:spacing w:line="600" w:lineRule="exact"/>
        <w:ind w:firstLineChars="200" w:firstLine="637"/>
        <w:rPr>
          <w:rFonts w:ascii="Times New Roman" w:eastAsia="仿宋_GB2312" w:hAnsi="Times New Roman" w:cs="Times New Roman"/>
          <w:b/>
          <w:kern w:val="0"/>
          <w:sz w:val="32"/>
          <w:szCs w:val="32"/>
        </w:rPr>
        <w:sectPr w:rsidR="005821B3">
          <w:footerReference w:type="even" r:id="rId8"/>
          <w:pgSz w:w="11907" w:h="16840"/>
          <w:pgMar w:top="1134" w:right="1797" w:bottom="1304" w:left="1797" w:header="851" w:footer="992" w:gutter="0"/>
          <w:cols w:space="720"/>
          <w:docGrid w:type="linesAndChars" w:linePitch="495" w:charSpace="-594"/>
        </w:sectPr>
      </w:pPr>
    </w:p>
    <w:p w:rsidR="005821B3" w:rsidRDefault="00D414F5">
      <w:pPr>
        <w:widowControl/>
        <w:spacing w:line="600" w:lineRule="exact"/>
        <w:jc w:val="center"/>
        <w:rPr>
          <w:rFonts w:ascii="Times New Roman" w:eastAsia="方正小标宋_GBK" w:hAnsi="Times New Roman" w:cs="Times New Roman"/>
          <w:bCs/>
          <w:kern w:val="0"/>
          <w:sz w:val="36"/>
          <w:szCs w:val="36"/>
        </w:rPr>
      </w:pPr>
      <w:r>
        <w:rPr>
          <w:rFonts w:ascii="Times New Roman" w:eastAsia="方正小标宋_GBK" w:hAnsi="Times New Roman" w:cs="Times New Roman"/>
          <w:bCs/>
          <w:kern w:val="0"/>
          <w:sz w:val="36"/>
          <w:szCs w:val="36"/>
        </w:rPr>
        <w:lastRenderedPageBreak/>
        <w:t>第一部分</w:t>
      </w:r>
      <w:r>
        <w:rPr>
          <w:rFonts w:ascii="Times New Roman" w:eastAsia="方正小标宋_GBK" w:hAnsi="Times New Roman" w:cs="Times New Roman"/>
          <w:bCs/>
          <w:kern w:val="0"/>
          <w:sz w:val="36"/>
          <w:szCs w:val="36"/>
        </w:rPr>
        <w:t xml:space="preserve"> </w:t>
      </w:r>
      <w:r>
        <w:rPr>
          <w:rFonts w:ascii="Times New Roman" w:eastAsia="方正小标宋_GBK" w:hAnsi="Times New Roman" w:cs="Times New Roman" w:hint="eastAsia"/>
          <w:bCs/>
          <w:kern w:val="0"/>
          <w:sz w:val="36"/>
          <w:szCs w:val="36"/>
        </w:rPr>
        <w:t>2024</w:t>
      </w:r>
      <w:r>
        <w:rPr>
          <w:rFonts w:ascii="Times New Roman" w:eastAsia="方正小标宋_GBK" w:hAnsi="Times New Roman" w:cs="Times New Roman"/>
          <w:bCs/>
          <w:kern w:val="0"/>
          <w:sz w:val="36"/>
          <w:szCs w:val="36"/>
        </w:rPr>
        <w:t>年单位预算说明</w:t>
      </w:r>
    </w:p>
    <w:p w:rsidR="005821B3" w:rsidRDefault="005821B3">
      <w:pPr>
        <w:widowControl/>
        <w:spacing w:line="600" w:lineRule="exact"/>
        <w:jc w:val="lef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5821B3" w:rsidRDefault="00D414F5">
      <w:pPr>
        <w:numPr>
          <w:ilvl w:val="0"/>
          <w:numId w:val="1"/>
        </w:numPr>
        <w:spacing w:line="600" w:lineRule="exact"/>
        <w:jc w:val="lef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单位基本概况</w:t>
      </w:r>
    </w:p>
    <w:p w:rsidR="005821B3" w:rsidRDefault="00D414F5">
      <w:pPr>
        <w:spacing w:line="54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湖南省气象技术装备中心是湖南省气象局正处级直属单位，</w:t>
      </w:r>
      <w:r>
        <w:rPr>
          <w:rFonts w:ascii="仿宋_GB2312" w:eastAsia="仿宋_GB2312" w:hAnsi="宋体" w:cs="Times New Roman" w:hint="eastAsia"/>
          <w:sz w:val="32"/>
          <w:szCs w:val="32"/>
        </w:rPr>
        <w:t>承担全省气象综合观测系统的技术保障业务。</w:t>
      </w:r>
      <w:r>
        <w:rPr>
          <w:rFonts w:ascii="仿宋_GB2312" w:eastAsia="仿宋_GB2312" w:hAnsi="仿宋" w:cs="Times New Roman" w:hint="eastAsia"/>
          <w:sz w:val="32"/>
          <w:szCs w:val="32"/>
        </w:rPr>
        <w:t>负责全省气象综合观测系统设备的运行监控及运行质量评估，</w:t>
      </w:r>
      <w:r>
        <w:rPr>
          <w:rFonts w:ascii="仿宋_GB2312" w:eastAsia="仿宋_GB2312" w:hAnsi="宋体" w:cs="Times New Roman" w:hint="eastAsia"/>
          <w:sz w:val="32"/>
          <w:szCs w:val="32"/>
        </w:rPr>
        <w:t>装备物资的采购供应，气象仪器的</w:t>
      </w:r>
      <w:r>
        <w:rPr>
          <w:rFonts w:ascii="仿宋_GB2312" w:eastAsia="仿宋_GB2312" w:hAnsi="仿宋" w:cs="Times New Roman" w:hint="eastAsia"/>
          <w:sz w:val="32"/>
          <w:szCs w:val="32"/>
        </w:rPr>
        <w:t>计量检定和技术监督</w:t>
      </w:r>
      <w:r>
        <w:rPr>
          <w:rFonts w:ascii="仿宋_GB2312" w:eastAsia="仿宋_GB2312" w:hAnsi="宋体" w:cs="Times New Roman" w:hint="eastAsia"/>
          <w:sz w:val="32"/>
          <w:szCs w:val="32"/>
        </w:rPr>
        <w:t>，气象综合观测系统的运行维护保障以及新技术、新装备的研制开发和建设。</w:t>
      </w:r>
    </w:p>
    <w:p w:rsidR="00461D01" w:rsidRDefault="00461D01" w:rsidP="00461D01">
      <w:pPr>
        <w:spacing w:line="60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 w:rsidR="005821B3" w:rsidRPr="00461D01" w:rsidRDefault="00D414F5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461D01">
        <w:rPr>
          <w:rFonts w:ascii="仿宋_GB2312" w:eastAsia="仿宋_GB2312" w:hAnsi="Times New Roman" w:cs="Times New Roman" w:hint="eastAsia"/>
          <w:bCs/>
          <w:sz w:val="32"/>
          <w:szCs w:val="32"/>
        </w:rPr>
        <w:t>承担全省气象综合观测系统的技术保障业务</w:t>
      </w:r>
    </w:p>
    <w:p w:rsidR="005821B3" w:rsidRDefault="00D414F5">
      <w:pPr>
        <w:numPr>
          <w:ilvl w:val="0"/>
          <w:numId w:val="2"/>
        </w:numPr>
        <w:spacing w:line="600" w:lineRule="exact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负责全省气象综合观测系统设备的运行监控及运行</w:t>
      </w:r>
    </w:p>
    <w:p w:rsidR="005821B3" w:rsidRDefault="00D414F5">
      <w:pPr>
        <w:spacing w:line="600" w:lineRule="exact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质量评估。</w:t>
      </w:r>
    </w:p>
    <w:p w:rsidR="005821B3" w:rsidRDefault="00D414F5">
      <w:pPr>
        <w:numPr>
          <w:ilvl w:val="0"/>
          <w:numId w:val="2"/>
        </w:numPr>
        <w:spacing w:line="600" w:lineRule="exact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负责气象观测装备物资的采购及供应。</w:t>
      </w:r>
    </w:p>
    <w:p w:rsidR="005821B3" w:rsidRDefault="00D414F5">
      <w:pPr>
        <w:numPr>
          <w:ilvl w:val="0"/>
          <w:numId w:val="2"/>
        </w:numPr>
        <w:spacing w:line="600" w:lineRule="exact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负责气象仪器的计量检定和技术监督。</w:t>
      </w:r>
    </w:p>
    <w:p w:rsidR="005821B3" w:rsidRDefault="00D414F5">
      <w:pPr>
        <w:numPr>
          <w:ilvl w:val="0"/>
          <w:numId w:val="2"/>
        </w:numPr>
        <w:spacing w:line="600" w:lineRule="exact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负责气象综合观测系统的运行维护保障以及新技术、</w:t>
      </w:r>
    </w:p>
    <w:p w:rsidR="005821B3" w:rsidRDefault="00D414F5">
      <w:pPr>
        <w:spacing w:line="600" w:lineRule="exact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新装备的研制开发和建设。</w:t>
      </w:r>
    </w:p>
    <w:p w:rsidR="005821B3" w:rsidRDefault="00D414F5">
      <w:pPr>
        <w:numPr>
          <w:ilvl w:val="0"/>
          <w:numId w:val="2"/>
        </w:numPr>
        <w:spacing w:line="600" w:lineRule="exact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完成湖南省气象局交办的其他工作任务。</w:t>
      </w:r>
    </w:p>
    <w:p w:rsidR="00461D01" w:rsidRPr="00461D01" w:rsidRDefault="00461D01" w:rsidP="00461D01">
      <w:pPr>
        <w:pStyle w:val="a6"/>
        <w:numPr>
          <w:ilvl w:val="0"/>
          <w:numId w:val="2"/>
        </w:numPr>
        <w:spacing w:line="600" w:lineRule="exact"/>
        <w:ind w:firstLineChars="0"/>
        <w:rPr>
          <w:rFonts w:eastAsia="楷体_GB2312"/>
          <w:b/>
          <w:sz w:val="32"/>
          <w:szCs w:val="32"/>
        </w:rPr>
      </w:pPr>
      <w:r w:rsidRPr="00461D01">
        <w:rPr>
          <w:rFonts w:eastAsia="楷体_GB2312"/>
          <w:b/>
          <w:sz w:val="32"/>
          <w:szCs w:val="32"/>
        </w:rPr>
        <w:t>（</w:t>
      </w:r>
      <w:r w:rsidRPr="00461D01">
        <w:rPr>
          <w:rFonts w:eastAsia="楷体_GB2312" w:hint="eastAsia"/>
          <w:b/>
          <w:sz w:val="32"/>
          <w:szCs w:val="32"/>
        </w:rPr>
        <w:t>二</w:t>
      </w:r>
      <w:r w:rsidRPr="00461D01">
        <w:rPr>
          <w:rFonts w:eastAsia="楷体_GB2312"/>
          <w:b/>
          <w:sz w:val="32"/>
          <w:szCs w:val="32"/>
        </w:rPr>
        <w:t>）机构设置。</w:t>
      </w:r>
    </w:p>
    <w:p w:rsidR="005821B3" w:rsidRDefault="00D414F5">
      <w:pPr>
        <w:spacing w:line="600" w:lineRule="exact"/>
        <w:ind w:firstLineChars="200" w:firstLine="640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湖南省气象技术装备中心内设4个科室：办公室、技术发展科、地面保障科、计量检定所。</w:t>
      </w:r>
    </w:p>
    <w:p w:rsidR="005821B3" w:rsidRDefault="00D414F5">
      <w:pPr>
        <w:spacing w:line="600" w:lineRule="exact"/>
        <w:ind w:firstLineChars="200" w:firstLine="640"/>
        <w:jc w:val="lef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二、预算单位构成</w:t>
      </w:r>
    </w:p>
    <w:p w:rsidR="005821B3" w:rsidRDefault="00D414F5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</w:t>
      </w:r>
      <w:r>
        <w:rPr>
          <w:rFonts w:eastAsia="仿宋_GB2312" w:hint="eastAsia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预算为汇总预算，纳入编制范围的预算单位包括：</w:t>
      </w:r>
      <w:r>
        <w:rPr>
          <w:rFonts w:eastAsia="仿宋_GB2312" w:hint="eastAsia"/>
          <w:sz w:val="32"/>
          <w:szCs w:val="32"/>
        </w:rPr>
        <w:lastRenderedPageBreak/>
        <w:t>湖南省气象技术装备中心，无下属</w:t>
      </w:r>
      <w:r>
        <w:rPr>
          <w:rFonts w:eastAsia="仿宋_GB2312"/>
          <w:sz w:val="32"/>
          <w:szCs w:val="32"/>
        </w:rPr>
        <w:t>预算单位。</w:t>
      </w:r>
    </w:p>
    <w:p w:rsidR="005821B3" w:rsidRDefault="00D414F5">
      <w:pPr>
        <w:spacing w:line="600" w:lineRule="exact"/>
        <w:ind w:firstLineChars="200" w:firstLine="640"/>
        <w:jc w:val="lef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三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、单位收支总体情况</w:t>
      </w:r>
    </w:p>
    <w:p w:rsidR="005821B3" w:rsidRDefault="00D414F5">
      <w:pPr>
        <w:spacing w:line="60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  <w:u w:val="single"/>
        </w:rPr>
      </w:pPr>
      <w:r>
        <w:rPr>
          <w:rFonts w:ascii="Times New Roman" w:eastAsia="楷体_GB2312" w:hAnsi="Times New Roman" w:cs="Times New Roman"/>
          <w:b/>
          <w:sz w:val="32"/>
          <w:szCs w:val="32"/>
        </w:rPr>
        <w:t>（一）收入预算：</w:t>
      </w:r>
      <w:r>
        <w:rPr>
          <w:rFonts w:ascii="Times New Roman" w:eastAsia="仿宋_GB2312" w:hAnsi="Times New Roman" w:cs="Times New Roman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2024</w:t>
      </w:r>
      <w:r>
        <w:rPr>
          <w:rFonts w:ascii="Times New Roman" w:eastAsia="仿宋_GB2312" w:hAnsi="Times New Roman" w:cs="Times New Roman"/>
          <w:sz w:val="32"/>
          <w:szCs w:val="32"/>
        </w:rPr>
        <w:t>年本单位收入预算</w:t>
      </w:r>
      <w:r>
        <w:rPr>
          <w:rFonts w:ascii="Times New Roman" w:eastAsia="仿宋_GB2312" w:hAnsi="Times New Roman" w:cs="Times New Roman"/>
          <w:sz w:val="32"/>
          <w:szCs w:val="32"/>
        </w:rPr>
        <w:t>6534.78</w:t>
      </w:r>
      <w:r>
        <w:rPr>
          <w:rFonts w:ascii="Times New Roman" w:eastAsia="仿宋_GB2312" w:hAnsi="Times New Roman" w:cs="Times New Roman"/>
          <w:sz w:val="32"/>
          <w:szCs w:val="32"/>
        </w:rPr>
        <w:t>万元，其中，一般公共预算拨款</w:t>
      </w:r>
      <w:r>
        <w:rPr>
          <w:rFonts w:ascii="Times New Roman" w:eastAsia="仿宋_GB2312" w:hAnsi="Times New Roman" w:cs="Times New Roman"/>
          <w:sz w:val="32"/>
          <w:szCs w:val="32"/>
        </w:rPr>
        <w:t>6534.78</w:t>
      </w:r>
      <w:r>
        <w:rPr>
          <w:rFonts w:ascii="Times New Roman" w:eastAsia="仿宋_GB2312" w:hAnsi="Times New Roman" w:cs="Times New Roman"/>
          <w:sz w:val="32"/>
          <w:szCs w:val="32"/>
        </w:rPr>
        <w:t>万元，政府性基金预算拨款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万元，国有资本经营预算拨款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万元，纳入专户管理的非税收入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万元。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湖南省气象技术装备中心</w:t>
      </w:r>
      <w:r>
        <w:rPr>
          <w:rFonts w:ascii="Times New Roman" w:eastAsia="仿宋_GB2312" w:hAnsi="Times New Roman" w:cs="Times New Roman"/>
          <w:sz w:val="32"/>
          <w:szCs w:val="32"/>
        </w:rPr>
        <w:t>为当年新增预算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单位</w:t>
      </w:r>
      <w:r>
        <w:rPr>
          <w:rFonts w:ascii="Times New Roman" w:eastAsia="仿宋_GB2312" w:hAnsi="Times New Roman" w:cs="Times New Roman"/>
          <w:sz w:val="32"/>
          <w:szCs w:val="32"/>
        </w:rPr>
        <w:t>，无法同上年进行对比。</w:t>
      </w:r>
    </w:p>
    <w:p w:rsidR="005821B3" w:rsidRDefault="00D414F5">
      <w:pPr>
        <w:spacing w:line="60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b/>
          <w:sz w:val="32"/>
          <w:szCs w:val="32"/>
        </w:rPr>
        <w:t>（二）支出预算：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2024</w:t>
      </w:r>
      <w:r>
        <w:rPr>
          <w:rFonts w:ascii="Times New Roman" w:eastAsia="仿宋_GB2312" w:hAnsi="Times New Roman" w:cs="Times New Roman"/>
          <w:sz w:val="32"/>
          <w:szCs w:val="32"/>
        </w:rPr>
        <w:t>年本单位支出预算</w:t>
      </w:r>
      <w:r>
        <w:rPr>
          <w:rFonts w:ascii="Times New Roman" w:eastAsia="仿宋_GB2312" w:hAnsi="Times New Roman" w:cs="Times New Roman"/>
          <w:sz w:val="32"/>
          <w:szCs w:val="32"/>
        </w:rPr>
        <w:t>6534.78</w:t>
      </w:r>
      <w:r>
        <w:rPr>
          <w:rFonts w:ascii="Times New Roman" w:eastAsia="仿宋_GB2312" w:hAnsi="Times New Roman" w:cs="Times New Roman"/>
          <w:sz w:val="32"/>
          <w:szCs w:val="32"/>
        </w:rPr>
        <w:t>万元，其中，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社会保障和就业支出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/>
          <w:sz w:val="32"/>
          <w:szCs w:val="32"/>
        </w:rPr>
        <w:t>万元，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自然资源海洋气象等支出</w:t>
      </w:r>
      <w:r>
        <w:rPr>
          <w:rFonts w:ascii="Times New Roman" w:eastAsia="仿宋_GB2312" w:hAnsi="Times New Roman" w:cs="Times New Roman"/>
          <w:sz w:val="32"/>
          <w:szCs w:val="32"/>
        </w:rPr>
        <w:t>6514.78</w:t>
      </w:r>
      <w:r>
        <w:rPr>
          <w:rFonts w:ascii="Times New Roman" w:eastAsia="仿宋_GB2312" w:hAnsi="Times New Roman" w:cs="Times New Roman"/>
          <w:sz w:val="32"/>
          <w:szCs w:val="32"/>
        </w:rPr>
        <w:t>万元。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湖南省气象技术装备中心</w:t>
      </w:r>
      <w:r>
        <w:rPr>
          <w:rFonts w:ascii="Times New Roman" w:eastAsia="仿宋_GB2312" w:hAnsi="Times New Roman" w:cs="Times New Roman"/>
          <w:sz w:val="32"/>
          <w:szCs w:val="32"/>
        </w:rPr>
        <w:t>为当年新增预算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单位</w:t>
      </w:r>
      <w:r>
        <w:rPr>
          <w:rFonts w:ascii="Times New Roman" w:eastAsia="仿宋_GB2312" w:hAnsi="Times New Roman" w:cs="Times New Roman"/>
          <w:sz w:val="32"/>
          <w:szCs w:val="32"/>
        </w:rPr>
        <w:t>，无法同上年进行对比。</w:t>
      </w:r>
    </w:p>
    <w:p w:rsidR="005821B3" w:rsidRDefault="00D414F5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四</w:t>
      </w:r>
      <w:r>
        <w:rPr>
          <w:rFonts w:ascii="Times New Roman" w:eastAsia="黑体" w:hAnsi="Times New Roman" w:cs="Times New Roman"/>
          <w:sz w:val="32"/>
          <w:szCs w:val="32"/>
        </w:rPr>
        <w:t>、一般公共预算拨款支出</w:t>
      </w:r>
    </w:p>
    <w:p w:rsidR="005821B3" w:rsidRDefault="00D414F5">
      <w:pPr>
        <w:spacing w:line="60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2024</w:t>
      </w:r>
      <w:r>
        <w:rPr>
          <w:rFonts w:ascii="Times New Roman" w:eastAsia="仿宋_GB2312" w:hAnsi="Times New Roman" w:cs="Times New Roman"/>
          <w:sz w:val="32"/>
          <w:szCs w:val="32"/>
        </w:rPr>
        <w:t>年本单位一般公共预算拨款支出预算</w:t>
      </w:r>
      <w:r>
        <w:rPr>
          <w:rFonts w:ascii="Times New Roman" w:eastAsia="仿宋_GB2312" w:hAnsi="Times New Roman" w:cs="Times New Roman"/>
          <w:sz w:val="32"/>
          <w:szCs w:val="32"/>
        </w:rPr>
        <w:t>6534.78</w:t>
      </w:r>
      <w:r>
        <w:rPr>
          <w:rFonts w:ascii="Times New Roman" w:eastAsia="仿宋_GB2312" w:hAnsi="Times New Roman" w:cs="Times New Roman"/>
          <w:sz w:val="32"/>
          <w:szCs w:val="32"/>
        </w:rPr>
        <w:t>万元，其中，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社会保障和就业支出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/>
          <w:sz w:val="32"/>
          <w:szCs w:val="32"/>
        </w:rPr>
        <w:t>万元，占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0.3</w:t>
      </w:r>
      <w:r>
        <w:rPr>
          <w:rFonts w:ascii="Times New Roman" w:eastAsia="仿宋_GB2312" w:hAnsi="Times New Roman" w:cs="Times New Roman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自然资源与海洋气象等支出</w:t>
      </w:r>
      <w:r>
        <w:rPr>
          <w:rFonts w:ascii="Times New Roman" w:eastAsia="仿宋_GB2312" w:hAnsi="Times New Roman" w:cs="Times New Roman"/>
          <w:sz w:val="32"/>
          <w:szCs w:val="32"/>
        </w:rPr>
        <w:t>6514.78</w:t>
      </w:r>
      <w:r>
        <w:rPr>
          <w:rFonts w:ascii="Times New Roman" w:eastAsia="仿宋_GB2312" w:hAnsi="Times New Roman" w:cs="Times New Roman"/>
          <w:sz w:val="32"/>
          <w:szCs w:val="32"/>
        </w:rPr>
        <w:t>万元，占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99.7</w:t>
      </w:r>
      <w:r>
        <w:rPr>
          <w:rFonts w:ascii="Times New Roman" w:eastAsia="仿宋_GB2312" w:hAnsi="Times New Roman" w:cs="Times New Roman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sz w:val="32"/>
          <w:szCs w:val="32"/>
        </w:rPr>
        <w:t>。具体安排情况如下：</w:t>
      </w:r>
    </w:p>
    <w:p w:rsidR="005821B3" w:rsidRDefault="00D414F5">
      <w:pPr>
        <w:spacing w:line="600" w:lineRule="exact"/>
        <w:ind w:firstLineChars="200" w:firstLine="643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b/>
          <w:sz w:val="32"/>
          <w:szCs w:val="32"/>
        </w:rPr>
        <w:t>（一）基本支出：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2024</w:t>
      </w:r>
      <w:r>
        <w:rPr>
          <w:rFonts w:ascii="Times New Roman" w:eastAsia="仿宋_GB2312" w:hAnsi="Times New Roman" w:cs="Times New Roman"/>
          <w:sz w:val="32"/>
          <w:szCs w:val="32"/>
        </w:rPr>
        <w:t>年本单位基本支出预算数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181.02</w:t>
      </w:r>
      <w:r>
        <w:rPr>
          <w:rFonts w:ascii="Times New Roman" w:eastAsia="仿宋_GB2312" w:hAnsi="Times New Roman" w:cs="Times New Roman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 w:rsidR="005821B3" w:rsidRDefault="00D414F5">
      <w:pPr>
        <w:spacing w:line="600" w:lineRule="exact"/>
        <w:ind w:firstLineChars="200" w:firstLine="643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b/>
          <w:sz w:val="32"/>
          <w:szCs w:val="32"/>
        </w:rPr>
        <w:t>（二）项目支出：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2024</w:t>
      </w:r>
      <w:r>
        <w:rPr>
          <w:rFonts w:ascii="Times New Roman" w:eastAsia="仿宋_GB2312" w:hAnsi="Times New Roman" w:cs="Times New Roman"/>
          <w:sz w:val="32"/>
          <w:szCs w:val="32"/>
        </w:rPr>
        <w:t>年本单位项目支出预算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6353.76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万元，主要是部门为完成特定行政工作任务或事业发展目标而发生的支出，包括有关事业发展专项、专项业务费、基本建设支出等，其中：</w:t>
      </w:r>
      <w:bookmarkStart w:id="0" w:name="_Hlk159851428"/>
      <w:r>
        <w:rPr>
          <w:rFonts w:ascii="Times New Roman" w:eastAsia="仿宋_GB2312" w:hAnsi="Times New Roman" w:cs="Times New Roman" w:hint="eastAsia"/>
          <w:sz w:val="32"/>
          <w:szCs w:val="32"/>
        </w:rPr>
        <w:t>业务工作经费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万元，主要用于公共气象服务等方面；其他事业发展资金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6351.76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万元，主要用于气象基础设施建设、湖南省气象灾害监测预警信息化工程等方面。</w:t>
      </w:r>
      <w:bookmarkEnd w:id="0"/>
    </w:p>
    <w:p w:rsidR="005821B3" w:rsidRDefault="00D414F5">
      <w:pPr>
        <w:spacing w:line="60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五</w:t>
      </w:r>
      <w:r>
        <w:rPr>
          <w:rFonts w:ascii="Times New Roman" w:eastAsia="黑体" w:hAnsi="Times New Roman" w:cs="Times New Roman"/>
          <w:sz w:val="32"/>
          <w:szCs w:val="32"/>
        </w:rPr>
        <w:t>、政府性基金预算支出</w:t>
      </w:r>
    </w:p>
    <w:p w:rsidR="005821B3" w:rsidRDefault="00D414F5">
      <w:pPr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2024</w:t>
      </w:r>
      <w:r>
        <w:rPr>
          <w:rFonts w:eastAsia="仿宋_GB2312"/>
          <w:sz w:val="32"/>
          <w:szCs w:val="32"/>
        </w:rPr>
        <w:t>年本</w:t>
      </w:r>
      <w:r>
        <w:rPr>
          <w:rFonts w:eastAsia="仿宋_GB2312" w:hint="eastAsia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无政府性基金安排的支出</w:t>
      </w:r>
      <w:r>
        <w:rPr>
          <w:rFonts w:eastAsia="仿宋_GB2312" w:hint="eastAsia"/>
          <w:sz w:val="32"/>
          <w:szCs w:val="32"/>
        </w:rPr>
        <w:t>。</w:t>
      </w:r>
    </w:p>
    <w:p w:rsidR="005821B3" w:rsidRDefault="00D414F5">
      <w:pPr>
        <w:spacing w:line="60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六</w:t>
      </w:r>
      <w:r>
        <w:rPr>
          <w:rFonts w:ascii="Times New Roman" w:eastAsia="黑体" w:hAnsi="Times New Roman" w:cs="Times New Roman"/>
          <w:sz w:val="32"/>
          <w:szCs w:val="32"/>
        </w:rPr>
        <w:t>、其他重要事项的情况说明</w:t>
      </w:r>
    </w:p>
    <w:p w:rsidR="005821B3" w:rsidRDefault="00D414F5">
      <w:pPr>
        <w:spacing w:line="600" w:lineRule="exact"/>
        <w:ind w:firstLineChars="200" w:firstLine="643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（一）运行经费：</w:t>
      </w:r>
      <w:r>
        <w:rPr>
          <w:rFonts w:eastAsia="仿宋_GB2312" w:hint="eastAsia"/>
          <w:sz w:val="32"/>
          <w:szCs w:val="32"/>
        </w:rPr>
        <w:t>2024</w:t>
      </w:r>
      <w:r>
        <w:rPr>
          <w:rFonts w:eastAsia="仿宋_GB2312"/>
          <w:sz w:val="32"/>
          <w:szCs w:val="32"/>
        </w:rPr>
        <w:t>年本单位运行经费</w:t>
      </w:r>
      <w:r>
        <w:rPr>
          <w:rFonts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湖南省气象技术装备中心</w:t>
      </w:r>
      <w:r>
        <w:rPr>
          <w:rFonts w:eastAsia="仿宋_GB2312"/>
          <w:sz w:val="32"/>
          <w:szCs w:val="32"/>
        </w:rPr>
        <w:t>为当年新增预算</w:t>
      </w:r>
      <w:r>
        <w:rPr>
          <w:rFonts w:eastAsia="仿宋_GB2312" w:hint="eastAsia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，无法同上年进行对比。</w:t>
      </w:r>
    </w:p>
    <w:p w:rsidR="005821B3" w:rsidRDefault="00D414F5">
      <w:pPr>
        <w:spacing w:line="60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</w:t>
      </w:r>
      <w:r>
        <w:rPr>
          <w:rFonts w:eastAsia="楷体_GB2312"/>
          <w:b/>
          <w:sz w:val="32"/>
          <w:szCs w:val="32"/>
        </w:rPr>
        <w:t>“</w:t>
      </w:r>
      <w:r>
        <w:rPr>
          <w:rFonts w:eastAsia="楷体_GB2312"/>
          <w:b/>
          <w:sz w:val="32"/>
          <w:szCs w:val="32"/>
        </w:rPr>
        <w:t>三公</w:t>
      </w:r>
      <w:r>
        <w:rPr>
          <w:rFonts w:eastAsia="楷体_GB2312"/>
          <w:b/>
          <w:sz w:val="32"/>
          <w:szCs w:val="32"/>
        </w:rPr>
        <w:t>”</w:t>
      </w:r>
      <w:r>
        <w:rPr>
          <w:rFonts w:eastAsia="楷体_GB2312"/>
          <w:b/>
          <w:sz w:val="32"/>
          <w:szCs w:val="32"/>
        </w:rPr>
        <w:t>经费预算：</w:t>
      </w:r>
      <w:r>
        <w:rPr>
          <w:rFonts w:eastAsia="仿宋_GB2312" w:hint="eastAsia"/>
          <w:sz w:val="32"/>
          <w:szCs w:val="32"/>
        </w:rPr>
        <w:t>2024</w:t>
      </w:r>
      <w:r>
        <w:rPr>
          <w:rFonts w:eastAsia="仿宋_GB2312"/>
          <w:sz w:val="32"/>
          <w:szCs w:val="32"/>
        </w:rPr>
        <w:t>年本单位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经费预算数为</w:t>
      </w:r>
      <w:r>
        <w:rPr>
          <w:rFonts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万元（其中，公务用车购置费</w:t>
      </w:r>
      <w:r>
        <w:rPr>
          <w:rFonts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万元，公务用车运行费</w:t>
      </w:r>
      <w:r>
        <w:rPr>
          <w:rFonts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万元），因公出国（境）费</w:t>
      </w:r>
      <w:r>
        <w:rPr>
          <w:rFonts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湖南省气象技术装备中心</w:t>
      </w:r>
      <w:r>
        <w:rPr>
          <w:rFonts w:eastAsia="仿宋_GB2312" w:hint="eastAsia"/>
          <w:sz w:val="32"/>
          <w:szCs w:val="32"/>
        </w:rPr>
        <w:t>为当年新增预算单位，无法同上年进行对比</w:t>
      </w:r>
      <w:r>
        <w:rPr>
          <w:rFonts w:eastAsia="仿宋_GB2312"/>
          <w:sz w:val="32"/>
          <w:szCs w:val="32"/>
        </w:rPr>
        <w:t>。</w:t>
      </w:r>
    </w:p>
    <w:p w:rsidR="005821B3" w:rsidRDefault="00D414F5">
      <w:pPr>
        <w:spacing w:line="600" w:lineRule="exact"/>
        <w:ind w:firstLineChars="200" w:firstLine="643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 w:hint="eastAsia"/>
          <w:sz w:val="32"/>
          <w:szCs w:val="32"/>
        </w:rPr>
        <w:t>2024</w:t>
      </w:r>
      <w:r>
        <w:rPr>
          <w:rFonts w:eastAsia="仿宋_GB2312"/>
          <w:sz w:val="32"/>
          <w:szCs w:val="32"/>
        </w:rPr>
        <w:t>年本</w:t>
      </w:r>
      <w:r>
        <w:rPr>
          <w:rFonts w:eastAsia="仿宋_GB2312" w:hint="eastAsia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会议费预算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</w:t>
      </w:r>
      <w:r>
        <w:rPr>
          <w:rFonts w:eastAsia="仿宋_GB2312" w:hint="eastAsia"/>
          <w:sz w:val="32"/>
          <w:szCs w:val="32"/>
        </w:rPr>
        <w:t>未在省财政预算列支“会议费”</w:t>
      </w:r>
      <w:r>
        <w:rPr>
          <w:rFonts w:eastAsia="仿宋_GB2312"/>
          <w:sz w:val="32"/>
          <w:szCs w:val="32"/>
        </w:rPr>
        <w:t>；培训费预算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</w:t>
      </w:r>
      <w:r>
        <w:rPr>
          <w:rFonts w:eastAsia="仿宋_GB2312" w:hint="eastAsia"/>
          <w:sz w:val="32"/>
          <w:szCs w:val="32"/>
        </w:rPr>
        <w:t>未在省财政预算列支“培训费”</w:t>
      </w:r>
      <w:r>
        <w:rPr>
          <w:rFonts w:eastAsia="仿宋_GB2312"/>
          <w:sz w:val="32"/>
          <w:szCs w:val="32"/>
        </w:rPr>
        <w:t>；</w:t>
      </w:r>
      <w:proofErr w:type="gramStart"/>
      <w:r>
        <w:rPr>
          <w:rFonts w:eastAsia="仿宋_GB2312" w:hint="eastAsia"/>
          <w:sz w:val="32"/>
          <w:szCs w:val="32"/>
        </w:rPr>
        <w:t>未计划</w:t>
      </w:r>
      <w:proofErr w:type="gramEnd"/>
      <w:r>
        <w:rPr>
          <w:rFonts w:eastAsia="仿宋_GB2312" w:hint="eastAsia"/>
          <w:sz w:val="32"/>
          <w:szCs w:val="32"/>
        </w:rPr>
        <w:t>举办</w:t>
      </w:r>
      <w:r>
        <w:rPr>
          <w:rFonts w:eastAsia="仿宋_GB2312"/>
          <w:sz w:val="32"/>
          <w:szCs w:val="32"/>
        </w:rPr>
        <w:t>节庆、晚会、论坛、赛事活动，经费预算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</w:t>
      </w:r>
    </w:p>
    <w:p w:rsidR="005821B3" w:rsidRDefault="00D414F5">
      <w:pPr>
        <w:spacing w:line="60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b/>
          <w:sz w:val="32"/>
          <w:szCs w:val="32"/>
        </w:rPr>
        <w:t>（四）政府采购情况：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2024</w:t>
      </w:r>
      <w:r>
        <w:rPr>
          <w:rFonts w:ascii="Times New Roman" w:eastAsia="仿宋_GB2312" w:hAnsi="Times New Roman" w:cs="Times New Roman"/>
          <w:sz w:val="32"/>
          <w:szCs w:val="32"/>
        </w:rPr>
        <w:t>年本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单位</w:t>
      </w:r>
      <w:r>
        <w:rPr>
          <w:rFonts w:ascii="Times New Roman" w:eastAsia="仿宋_GB2312" w:hAnsi="Times New Roman" w:cs="Times New Roman"/>
          <w:sz w:val="32"/>
          <w:szCs w:val="32"/>
        </w:rPr>
        <w:t>政府采购预算总额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万元，其中，货物类采购预算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万元；工程类采购预算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万元；服务类采购预算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万元。</w:t>
      </w:r>
    </w:p>
    <w:p w:rsidR="005821B3" w:rsidRDefault="00D414F5">
      <w:pPr>
        <w:spacing w:line="600" w:lineRule="exact"/>
        <w:ind w:firstLineChars="200" w:firstLine="643"/>
        <w:jc w:val="lef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楷体_GB2312" w:hAnsi="Times New Roman" w:cs="Times New Roman"/>
          <w:b/>
          <w:sz w:val="32"/>
          <w:szCs w:val="32"/>
        </w:rPr>
        <w:t>（五）国有资产占用使用及新增资产配置情况：</w:t>
      </w:r>
      <w:r>
        <w:rPr>
          <w:rFonts w:ascii="Times New Roman" w:eastAsia="仿宋_GB2312" w:hAnsi="Times New Roman" w:cs="Times New Roman"/>
          <w:sz w:val="32"/>
          <w:szCs w:val="32"/>
        </w:rPr>
        <w:t>截至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2023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12</w:t>
      </w:r>
      <w:r>
        <w:rPr>
          <w:rFonts w:ascii="Times New Roman" w:eastAsia="仿宋_GB2312" w:hAnsi="Times New Roman" w:cs="Times New Roman"/>
          <w:sz w:val="32"/>
          <w:szCs w:val="32"/>
        </w:rPr>
        <w:t>月底，本单位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共有公务用车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辆，其中，机要通信用车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辆，应急保障用车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辆，执法执勤用车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辆，特种专业技术用车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辆，其他按照规定配备的公务用车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辆；单位价值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100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万元以上设备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台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（不含车辆）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2024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年拟新增配置公务用车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辆，其中，机要通信用车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辆，应急保障用车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辆，执法执勤用车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辆，特种专业技术用车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辆，其他按照规定配备的公务用车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辆；新增配备单位价值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100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万元以上设备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台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（不含车辆）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。</w:t>
      </w:r>
    </w:p>
    <w:p w:rsidR="005821B3" w:rsidRDefault="00D414F5">
      <w:pPr>
        <w:spacing w:line="600" w:lineRule="exact"/>
        <w:ind w:firstLineChars="200" w:firstLine="643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楷体_GB2312" w:hAnsi="Times New Roman" w:cs="Times New Roman"/>
          <w:b/>
          <w:bCs/>
          <w:kern w:val="0"/>
          <w:sz w:val="32"/>
          <w:szCs w:val="32"/>
        </w:rPr>
        <w:t>（六）预算绩效目标说明：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本单位所有支出实行绩效目标管理。纳入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2024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年单位整体支出绩效目标的金额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为</w:t>
      </w:r>
      <w:r>
        <w:rPr>
          <w:rFonts w:ascii="Times New Roman" w:eastAsia="仿宋_GB2312" w:hAnsi="Times New Roman" w:cs="Times New Roman"/>
          <w:sz w:val="32"/>
          <w:szCs w:val="32"/>
        </w:rPr>
        <w:t>4513.02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万元，其中，基本支出</w:t>
      </w:r>
      <w:r>
        <w:rPr>
          <w:rFonts w:ascii="Times New Roman" w:eastAsia="仿宋_GB2312" w:hAnsi="Times New Roman" w:cs="Times New Roman"/>
          <w:sz w:val="32"/>
          <w:szCs w:val="32"/>
        </w:rPr>
        <w:t>181.02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万元，项目支出</w:t>
      </w:r>
      <w:r>
        <w:rPr>
          <w:rFonts w:ascii="Times New Roman" w:eastAsia="仿宋_GB2312" w:hAnsi="Times New Roman" w:cs="Times New Roman"/>
          <w:sz w:val="32"/>
          <w:szCs w:val="32"/>
        </w:rPr>
        <w:t>4332.00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万元，具体绩效目标详见报表。</w:t>
      </w:r>
    </w:p>
    <w:p w:rsidR="005821B3" w:rsidRDefault="00D414F5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七</w:t>
      </w:r>
      <w:r>
        <w:rPr>
          <w:rFonts w:ascii="Times New Roman" w:eastAsia="黑体" w:hAnsi="Times New Roman" w:cs="Times New Roman"/>
          <w:sz w:val="32"/>
          <w:szCs w:val="32"/>
        </w:rPr>
        <w:t>、名词解释</w:t>
      </w:r>
    </w:p>
    <w:p w:rsidR="005821B3" w:rsidRDefault="00D414F5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、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5821B3" w:rsidRDefault="00D414F5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三公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经费：纳入省（市</w:t>
      </w:r>
      <w:r>
        <w:rPr>
          <w:rFonts w:ascii="Times New Roman" w:eastAsia="仿宋_GB2312" w:hAnsi="Times New Roman" w:cs="Times New Roman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sz w:val="32"/>
          <w:szCs w:val="32"/>
        </w:rPr>
        <w:t>县）财政预算管理的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“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三公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经费，是指用一般公共预算拨款安排的公务接待费、公务用车购置及运行维护费和因公出国（境）费。其中，公务接待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:rsidR="005821B3" w:rsidRDefault="005821B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821B3" w:rsidRDefault="005821B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821B3" w:rsidRDefault="005821B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821B3" w:rsidRDefault="005821B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821B3" w:rsidRDefault="005821B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821B3" w:rsidRDefault="005821B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821B3" w:rsidRDefault="005821B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821B3" w:rsidRDefault="005821B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821B3" w:rsidRDefault="005821B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821B3" w:rsidRDefault="005821B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821B3" w:rsidRDefault="005821B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821B3" w:rsidRDefault="005821B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821B3" w:rsidRDefault="005821B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821B3" w:rsidRDefault="005821B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821B3" w:rsidRDefault="005821B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821B3" w:rsidRDefault="005821B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2A502C" w:rsidRDefault="002A502C" w:rsidP="002A502C">
      <w:pPr>
        <w:widowControl/>
        <w:spacing w:line="600" w:lineRule="exact"/>
        <w:rPr>
          <w:rFonts w:ascii="Times New Roman" w:eastAsia="方正小标宋_GBK" w:hAnsi="Times New Roman" w:cs="Times New Roman" w:hint="eastAsia"/>
          <w:bCs/>
          <w:kern w:val="0"/>
          <w:sz w:val="36"/>
          <w:szCs w:val="36"/>
        </w:rPr>
      </w:pPr>
    </w:p>
    <w:p w:rsidR="00A54105" w:rsidRDefault="00A54105" w:rsidP="00A54105">
      <w:pPr>
        <w:widowControl/>
        <w:spacing w:line="600" w:lineRule="exact"/>
        <w:rPr>
          <w:rFonts w:ascii="Times New Roman" w:eastAsia="方正小标宋_GBK" w:hAnsi="Times New Roman" w:cs="Times New Roman" w:hint="eastAsia"/>
          <w:bCs/>
          <w:kern w:val="0"/>
          <w:sz w:val="36"/>
          <w:szCs w:val="36"/>
        </w:rPr>
      </w:pPr>
    </w:p>
    <w:p w:rsidR="005821B3" w:rsidRDefault="00D414F5" w:rsidP="00A54105">
      <w:pPr>
        <w:widowControl/>
        <w:spacing w:line="600" w:lineRule="exact"/>
        <w:jc w:val="center"/>
        <w:rPr>
          <w:rFonts w:ascii="Times New Roman" w:eastAsia="方正小标宋_GBK" w:hAnsi="Times New Roman" w:cs="Times New Roman"/>
          <w:bCs/>
          <w:kern w:val="0"/>
          <w:sz w:val="36"/>
          <w:szCs w:val="36"/>
        </w:rPr>
      </w:pPr>
      <w:r>
        <w:rPr>
          <w:rFonts w:ascii="Times New Roman" w:eastAsia="方正小标宋_GBK" w:hAnsi="Times New Roman" w:cs="Times New Roman"/>
          <w:bCs/>
          <w:kern w:val="0"/>
          <w:sz w:val="36"/>
          <w:szCs w:val="36"/>
        </w:rPr>
        <w:lastRenderedPageBreak/>
        <w:t>第二部</w:t>
      </w:r>
      <w:bookmarkStart w:id="1" w:name="_GoBack"/>
      <w:r>
        <w:rPr>
          <w:rFonts w:ascii="Times New Roman" w:eastAsia="方正小标宋_GBK" w:hAnsi="Times New Roman" w:cs="Times New Roman"/>
          <w:bCs/>
          <w:kern w:val="0"/>
          <w:sz w:val="36"/>
          <w:szCs w:val="36"/>
        </w:rPr>
        <w:t>分</w:t>
      </w:r>
      <w:bookmarkEnd w:id="1"/>
      <w:r>
        <w:rPr>
          <w:rFonts w:ascii="Times New Roman" w:eastAsia="方正小标宋_GBK" w:hAnsi="Times New Roman" w:cs="Times New Roman"/>
          <w:bCs/>
          <w:kern w:val="0"/>
          <w:sz w:val="36"/>
          <w:szCs w:val="36"/>
        </w:rPr>
        <w:t xml:space="preserve"> </w:t>
      </w:r>
      <w:r>
        <w:rPr>
          <w:rFonts w:ascii="Times New Roman" w:eastAsia="方正小标宋_GBK" w:hAnsi="Times New Roman" w:cs="Times New Roman" w:hint="eastAsia"/>
          <w:bCs/>
          <w:kern w:val="0"/>
          <w:sz w:val="36"/>
          <w:szCs w:val="36"/>
        </w:rPr>
        <w:t>2024</w:t>
      </w:r>
      <w:r>
        <w:rPr>
          <w:rFonts w:ascii="Times New Roman" w:eastAsia="方正小标宋_GBK" w:hAnsi="Times New Roman" w:cs="Times New Roman"/>
          <w:bCs/>
          <w:kern w:val="0"/>
          <w:sz w:val="36"/>
          <w:szCs w:val="36"/>
        </w:rPr>
        <w:t>年单位预算表</w:t>
      </w:r>
    </w:p>
    <w:p w:rsidR="005821B3" w:rsidRDefault="005821B3"/>
    <w:sectPr w:rsidR="005821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E99" w:rsidRDefault="00F07E99">
      <w:r>
        <w:separator/>
      </w:r>
    </w:p>
  </w:endnote>
  <w:endnote w:type="continuationSeparator" w:id="0">
    <w:p w:rsidR="00F07E99" w:rsidRDefault="00F07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1B3" w:rsidRDefault="00D414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821B3" w:rsidRDefault="005821B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E99" w:rsidRDefault="00F07E99">
      <w:r>
        <w:separator/>
      </w:r>
    </w:p>
  </w:footnote>
  <w:footnote w:type="continuationSeparator" w:id="0">
    <w:p w:rsidR="00F07E99" w:rsidRDefault="00F07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04BEC"/>
    <w:multiLevelType w:val="multilevel"/>
    <w:tmpl w:val="0E004BEC"/>
    <w:lvl w:ilvl="0">
      <w:start w:val="1"/>
      <w:numFmt w:val="decimal"/>
      <w:lvlText w:val="%1."/>
      <w:lvlJc w:val="left"/>
      <w:pPr>
        <w:ind w:left="115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30" w:hanging="420"/>
      </w:pPr>
    </w:lvl>
    <w:lvl w:ilvl="2">
      <w:start w:val="1"/>
      <w:numFmt w:val="lowerRoman"/>
      <w:lvlText w:val="%3."/>
      <w:lvlJc w:val="right"/>
      <w:pPr>
        <w:ind w:left="2050" w:hanging="420"/>
      </w:pPr>
    </w:lvl>
    <w:lvl w:ilvl="3">
      <w:start w:val="1"/>
      <w:numFmt w:val="decimal"/>
      <w:lvlText w:val="%4."/>
      <w:lvlJc w:val="left"/>
      <w:pPr>
        <w:ind w:left="2470" w:hanging="420"/>
      </w:pPr>
    </w:lvl>
    <w:lvl w:ilvl="4">
      <w:start w:val="1"/>
      <w:numFmt w:val="lowerLetter"/>
      <w:lvlText w:val="%5)"/>
      <w:lvlJc w:val="left"/>
      <w:pPr>
        <w:ind w:left="2890" w:hanging="420"/>
      </w:pPr>
    </w:lvl>
    <w:lvl w:ilvl="5">
      <w:start w:val="1"/>
      <w:numFmt w:val="lowerRoman"/>
      <w:lvlText w:val="%6."/>
      <w:lvlJc w:val="right"/>
      <w:pPr>
        <w:ind w:left="3310" w:hanging="420"/>
      </w:pPr>
    </w:lvl>
    <w:lvl w:ilvl="6">
      <w:start w:val="1"/>
      <w:numFmt w:val="decimal"/>
      <w:lvlText w:val="%7."/>
      <w:lvlJc w:val="left"/>
      <w:pPr>
        <w:ind w:left="3730" w:hanging="420"/>
      </w:pPr>
    </w:lvl>
    <w:lvl w:ilvl="7">
      <w:start w:val="1"/>
      <w:numFmt w:val="lowerLetter"/>
      <w:lvlText w:val="%8)"/>
      <w:lvlJc w:val="left"/>
      <w:pPr>
        <w:ind w:left="4150" w:hanging="420"/>
      </w:pPr>
    </w:lvl>
    <w:lvl w:ilvl="8">
      <w:start w:val="1"/>
      <w:numFmt w:val="lowerRoman"/>
      <w:lvlText w:val="%9."/>
      <w:lvlJc w:val="right"/>
      <w:pPr>
        <w:ind w:left="4570" w:hanging="420"/>
      </w:pPr>
    </w:lvl>
  </w:abstractNum>
  <w:abstractNum w:abstractNumId="1">
    <w:nsid w:val="6CD2077A"/>
    <w:multiLevelType w:val="multilevel"/>
    <w:tmpl w:val="6CD2077A"/>
    <w:lvl w:ilvl="0">
      <w:start w:val="1"/>
      <w:numFmt w:val="japaneseCounting"/>
      <w:lvlText w:val="%1、"/>
      <w:lvlJc w:val="left"/>
      <w:pPr>
        <w:ind w:left="135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74" w:hanging="420"/>
      </w:pPr>
    </w:lvl>
    <w:lvl w:ilvl="2">
      <w:start w:val="1"/>
      <w:numFmt w:val="lowerRoman"/>
      <w:lvlText w:val="%3."/>
      <w:lvlJc w:val="right"/>
      <w:pPr>
        <w:ind w:left="1894" w:hanging="420"/>
      </w:pPr>
    </w:lvl>
    <w:lvl w:ilvl="3">
      <w:start w:val="1"/>
      <w:numFmt w:val="decimal"/>
      <w:lvlText w:val="%4."/>
      <w:lvlJc w:val="left"/>
      <w:pPr>
        <w:ind w:left="2314" w:hanging="420"/>
      </w:pPr>
    </w:lvl>
    <w:lvl w:ilvl="4">
      <w:start w:val="1"/>
      <w:numFmt w:val="lowerLetter"/>
      <w:lvlText w:val="%5)"/>
      <w:lvlJc w:val="left"/>
      <w:pPr>
        <w:ind w:left="2734" w:hanging="420"/>
      </w:pPr>
    </w:lvl>
    <w:lvl w:ilvl="5">
      <w:start w:val="1"/>
      <w:numFmt w:val="lowerRoman"/>
      <w:lvlText w:val="%6."/>
      <w:lvlJc w:val="right"/>
      <w:pPr>
        <w:ind w:left="3154" w:hanging="420"/>
      </w:pPr>
    </w:lvl>
    <w:lvl w:ilvl="6">
      <w:start w:val="1"/>
      <w:numFmt w:val="decimal"/>
      <w:lvlText w:val="%7."/>
      <w:lvlJc w:val="left"/>
      <w:pPr>
        <w:ind w:left="3574" w:hanging="420"/>
      </w:pPr>
    </w:lvl>
    <w:lvl w:ilvl="7">
      <w:start w:val="1"/>
      <w:numFmt w:val="lowerLetter"/>
      <w:lvlText w:val="%8)"/>
      <w:lvlJc w:val="left"/>
      <w:pPr>
        <w:ind w:left="3994" w:hanging="420"/>
      </w:pPr>
    </w:lvl>
    <w:lvl w:ilvl="8">
      <w:start w:val="1"/>
      <w:numFmt w:val="lowerRoman"/>
      <w:lvlText w:val="%9."/>
      <w:lvlJc w:val="right"/>
      <w:pPr>
        <w:ind w:left="441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2YjNkNWVhMDdmYTlkNmYxOTc0YWFmMzY5ODk1YzQifQ=="/>
  </w:docVars>
  <w:rsids>
    <w:rsidRoot w:val="00792174"/>
    <w:rsid w:val="002A502C"/>
    <w:rsid w:val="003B1B46"/>
    <w:rsid w:val="003D5C58"/>
    <w:rsid w:val="00461D01"/>
    <w:rsid w:val="004F62CA"/>
    <w:rsid w:val="005821B3"/>
    <w:rsid w:val="00607D02"/>
    <w:rsid w:val="006414B0"/>
    <w:rsid w:val="00792174"/>
    <w:rsid w:val="00A54105"/>
    <w:rsid w:val="00A61380"/>
    <w:rsid w:val="00AD64C6"/>
    <w:rsid w:val="00D414F5"/>
    <w:rsid w:val="00F07E99"/>
    <w:rsid w:val="06DB68EC"/>
    <w:rsid w:val="18D2664F"/>
    <w:rsid w:val="4179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List Paragraph"/>
    <w:basedOn w:val="a"/>
    <w:uiPriority w:val="99"/>
    <w:unhideWhenUsed/>
    <w:rsid w:val="00461D0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List Paragraph"/>
    <w:basedOn w:val="a"/>
    <w:uiPriority w:val="99"/>
    <w:unhideWhenUsed/>
    <w:rsid w:val="00461D0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8</Pages>
  <Words>410</Words>
  <Characters>2337</Characters>
  <Application>Microsoft Office Word</Application>
  <DocSecurity>0</DocSecurity>
  <Lines>19</Lines>
  <Paragraphs>5</Paragraphs>
  <ScaleCrop>false</ScaleCrop>
  <Company>P R C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毛柳杨</dc:creator>
  <cp:lastModifiedBy>毛柳杨</cp:lastModifiedBy>
  <cp:revision>7</cp:revision>
  <dcterms:created xsi:type="dcterms:W3CDTF">2024-03-06T03:28:00Z</dcterms:created>
  <dcterms:modified xsi:type="dcterms:W3CDTF">2024-03-08T05:43:00Z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800B3EA239B3461DA3F07479401879B6_12</vt:lpwstr>
  </property>
</Properties>
</file>