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8A" w:rsidRDefault="00345C8A" w:rsidP="004C3630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 w:hint="eastAsia"/>
          <w:bCs/>
          <w:kern w:val="0"/>
          <w:sz w:val="44"/>
          <w:szCs w:val="44"/>
        </w:rPr>
        <w:t>2024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湖南省气象台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345C8A" w:rsidRDefault="00345C8A" w:rsidP="004C3630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345C8A" w:rsidRDefault="00345C8A" w:rsidP="004C3630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345C8A" w:rsidRDefault="00345C8A" w:rsidP="00672A7D"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</w:p>
    <w:p w:rsidR="00345C8A" w:rsidRDefault="00345C8A" w:rsidP="00672A7D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 w:hint="eastAsia"/>
          <w:b/>
          <w:bCs/>
          <w:kern w:val="0"/>
          <w:sz w:val="32"/>
          <w:szCs w:val="32"/>
        </w:rPr>
        <w:t>2024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345C8A" w:rsidRDefault="00345C8A" w:rsidP="00672A7D">
      <w:pPr>
        <w:widowControl/>
        <w:spacing w:line="600" w:lineRule="exact"/>
        <w:ind w:firstLineChars="200" w:firstLine="643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bookmarkStart w:id="0" w:name="_GoBack"/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bookmarkEnd w:id="0"/>
      <w:r>
        <w:rPr>
          <w:rFonts w:eastAsia="仿宋_GB2312" w:hint="eastAsia"/>
          <w:b/>
          <w:bCs/>
          <w:kern w:val="0"/>
          <w:sz w:val="32"/>
          <w:szCs w:val="32"/>
        </w:rPr>
        <w:t>2024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公用经费（商品和服务支出）（按政府预算经济分类）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公用经费（商品和服务支出）（按部门预算经济分类）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</w:t>
      </w:r>
      <w:r>
        <w:rPr>
          <w:rFonts w:eastAsia="仿宋_GB2312" w:hint="eastAsia"/>
          <w:sz w:val="32"/>
          <w:szCs w:val="32"/>
        </w:rPr>
        <w:t>资金</w:t>
      </w:r>
      <w:r>
        <w:rPr>
          <w:rFonts w:eastAsia="仿宋_GB2312"/>
          <w:sz w:val="32"/>
          <w:szCs w:val="32"/>
        </w:rPr>
        <w:t>绩效目标表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345C8A" w:rsidRDefault="00345C8A" w:rsidP="00672A7D">
      <w:pPr>
        <w:widowControl/>
        <w:spacing w:line="600" w:lineRule="exact"/>
        <w:ind w:firstLineChars="200" w:firstLine="643"/>
        <w:rPr>
          <w:rFonts w:eastAsia="仿宋_GB2312"/>
          <w:bCs/>
          <w:kern w:val="0"/>
          <w:sz w:val="32"/>
          <w:szCs w:val="32"/>
        </w:rPr>
      </w:pPr>
      <w:r w:rsidRPr="009D18AB">
        <w:rPr>
          <w:rFonts w:eastAsia="仿宋_GB2312"/>
          <w:b/>
          <w:kern w:val="0"/>
          <w:sz w:val="32"/>
          <w:szCs w:val="32"/>
        </w:rPr>
        <w:t>注：</w:t>
      </w:r>
      <w:r w:rsidRPr="009D18AB">
        <w:rPr>
          <w:rFonts w:eastAsia="仿宋_GB2312"/>
          <w:bCs/>
          <w:kern w:val="0"/>
          <w:sz w:val="32"/>
          <w:szCs w:val="32"/>
        </w:rPr>
        <w:t>以</w:t>
      </w:r>
      <w:r w:rsidRPr="009D18AB">
        <w:rPr>
          <w:rFonts w:eastAsia="仿宋_GB2312" w:hint="eastAsia"/>
          <w:bCs/>
          <w:kern w:val="0"/>
          <w:sz w:val="32"/>
          <w:szCs w:val="32"/>
        </w:rPr>
        <w:t>上单位</w:t>
      </w:r>
      <w:r w:rsidRPr="009D18AB">
        <w:rPr>
          <w:rFonts w:eastAsia="仿宋_GB2312"/>
          <w:bCs/>
          <w:kern w:val="0"/>
          <w:sz w:val="32"/>
          <w:szCs w:val="32"/>
        </w:rPr>
        <w:t>预算报表中，空表表示本</w:t>
      </w:r>
      <w:r w:rsidRPr="009D18AB">
        <w:rPr>
          <w:rFonts w:eastAsia="仿宋_GB2312" w:hint="eastAsia"/>
          <w:bCs/>
          <w:kern w:val="0"/>
          <w:sz w:val="32"/>
          <w:szCs w:val="32"/>
        </w:rPr>
        <w:t>单位</w:t>
      </w:r>
      <w:r w:rsidRPr="009D18AB">
        <w:rPr>
          <w:rFonts w:eastAsia="仿宋_GB2312"/>
          <w:bCs/>
          <w:kern w:val="0"/>
          <w:sz w:val="32"/>
          <w:szCs w:val="32"/>
        </w:rPr>
        <w:t>无相关收支情况。</w:t>
      </w:r>
    </w:p>
    <w:p w:rsidR="00345C8A" w:rsidRDefault="00345C8A" w:rsidP="00672A7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4C25D4" w:rsidRDefault="004C25D4" w:rsidP="00672A7D"/>
    <w:p w:rsidR="00345C8A" w:rsidRDefault="00345C8A" w:rsidP="00672A7D"/>
    <w:p w:rsidR="00345C8A" w:rsidRDefault="00345C8A" w:rsidP="00672A7D"/>
    <w:p w:rsidR="00345C8A" w:rsidRDefault="00345C8A" w:rsidP="00672A7D"/>
    <w:p w:rsidR="00345C8A" w:rsidRDefault="00345C8A" w:rsidP="00672A7D"/>
    <w:p w:rsidR="00345C8A" w:rsidRDefault="00345C8A" w:rsidP="00672A7D"/>
    <w:p w:rsidR="00345C8A" w:rsidRDefault="00345C8A" w:rsidP="0042080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 w:hint="eastAsia"/>
          <w:bCs/>
          <w:kern w:val="0"/>
          <w:sz w:val="36"/>
          <w:szCs w:val="36"/>
        </w:rPr>
        <w:t>2024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345C8A" w:rsidRDefault="00345C8A" w:rsidP="00672A7D">
      <w:pPr>
        <w:widowControl/>
        <w:spacing w:line="600" w:lineRule="exact"/>
        <w:rPr>
          <w:rFonts w:eastAsia="仿宋_GB2312"/>
          <w:b/>
          <w:bCs/>
          <w:kern w:val="0"/>
          <w:sz w:val="32"/>
          <w:szCs w:val="32"/>
        </w:rPr>
      </w:pPr>
    </w:p>
    <w:p w:rsidR="00345C8A" w:rsidRDefault="00345C8A" w:rsidP="00672A7D">
      <w:pPr>
        <w:spacing w:line="600" w:lineRule="exact"/>
        <w:ind w:firstLineChars="200"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345C8A" w:rsidRDefault="00345C8A" w:rsidP="00672A7D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/>
          <w:sz w:val="32"/>
          <w:szCs w:val="32"/>
        </w:rPr>
        <w:t>牵头承担省级天气业务、决策气象服务、公众气象服务、环境气象预报和雷电预警业务。牵头组织决策气象服务、气象灾害应急和突发公共事件应急的气象保障业务。负责长沙天气雷达运行维护。</w:t>
      </w:r>
      <w:r w:rsidRPr="000210AD">
        <w:rPr>
          <w:rFonts w:eastAsia="仿宋_GB2312"/>
          <w:sz w:val="32"/>
          <w:szCs w:val="32"/>
        </w:rPr>
        <w:br/>
        <w:t xml:space="preserve">    </w:t>
      </w:r>
      <w:r>
        <w:rPr>
          <w:rFonts w:eastAsia="仿宋_GB2312"/>
          <w:sz w:val="32"/>
          <w:szCs w:val="32"/>
        </w:rPr>
        <w:t>1.</w:t>
      </w:r>
      <w:r w:rsidRPr="000210AD">
        <w:rPr>
          <w:rFonts w:eastAsia="仿宋_GB2312"/>
          <w:sz w:val="32"/>
          <w:szCs w:val="32"/>
        </w:rPr>
        <w:t>负责全省范围中期、短期、短时临近天气预报和灾害性天气的警报、地质灾害风险等级预报、雷电预报预警的制作和发布，并对市州、县气象台站进行技术指导；负责空气质量预报、</w:t>
      </w:r>
      <w:proofErr w:type="gramStart"/>
      <w:r w:rsidRPr="000210AD">
        <w:rPr>
          <w:rFonts w:eastAsia="仿宋_GB2312"/>
          <w:sz w:val="32"/>
          <w:szCs w:val="32"/>
        </w:rPr>
        <w:t>霾</w:t>
      </w:r>
      <w:proofErr w:type="gramEnd"/>
      <w:r w:rsidRPr="000210AD">
        <w:rPr>
          <w:rFonts w:eastAsia="仿宋_GB2312"/>
          <w:sz w:val="32"/>
          <w:szCs w:val="32"/>
        </w:rPr>
        <w:t>的预报和预警业务；负责全省重大灾害性天气预报服务的组织指挥，承担全省气象灾害及相关灾害信息的收集上报、灾害评估等工作；负责为省级领导和有关部门提供天气预报决策服务；承担省局下达的现代化建设及开发任务；承担天气轨道的科研工作和应用研究；承担全省天气业务技术指导工作。</w:t>
      </w:r>
      <w:r w:rsidRPr="000210AD">
        <w:rPr>
          <w:rFonts w:eastAsia="仿宋_GB2312"/>
          <w:sz w:val="32"/>
          <w:szCs w:val="32"/>
        </w:rPr>
        <w:br/>
        <w:t xml:space="preserve">    </w:t>
      </w:r>
      <w:r>
        <w:rPr>
          <w:rFonts w:eastAsia="仿宋_GB2312"/>
          <w:sz w:val="32"/>
          <w:szCs w:val="32"/>
        </w:rPr>
        <w:t>2.</w:t>
      </w:r>
      <w:r w:rsidRPr="000210AD">
        <w:rPr>
          <w:rFonts w:eastAsia="仿宋_GB2312"/>
          <w:sz w:val="32"/>
          <w:szCs w:val="32"/>
        </w:rPr>
        <w:t>负责长沙天气雷达业务观测和资料传输工作；负责对雷达及辅助设备的日常维护，确保雷达正常运转，负责按照规范对雷达进行标定，确保雷达观测资料准确性；负责整理雷达观测工作记录，并归档重要资料。</w:t>
      </w:r>
    </w:p>
    <w:p w:rsidR="00345C8A" w:rsidRPr="00AA4DA5" w:rsidRDefault="00345C8A" w:rsidP="00672A7D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</w:t>
      </w:r>
      <w:r>
        <w:rPr>
          <w:rFonts w:eastAsia="楷体_GB2312" w:hint="eastAsia"/>
          <w:b/>
          <w:sz w:val="32"/>
          <w:szCs w:val="32"/>
        </w:rPr>
        <w:t>二</w:t>
      </w:r>
      <w:r>
        <w:rPr>
          <w:rFonts w:eastAsia="楷体_GB2312"/>
          <w:b/>
          <w:sz w:val="32"/>
          <w:szCs w:val="32"/>
        </w:rPr>
        <w:t>）机构设置。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湖南省气象台内设机构</w:t>
      </w:r>
      <w:r w:rsidRPr="000210AD">
        <w:rPr>
          <w:rFonts w:eastAsia="仿宋_GB2312" w:hint="eastAsia"/>
          <w:sz w:val="32"/>
          <w:szCs w:val="32"/>
        </w:rPr>
        <w:t>5</w:t>
      </w:r>
      <w:r w:rsidRPr="000210AD">
        <w:rPr>
          <w:rFonts w:eastAsia="仿宋_GB2312" w:hint="eastAsia"/>
          <w:sz w:val="32"/>
          <w:szCs w:val="32"/>
        </w:rPr>
        <w:t>个。分别为：办公室（应急管</w:t>
      </w:r>
      <w:r w:rsidRPr="000210AD">
        <w:rPr>
          <w:rFonts w:eastAsia="仿宋_GB2312" w:hint="eastAsia"/>
          <w:sz w:val="32"/>
          <w:szCs w:val="32"/>
        </w:rPr>
        <w:lastRenderedPageBreak/>
        <w:t>理办公室）、决策气象服务科（环境气象预报科）、短中期天气预报科、短时天气预报科、智能网格预报科</w:t>
      </w:r>
      <w:r>
        <w:rPr>
          <w:rFonts w:eastAsia="仿宋_GB2312" w:hint="eastAsia"/>
          <w:sz w:val="32"/>
          <w:szCs w:val="32"/>
        </w:rPr>
        <w:t>；</w:t>
      </w:r>
      <w:r w:rsidRPr="000210AD">
        <w:rPr>
          <w:rFonts w:eastAsia="仿宋_GB2312" w:hint="eastAsia"/>
          <w:sz w:val="32"/>
          <w:szCs w:val="32"/>
        </w:rPr>
        <w:t>长沙天气雷达站直属湖南省气象台管理。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办公室（应急管理办公室）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主要负责综合协调、人事劳资、政工党务、科研和业务管理、后勤保障。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决策气象服务科（环境气象预报科）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主要负责发布各项决策气象服务材料，为各级党政领导和有关部门提供决策气象服务；负责全省气象灾害信息的实时收集上报、灾害评估；负责全省环境气象预报和森林防灭火气象服务。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短中期天气预报科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主要负责全省</w:t>
      </w:r>
      <w:r w:rsidRPr="000210AD">
        <w:rPr>
          <w:rFonts w:eastAsia="仿宋_GB2312" w:hint="eastAsia"/>
          <w:sz w:val="32"/>
          <w:szCs w:val="32"/>
        </w:rPr>
        <w:t>10</w:t>
      </w:r>
      <w:r w:rsidRPr="000210AD">
        <w:rPr>
          <w:rFonts w:eastAsia="仿宋_GB2312" w:hint="eastAsia"/>
          <w:sz w:val="32"/>
          <w:szCs w:val="32"/>
        </w:rPr>
        <w:t>天内的气象要素和天气趋势预报、灾害性天气预警发布、灾害影响预报和重大气象服务保障，并对地市（州）级气象预报服务进行指导。</w:t>
      </w:r>
      <w:r w:rsidRPr="000210AD">
        <w:rPr>
          <w:rFonts w:eastAsia="仿宋_GB2312" w:hint="eastAsia"/>
          <w:sz w:val="32"/>
          <w:szCs w:val="32"/>
        </w:rPr>
        <w:t xml:space="preserve">  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短时天气预报科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主要负责全省强对流天气的监测和预警，发布强对流天气预警指导、短时分类强对流落区和要素预报。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智能网格预报科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主要负责气象要素客观预报技术和产品研发，客观产品业务运行及检验评估，网络安全运行与维护。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.</w:t>
      </w:r>
      <w:r w:rsidRPr="000210AD">
        <w:rPr>
          <w:rFonts w:eastAsia="仿宋_GB2312" w:hint="eastAsia"/>
          <w:sz w:val="32"/>
          <w:szCs w:val="32"/>
        </w:rPr>
        <w:t>长沙天气雷达站</w:t>
      </w:r>
    </w:p>
    <w:p w:rsidR="00345C8A" w:rsidRPr="000210AD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0210AD">
        <w:rPr>
          <w:rFonts w:eastAsia="仿宋_GB2312" w:hint="eastAsia"/>
          <w:sz w:val="32"/>
          <w:szCs w:val="32"/>
        </w:rPr>
        <w:t>主要负责雷达及其辅助设备的日常维护和标定，负责黑</w:t>
      </w:r>
      <w:proofErr w:type="gramStart"/>
      <w:r w:rsidRPr="000210AD">
        <w:rPr>
          <w:rFonts w:eastAsia="仿宋_GB2312" w:hint="eastAsia"/>
          <w:sz w:val="32"/>
          <w:szCs w:val="32"/>
        </w:rPr>
        <w:lastRenderedPageBreak/>
        <w:t>麋</w:t>
      </w:r>
      <w:proofErr w:type="gramEnd"/>
      <w:r w:rsidRPr="000210AD">
        <w:rPr>
          <w:rFonts w:eastAsia="仿宋_GB2312" w:hint="eastAsia"/>
          <w:sz w:val="32"/>
          <w:szCs w:val="32"/>
        </w:rPr>
        <w:t>峰气象科普教育基地的日常运行和维护。</w:t>
      </w:r>
    </w:p>
    <w:p w:rsidR="00345C8A" w:rsidRDefault="00345C8A" w:rsidP="00672A7D">
      <w:pPr>
        <w:spacing w:line="600" w:lineRule="exact"/>
        <w:ind w:firstLineChars="200"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二、预算单位构成</w:t>
      </w:r>
    </w:p>
    <w:p w:rsidR="00345C8A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345C8A">
        <w:rPr>
          <w:rFonts w:eastAsia="仿宋_GB2312"/>
          <w:sz w:val="32"/>
          <w:szCs w:val="32"/>
        </w:rPr>
        <w:t>本</w:t>
      </w:r>
      <w:r w:rsidRPr="00345C8A">
        <w:rPr>
          <w:rFonts w:eastAsia="仿宋_GB2312" w:hint="eastAsia"/>
          <w:sz w:val="32"/>
          <w:szCs w:val="32"/>
        </w:rPr>
        <w:t>单位</w:t>
      </w:r>
      <w:r w:rsidRPr="00345C8A">
        <w:rPr>
          <w:rFonts w:eastAsia="仿宋_GB2312"/>
          <w:sz w:val="32"/>
          <w:szCs w:val="32"/>
        </w:rPr>
        <w:t>预算为汇总预算，纳入编制范围的预算单位包括：</w:t>
      </w:r>
      <w:r w:rsidRPr="00345C8A">
        <w:rPr>
          <w:rFonts w:eastAsia="仿宋_GB2312" w:hint="eastAsia"/>
          <w:sz w:val="32"/>
          <w:szCs w:val="32"/>
        </w:rPr>
        <w:t>湖南省气象台，无下属</w:t>
      </w:r>
      <w:r w:rsidRPr="00345C8A">
        <w:rPr>
          <w:rFonts w:eastAsia="仿宋_GB2312"/>
          <w:sz w:val="32"/>
          <w:szCs w:val="32"/>
        </w:rPr>
        <w:t>预算单位。</w:t>
      </w:r>
    </w:p>
    <w:p w:rsidR="00345C8A" w:rsidRDefault="00345C8A" w:rsidP="00672A7D">
      <w:pPr>
        <w:spacing w:line="600" w:lineRule="exact"/>
        <w:ind w:firstLineChars="200" w:firstLine="640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 w:rsidR="00345C8A" w:rsidRPr="00FE2567" w:rsidRDefault="00345C8A" w:rsidP="00672A7D">
      <w:pPr>
        <w:spacing w:line="60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 w:hint="eastAsia"/>
          <w:sz w:val="32"/>
          <w:szCs w:val="32"/>
        </w:rPr>
        <w:t>2024</w:t>
      </w:r>
      <w:r>
        <w:rPr>
          <w:rFonts w:eastAsia="仿宋_GB2312"/>
          <w:sz w:val="32"/>
          <w:szCs w:val="32"/>
        </w:rPr>
        <w:t>年本单位收入预算</w:t>
      </w:r>
      <w:r w:rsidR="006A05CE">
        <w:rPr>
          <w:rFonts w:eastAsia="仿宋_GB2312"/>
          <w:sz w:val="32"/>
          <w:szCs w:val="32"/>
        </w:rPr>
        <w:t>2920.62</w:t>
      </w:r>
      <w:r>
        <w:rPr>
          <w:rFonts w:eastAsia="仿宋_GB2312"/>
          <w:sz w:val="32"/>
          <w:szCs w:val="32"/>
        </w:rPr>
        <w:t>万元，其中，一般公共预算拨款</w:t>
      </w:r>
      <w:r w:rsidR="006A05CE">
        <w:rPr>
          <w:rFonts w:eastAsia="仿宋_GB2312"/>
          <w:sz w:val="32"/>
          <w:szCs w:val="32"/>
        </w:rPr>
        <w:t>2920.62</w:t>
      </w:r>
      <w:r w:rsidRPr="006A05CE">
        <w:rPr>
          <w:rFonts w:eastAsia="仿宋_GB2312"/>
          <w:sz w:val="32"/>
          <w:szCs w:val="32"/>
        </w:rPr>
        <w:t>万元，政府性基金预算拨款</w:t>
      </w:r>
      <w:r w:rsidR="006A05CE">
        <w:rPr>
          <w:rFonts w:eastAsia="仿宋_GB2312"/>
          <w:sz w:val="32"/>
          <w:szCs w:val="32"/>
        </w:rPr>
        <w:t>0</w:t>
      </w:r>
      <w:r w:rsidRPr="006A05CE">
        <w:rPr>
          <w:rFonts w:eastAsia="仿宋_GB2312"/>
          <w:sz w:val="32"/>
          <w:szCs w:val="32"/>
        </w:rPr>
        <w:t>万元，国有资本经营预算拨款</w:t>
      </w:r>
      <w:r w:rsidR="006A05CE">
        <w:rPr>
          <w:rFonts w:eastAsia="仿宋_GB2312"/>
          <w:sz w:val="32"/>
          <w:szCs w:val="32"/>
        </w:rPr>
        <w:t>0</w:t>
      </w:r>
      <w:r w:rsidRPr="006A05CE">
        <w:rPr>
          <w:rFonts w:eastAsia="仿宋_GB2312"/>
          <w:sz w:val="32"/>
          <w:szCs w:val="32"/>
        </w:rPr>
        <w:t>万元，纳入专户管理的非税收入</w:t>
      </w:r>
      <w:r w:rsidR="006A05CE">
        <w:rPr>
          <w:rFonts w:eastAsia="仿宋_GB2312"/>
          <w:sz w:val="32"/>
          <w:szCs w:val="32"/>
        </w:rPr>
        <w:t>0</w:t>
      </w:r>
      <w:r w:rsidRPr="006A05CE">
        <w:rPr>
          <w:rFonts w:eastAsia="仿宋_GB2312"/>
          <w:sz w:val="32"/>
          <w:szCs w:val="32"/>
        </w:rPr>
        <w:t>万元</w:t>
      </w:r>
      <w:r w:rsidR="006A05CE">
        <w:rPr>
          <w:rFonts w:eastAsia="仿宋_GB2312"/>
          <w:sz w:val="32"/>
          <w:szCs w:val="32"/>
        </w:rPr>
        <w:t>。</w:t>
      </w:r>
      <w:r w:rsidR="006A05CE" w:rsidRPr="00FE2567">
        <w:rPr>
          <w:rFonts w:eastAsia="仿宋_GB2312"/>
          <w:b/>
          <w:sz w:val="32"/>
          <w:szCs w:val="32"/>
        </w:rPr>
        <w:t>湖南省气象台为当年新增预算</w:t>
      </w:r>
      <w:r w:rsidR="0042080A">
        <w:rPr>
          <w:rFonts w:eastAsia="仿宋_GB2312" w:hint="eastAsia"/>
          <w:b/>
          <w:sz w:val="32"/>
          <w:szCs w:val="32"/>
        </w:rPr>
        <w:t>单位</w:t>
      </w:r>
      <w:r w:rsidR="006A05CE" w:rsidRPr="00FE2567">
        <w:rPr>
          <w:rFonts w:eastAsia="仿宋_GB2312"/>
          <w:b/>
          <w:sz w:val="32"/>
          <w:szCs w:val="32"/>
        </w:rPr>
        <w:t>，无法同上年进行对比。</w:t>
      </w:r>
    </w:p>
    <w:p w:rsidR="00FE2567" w:rsidRPr="00C030C4" w:rsidRDefault="00345C8A" w:rsidP="00672A7D">
      <w:pPr>
        <w:spacing w:line="60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6A05CE">
        <w:rPr>
          <w:rFonts w:eastAsia="楷体_GB2312"/>
          <w:b/>
          <w:sz w:val="32"/>
          <w:szCs w:val="32"/>
        </w:rPr>
        <w:t>（二）支出预算：</w:t>
      </w:r>
      <w:r w:rsidRPr="006A05CE">
        <w:rPr>
          <w:rFonts w:eastAsia="仿宋_GB2312" w:hint="eastAsia"/>
          <w:sz w:val="32"/>
          <w:szCs w:val="32"/>
        </w:rPr>
        <w:t>2024</w:t>
      </w:r>
      <w:r w:rsidRPr="006A05CE">
        <w:rPr>
          <w:rFonts w:eastAsia="仿宋_GB2312"/>
          <w:sz w:val="32"/>
          <w:szCs w:val="32"/>
        </w:rPr>
        <w:t>年本单位支出预算</w:t>
      </w:r>
      <w:r w:rsidR="006A05CE">
        <w:rPr>
          <w:rFonts w:eastAsia="仿宋_GB2312"/>
          <w:sz w:val="32"/>
          <w:szCs w:val="32"/>
        </w:rPr>
        <w:t>2920.62</w:t>
      </w:r>
      <w:r w:rsidRPr="006A05CE">
        <w:rPr>
          <w:rFonts w:eastAsia="仿宋_GB2312"/>
          <w:sz w:val="32"/>
          <w:szCs w:val="32"/>
        </w:rPr>
        <w:t>万元，其中，</w:t>
      </w:r>
      <w:r w:rsidR="00C030C4" w:rsidRPr="00C519AE">
        <w:rPr>
          <w:rFonts w:eastAsia="仿宋_GB2312"/>
          <w:sz w:val="32"/>
          <w:szCs w:val="32"/>
        </w:rPr>
        <w:t>社会保障和就业</w:t>
      </w:r>
      <w:r w:rsidR="00C030C4" w:rsidRPr="00C030C4">
        <w:rPr>
          <w:rFonts w:eastAsia="仿宋_GB2312" w:hint="eastAsia"/>
          <w:sz w:val="32"/>
          <w:szCs w:val="32"/>
        </w:rPr>
        <w:t>10</w:t>
      </w:r>
      <w:r w:rsidR="00C030C4" w:rsidRPr="00C519AE">
        <w:rPr>
          <w:rFonts w:eastAsia="仿宋_GB2312"/>
          <w:sz w:val="32"/>
          <w:szCs w:val="32"/>
        </w:rPr>
        <w:t>万元，卫生健康</w:t>
      </w:r>
      <w:r w:rsidR="00C030C4" w:rsidRPr="00C030C4">
        <w:rPr>
          <w:rFonts w:eastAsia="仿宋_GB2312" w:hint="eastAsia"/>
          <w:sz w:val="32"/>
          <w:szCs w:val="32"/>
        </w:rPr>
        <w:t>41</w:t>
      </w:r>
      <w:r w:rsidR="00C030C4" w:rsidRPr="00C519AE">
        <w:rPr>
          <w:rFonts w:eastAsia="仿宋_GB2312"/>
          <w:sz w:val="32"/>
          <w:szCs w:val="32"/>
        </w:rPr>
        <w:t>万元，自然资源海洋气象等</w:t>
      </w:r>
      <w:r w:rsidR="00C030C4" w:rsidRPr="00C030C4">
        <w:rPr>
          <w:rFonts w:eastAsia="仿宋_GB2312" w:hint="eastAsia"/>
          <w:sz w:val="32"/>
          <w:szCs w:val="32"/>
        </w:rPr>
        <w:t>2852</w:t>
      </w:r>
      <w:r w:rsidR="00C030C4" w:rsidRPr="00C519AE">
        <w:rPr>
          <w:rFonts w:eastAsia="仿宋_GB2312"/>
          <w:sz w:val="32"/>
          <w:szCs w:val="32"/>
        </w:rPr>
        <w:t>万元，住房保障</w:t>
      </w:r>
      <w:r w:rsidR="00C030C4" w:rsidRPr="00C030C4">
        <w:rPr>
          <w:rFonts w:eastAsia="仿宋_GB2312" w:hint="eastAsia"/>
          <w:sz w:val="32"/>
          <w:szCs w:val="32"/>
        </w:rPr>
        <w:t>17.62</w:t>
      </w:r>
      <w:r w:rsidR="00C030C4" w:rsidRPr="00C519AE">
        <w:rPr>
          <w:rFonts w:eastAsia="仿宋_GB2312"/>
          <w:sz w:val="32"/>
          <w:szCs w:val="32"/>
        </w:rPr>
        <w:t>万元。</w:t>
      </w:r>
      <w:r w:rsidR="00C030C4">
        <w:rPr>
          <w:rFonts w:eastAsia="仿宋_GB2312"/>
          <w:b/>
          <w:sz w:val="32"/>
          <w:szCs w:val="32"/>
        </w:rPr>
        <w:t>湖南省气象台为当年新增预算</w:t>
      </w:r>
      <w:r w:rsidR="00C030C4">
        <w:rPr>
          <w:rFonts w:eastAsia="仿宋_GB2312" w:hint="eastAsia"/>
          <w:b/>
          <w:sz w:val="32"/>
          <w:szCs w:val="32"/>
        </w:rPr>
        <w:t>单位</w:t>
      </w:r>
      <w:r w:rsidR="00C030C4">
        <w:rPr>
          <w:rFonts w:eastAsia="仿宋_GB2312"/>
          <w:b/>
          <w:sz w:val="32"/>
          <w:szCs w:val="32"/>
        </w:rPr>
        <w:t>，无法同上年进行对比。</w:t>
      </w:r>
    </w:p>
    <w:p w:rsidR="00345C8A" w:rsidRPr="006A05CE" w:rsidRDefault="00345C8A" w:rsidP="00672A7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05CE">
        <w:rPr>
          <w:rFonts w:eastAsia="黑体" w:hint="eastAsia"/>
          <w:sz w:val="32"/>
          <w:szCs w:val="32"/>
        </w:rPr>
        <w:t>四</w:t>
      </w:r>
      <w:r w:rsidRPr="006A05CE">
        <w:rPr>
          <w:rFonts w:eastAsia="黑体"/>
          <w:sz w:val="32"/>
          <w:szCs w:val="32"/>
        </w:rPr>
        <w:t>、一般公共预算拨款支出</w:t>
      </w:r>
    </w:p>
    <w:p w:rsidR="00345C8A" w:rsidRPr="006A05CE" w:rsidRDefault="00345C8A" w:rsidP="00672A7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05CE">
        <w:rPr>
          <w:rFonts w:eastAsia="仿宋_GB2312" w:hint="eastAsia"/>
          <w:sz w:val="32"/>
          <w:szCs w:val="32"/>
        </w:rPr>
        <w:t>2024</w:t>
      </w:r>
      <w:r w:rsidRPr="006A05CE">
        <w:rPr>
          <w:rFonts w:eastAsia="仿宋_GB2312"/>
          <w:sz w:val="32"/>
          <w:szCs w:val="32"/>
        </w:rPr>
        <w:t>年本单位一般公共预算拨款支出预算</w:t>
      </w:r>
      <w:r w:rsidR="00FE2567">
        <w:rPr>
          <w:rFonts w:eastAsia="仿宋_GB2312"/>
          <w:sz w:val="32"/>
          <w:szCs w:val="32"/>
        </w:rPr>
        <w:t>2920.62</w:t>
      </w:r>
      <w:r w:rsidRPr="006A05CE">
        <w:rPr>
          <w:rFonts w:eastAsia="仿宋_GB2312"/>
          <w:sz w:val="32"/>
          <w:szCs w:val="32"/>
        </w:rPr>
        <w:t>万元，其中，</w:t>
      </w:r>
      <w:r w:rsidR="00C030C4" w:rsidRPr="00C519AE">
        <w:rPr>
          <w:rFonts w:eastAsia="仿宋_GB2312"/>
          <w:sz w:val="32"/>
          <w:szCs w:val="32"/>
        </w:rPr>
        <w:t>社会保障和就业</w:t>
      </w:r>
      <w:r w:rsidR="00C030C4">
        <w:rPr>
          <w:rFonts w:eastAsia="仿宋_GB2312" w:hint="eastAsia"/>
          <w:sz w:val="32"/>
          <w:szCs w:val="32"/>
        </w:rPr>
        <w:t>支出</w:t>
      </w:r>
      <w:r w:rsidR="00C030C4" w:rsidRPr="00C030C4">
        <w:rPr>
          <w:rFonts w:eastAsia="仿宋_GB2312" w:hint="eastAsia"/>
          <w:sz w:val="32"/>
          <w:szCs w:val="32"/>
        </w:rPr>
        <w:t>10</w:t>
      </w:r>
      <w:r w:rsidR="00C030C4" w:rsidRPr="00C519AE">
        <w:rPr>
          <w:rFonts w:eastAsia="仿宋_GB2312"/>
          <w:sz w:val="32"/>
          <w:szCs w:val="32"/>
        </w:rPr>
        <w:t>万元，</w:t>
      </w:r>
      <w:r w:rsidR="00C030C4">
        <w:rPr>
          <w:rFonts w:eastAsia="仿宋_GB2312" w:hint="eastAsia"/>
          <w:sz w:val="32"/>
          <w:szCs w:val="32"/>
        </w:rPr>
        <w:t>占</w:t>
      </w:r>
      <w:r w:rsidR="00C030C4">
        <w:rPr>
          <w:rFonts w:eastAsia="仿宋_GB2312" w:hint="eastAsia"/>
          <w:sz w:val="32"/>
          <w:szCs w:val="32"/>
        </w:rPr>
        <w:t>0.34%</w:t>
      </w:r>
      <w:r w:rsidR="00C030C4">
        <w:rPr>
          <w:rFonts w:eastAsia="仿宋_GB2312" w:hint="eastAsia"/>
          <w:sz w:val="32"/>
          <w:szCs w:val="32"/>
        </w:rPr>
        <w:t>；</w:t>
      </w:r>
      <w:r w:rsidR="00C030C4" w:rsidRPr="00C519AE">
        <w:rPr>
          <w:rFonts w:eastAsia="仿宋_GB2312"/>
          <w:sz w:val="32"/>
          <w:szCs w:val="32"/>
        </w:rPr>
        <w:t>卫生健康</w:t>
      </w:r>
      <w:r w:rsidR="00C030C4">
        <w:rPr>
          <w:rFonts w:eastAsia="仿宋_GB2312" w:hint="eastAsia"/>
          <w:sz w:val="32"/>
          <w:szCs w:val="32"/>
        </w:rPr>
        <w:t>支出</w:t>
      </w:r>
      <w:r w:rsidR="00C030C4" w:rsidRPr="00C030C4">
        <w:rPr>
          <w:rFonts w:eastAsia="仿宋_GB2312" w:hint="eastAsia"/>
          <w:sz w:val="32"/>
          <w:szCs w:val="32"/>
        </w:rPr>
        <w:t>41</w:t>
      </w:r>
      <w:r w:rsidR="00C030C4" w:rsidRPr="00C519AE">
        <w:rPr>
          <w:rFonts w:eastAsia="仿宋_GB2312"/>
          <w:sz w:val="32"/>
          <w:szCs w:val="32"/>
        </w:rPr>
        <w:t>万元，</w:t>
      </w:r>
      <w:r w:rsidR="00C030C4">
        <w:rPr>
          <w:rFonts w:eastAsia="仿宋_GB2312" w:hint="eastAsia"/>
          <w:sz w:val="32"/>
          <w:szCs w:val="32"/>
        </w:rPr>
        <w:t>占</w:t>
      </w:r>
      <w:r w:rsidR="00C030C4">
        <w:rPr>
          <w:rFonts w:eastAsia="仿宋_GB2312" w:hint="eastAsia"/>
          <w:sz w:val="32"/>
          <w:szCs w:val="32"/>
        </w:rPr>
        <w:t>1.4%</w:t>
      </w:r>
      <w:r w:rsidR="00C030C4">
        <w:rPr>
          <w:rFonts w:eastAsia="仿宋_GB2312" w:hint="eastAsia"/>
          <w:sz w:val="32"/>
          <w:szCs w:val="32"/>
        </w:rPr>
        <w:t>；</w:t>
      </w:r>
      <w:r w:rsidR="00C030C4" w:rsidRPr="00C519AE">
        <w:rPr>
          <w:rFonts w:eastAsia="仿宋_GB2312"/>
          <w:sz w:val="32"/>
          <w:szCs w:val="32"/>
        </w:rPr>
        <w:t>自然资源海洋气象等</w:t>
      </w:r>
      <w:r w:rsidR="00C030C4">
        <w:rPr>
          <w:rFonts w:eastAsia="仿宋_GB2312" w:hint="eastAsia"/>
          <w:sz w:val="32"/>
          <w:szCs w:val="32"/>
        </w:rPr>
        <w:t>支出</w:t>
      </w:r>
      <w:r w:rsidR="00C030C4" w:rsidRPr="00C030C4">
        <w:rPr>
          <w:rFonts w:eastAsia="仿宋_GB2312" w:hint="eastAsia"/>
          <w:sz w:val="32"/>
          <w:szCs w:val="32"/>
        </w:rPr>
        <w:t>2852</w:t>
      </w:r>
      <w:r w:rsidR="00C030C4" w:rsidRPr="00C519AE">
        <w:rPr>
          <w:rFonts w:eastAsia="仿宋_GB2312"/>
          <w:sz w:val="32"/>
          <w:szCs w:val="32"/>
        </w:rPr>
        <w:t>万元，</w:t>
      </w:r>
      <w:r w:rsidR="00C030C4">
        <w:rPr>
          <w:rFonts w:eastAsia="仿宋_GB2312" w:hint="eastAsia"/>
          <w:sz w:val="32"/>
          <w:szCs w:val="32"/>
        </w:rPr>
        <w:t>占</w:t>
      </w:r>
      <w:r w:rsidR="00C030C4">
        <w:rPr>
          <w:rFonts w:eastAsia="仿宋_GB2312" w:hint="eastAsia"/>
          <w:sz w:val="32"/>
          <w:szCs w:val="32"/>
        </w:rPr>
        <w:t>97.65%</w:t>
      </w:r>
      <w:r w:rsidR="00C030C4">
        <w:rPr>
          <w:rFonts w:eastAsia="仿宋_GB2312" w:hint="eastAsia"/>
          <w:sz w:val="32"/>
          <w:szCs w:val="32"/>
        </w:rPr>
        <w:t>；</w:t>
      </w:r>
      <w:r w:rsidR="00C030C4" w:rsidRPr="00C519AE">
        <w:rPr>
          <w:rFonts w:eastAsia="仿宋_GB2312"/>
          <w:sz w:val="32"/>
          <w:szCs w:val="32"/>
        </w:rPr>
        <w:t>住房保障</w:t>
      </w:r>
      <w:r w:rsidR="00C030C4">
        <w:rPr>
          <w:rFonts w:eastAsia="仿宋_GB2312" w:hint="eastAsia"/>
          <w:sz w:val="32"/>
          <w:szCs w:val="32"/>
        </w:rPr>
        <w:t>支出</w:t>
      </w:r>
      <w:r w:rsidR="00C030C4" w:rsidRPr="00C030C4">
        <w:rPr>
          <w:rFonts w:eastAsia="仿宋_GB2312" w:hint="eastAsia"/>
          <w:sz w:val="32"/>
          <w:szCs w:val="32"/>
        </w:rPr>
        <w:t>17.62</w:t>
      </w:r>
      <w:r w:rsidR="00C030C4" w:rsidRPr="00C519AE">
        <w:rPr>
          <w:rFonts w:eastAsia="仿宋_GB2312"/>
          <w:sz w:val="32"/>
          <w:szCs w:val="32"/>
        </w:rPr>
        <w:t>万元</w:t>
      </w:r>
      <w:r w:rsidR="00C030C4">
        <w:rPr>
          <w:rFonts w:eastAsia="仿宋_GB2312" w:hint="eastAsia"/>
          <w:sz w:val="32"/>
          <w:szCs w:val="32"/>
        </w:rPr>
        <w:t>，占</w:t>
      </w:r>
      <w:r w:rsidR="00C030C4">
        <w:rPr>
          <w:rFonts w:eastAsia="仿宋_GB2312" w:hint="eastAsia"/>
          <w:sz w:val="32"/>
          <w:szCs w:val="32"/>
        </w:rPr>
        <w:t>0.6%</w:t>
      </w:r>
      <w:r w:rsidR="00C030C4" w:rsidRPr="00C519AE">
        <w:rPr>
          <w:rFonts w:eastAsia="仿宋_GB2312"/>
          <w:sz w:val="32"/>
          <w:szCs w:val="32"/>
        </w:rPr>
        <w:t>。</w:t>
      </w:r>
      <w:r w:rsidRPr="006A05CE">
        <w:rPr>
          <w:rFonts w:eastAsia="仿宋_GB2312"/>
          <w:sz w:val="32"/>
          <w:szCs w:val="32"/>
        </w:rPr>
        <w:t>具体安排情况如下：</w:t>
      </w:r>
    </w:p>
    <w:p w:rsidR="00345C8A" w:rsidRPr="006A05CE" w:rsidRDefault="00345C8A" w:rsidP="00672A7D">
      <w:pPr>
        <w:spacing w:line="600" w:lineRule="exact"/>
        <w:ind w:firstLineChars="200" w:firstLine="643"/>
        <w:rPr>
          <w:rFonts w:eastAsia="黑体"/>
          <w:sz w:val="32"/>
          <w:szCs w:val="32"/>
        </w:rPr>
      </w:pPr>
      <w:r w:rsidRPr="006A05CE">
        <w:rPr>
          <w:rFonts w:eastAsia="楷体_GB2312"/>
          <w:b/>
          <w:sz w:val="32"/>
          <w:szCs w:val="32"/>
        </w:rPr>
        <w:t>（一）基本支出：</w:t>
      </w:r>
      <w:r w:rsidRPr="006A05CE">
        <w:rPr>
          <w:rFonts w:eastAsia="仿宋_GB2312" w:hint="eastAsia"/>
          <w:sz w:val="32"/>
          <w:szCs w:val="32"/>
        </w:rPr>
        <w:t>2024</w:t>
      </w:r>
      <w:r w:rsidRPr="006A05CE">
        <w:rPr>
          <w:rFonts w:eastAsia="仿宋_GB2312"/>
          <w:sz w:val="32"/>
          <w:szCs w:val="32"/>
        </w:rPr>
        <w:t>年本单位基本支出预算数</w:t>
      </w:r>
      <w:r w:rsidR="00672A7D">
        <w:rPr>
          <w:rFonts w:eastAsia="仿宋_GB2312"/>
          <w:sz w:val="32"/>
          <w:szCs w:val="32"/>
        </w:rPr>
        <w:t>338.62</w:t>
      </w:r>
      <w:r w:rsidRPr="006A05CE">
        <w:rPr>
          <w:rFonts w:eastAsia="仿宋_GB2312"/>
          <w:sz w:val="32"/>
          <w:szCs w:val="32"/>
        </w:rPr>
        <w:lastRenderedPageBreak/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345C8A" w:rsidRPr="006A05CE" w:rsidRDefault="00345C8A" w:rsidP="00672A7D">
      <w:pPr>
        <w:spacing w:line="600" w:lineRule="exact"/>
        <w:ind w:firstLineChars="200" w:firstLine="643"/>
        <w:rPr>
          <w:rFonts w:eastAsia="仿宋_GB2312"/>
          <w:sz w:val="32"/>
          <w:szCs w:val="32"/>
        </w:rPr>
      </w:pPr>
      <w:r w:rsidRPr="006A05CE">
        <w:rPr>
          <w:rFonts w:eastAsia="楷体_GB2312"/>
          <w:b/>
          <w:sz w:val="32"/>
          <w:szCs w:val="32"/>
        </w:rPr>
        <w:t>（二）项目支出：</w:t>
      </w:r>
      <w:r w:rsidRPr="006A05CE">
        <w:rPr>
          <w:rFonts w:eastAsia="仿宋_GB2312" w:hint="eastAsia"/>
          <w:sz w:val="32"/>
          <w:szCs w:val="32"/>
        </w:rPr>
        <w:t>2024</w:t>
      </w:r>
      <w:r w:rsidRPr="006A05CE">
        <w:rPr>
          <w:rFonts w:eastAsia="仿宋_GB2312"/>
          <w:sz w:val="32"/>
          <w:szCs w:val="32"/>
        </w:rPr>
        <w:t>年本单位项目支出预算</w:t>
      </w:r>
      <w:r w:rsidR="00672A7D">
        <w:rPr>
          <w:rFonts w:eastAsia="仿宋_GB2312"/>
          <w:sz w:val="32"/>
          <w:szCs w:val="32"/>
        </w:rPr>
        <w:t>2582</w:t>
      </w:r>
      <w:r w:rsidRPr="006A05CE">
        <w:rPr>
          <w:rFonts w:eastAsia="仿宋_GB2312"/>
          <w:sz w:val="32"/>
          <w:szCs w:val="32"/>
        </w:rPr>
        <w:t>万元，主要是</w:t>
      </w:r>
      <w:r w:rsidR="00C030C4">
        <w:rPr>
          <w:rFonts w:eastAsia="仿宋_GB2312" w:hint="eastAsia"/>
          <w:sz w:val="32"/>
          <w:szCs w:val="32"/>
        </w:rPr>
        <w:t>单位</w:t>
      </w:r>
      <w:r w:rsidRPr="006A05CE"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</w:t>
      </w:r>
      <w:r w:rsidR="00672A7D" w:rsidRPr="00672A7D">
        <w:rPr>
          <w:rFonts w:eastAsia="仿宋_GB2312"/>
          <w:sz w:val="32"/>
          <w:szCs w:val="32"/>
        </w:rPr>
        <w:t>：</w:t>
      </w:r>
      <w:r w:rsidR="00672A7D" w:rsidRPr="00672A7D">
        <w:rPr>
          <w:rFonts w:eastAsia="仿宋_GB2312" w:hint="eastAsia"/>
          <w:sz w:val="32"/>
          <w:szCs w:val="32"/>
        </w:rPr>
        <w:t>业务工作经费</w:t>
      </w:r>
      <w:r w:rsidR="00672A7D" w:rsidRPr="00672A7D">
        <w:rPr>
          <w:rFonts w:eastAsia="仿宋_GB2312" w:hint="eastAsia"/>
          <w:sz w:val="32"/>
          <w:szCs w:val="32"/>
        </w:rPr>
        <w:t>2</w:t>
      </w:r>
      <w:r w:rsidR="00672A7D" w:rsidRPr="00672A7D">
        <w:rPr>
          <w:rFonts w:eastAsia="仿宋_GB2312" w:hint="eastAsia"/>
          <w:sz w:val="32"/>
          <w:szCs w:val="32"/>
        </w:rPr>
        <w:t>万元，主要用于公共气象服务等方面；其他事业发展资金</w:t>
      </w:r>
      <w:r w:rsidR="00672A7D" w:rsidRPr="00672A7D">
        <w:rPr>
          <w:rFonts w:eastAsia="仿宋_GB2312" w:hint="eastAsia"/>
          <w:sz w:val="32"/>
          <w:szCs w:val="32"/>
        </w:rPr>
        <w:t>2</w:t>
      </w:r>
      <w:r w:rsidR="00672A7D">
        <w:rPr>
          <w:rFonts w:eastAsia="仿宋_GB2312"/>
          <w:sz w:val="32"/>
          <w:szCs w:val="32"/>
        </w:rPr>
        <w:t>580</w:t>
      </w:r>
      <w:r w:rsidR="00672A7D" w:rsidRPr="00672A7D">
        <w:rPr>
          <w:rFonts w:eastAsia="仿宋_GB2312" w:hint="eastAsia"/>
          <w:sz w:val="32"/>
          <w:szCs w:val="32"/>
        </w:rPr>
        <w:t>万元</w:t>
      </w:r>
      <w:r w:rsidR="00672A7D">
        <w:rPr>
          <w:rFonts w:eastAsia="仿宋_GB2312" w:hint="eastAsia"/>
          <w:sz w:val="32"/>
          <w:szCs w:val="32"/>
        </w:rPr>
        <w:t>，</w:t>
      </w:r>
      <w:r w:rsidR="00672A7D" w:rsidRPr="00672A7D">
        <w:rPr>
          <w:rFonts w:eastAsia="仿宋_GB2312" w:hint="eastAsia"/>
          <w:sz w:val="32"/>
          <w:szCs w:val="32"/>
        </w:rPr>
        <w:t>主要用于</w:t>
      </w:r>
      <w:r w:rsidR="00672A7D">
        <w:rPr>
          <w:rFonts w:eastAsia="仿宋_GB2312" w:hint="eastAsia"/>
          <w:sz w:val="32"/>
          <w:szCs w:val="32"/>
        </w:rPr>
        <w:t>湖南省气象灾害监测预警信息化工程的开发和建设等方面</w:t>
      </w:r>
      <w:r w:rsidRPr="006A05CE">
        <w:rPr>
          <w:rFonts w:eastAsia="仿宋_GB2312"/>
          <w:sz w:val="32"/>
          <w:szCs w:val="32"/>
        </w:rPr>
        <w:t>。</w:t>
      </w:r>
    </w:p>
    <w:p w:rsidR="00345C8A" w:rsidRPr="006A05CE" w:rsidRDefault="00345C8A" w:rsidP="00672A7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6A05CE">
        <w:rPr>
          <w:rFonts w:eastAsia="黑体" w:hint="eastAsia"/>
          <w:sz w:val="32"/>
          <w:szCs w:val="32"/>
        </w:rPr>
        <w:t>五</w:t>
      </w:r>
      <w:r w:rsidRPr="006A05CE">
        <w:rPr>
          <w:rFonts w:eastAsia="黑体"/>
          <w:sz w:val="32"/>
          <w:szCs w:val="32"/>
        </w:rPr>
        <w:t>、政府性基金预算支出</w:t>
      </w:r>
    </w:p>
    <w:p w:rsidR="00672A7D" w:rsidRDefault="00672A7D" w:rsidP="00672A7D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427B5A">
        <w:rPr>
          <w:rFonts w:eastAsia="仿宋_GB2312" w:hint="eastAsia"/>
          <w:sz w:val="32"/>
          <w:szCs w:val="32"/>
        </w:rPr>
        <w:t>2024</w:t>
      </w:r>
      <w:r w:rsidRPr="00427B5A">
        <w:rPr>
          <w:rFonts w:eastAsia="仿宋_GB2312"/>
          <w:sz w:val="32"/>
          <w:szCs w:val="32"/>
        </w:rPr>
        <w:t>年</w:t>
      </w:r>
      <w:r w:rsidRPr="00FA611E">
        <w:rPr>
          <w:rFonts w:eastAsia="仿宋_GB2312"/>
          <w:sz w:val="32"/>
          <w:szCs w:val="32"/>
        </w:rPr>
        <w:t>本</w:t>
      </w:r>
      <w:r>
        <w:rPr>
          <w:rFonts w:eastAsia="仿宋_GB2312" w:hint="eastAsia"/>
          <w:sz w:val="32"/>
          <w:szCs w:val="32"/>
        </w:rPr>
        <w:t>单位</w:t>
      </w:r>
      <w:r w:rsidRPr="00FA611E">
        <w:rPr>
          <w:rFonts w:eastAsia="仿宋_GB2312"/>
          <w:sz w:val="32"/>
          <w:szCs w:val="32"/>
        </w:rPr>
        <w:t>无政府性基金安排的支出</w:t>
      </w:r>
      <w:r w:rsidRPr="00FA611E">
        <w:rPr>
          <w:rFonts w:eastAsia="仿宋_GB2312" w:hint="eastAsia"/>
          <w:sz w:val="32"/>
          <w:szCs w:val="32"/>
        </w:rPr>
        <w:t>。</w:t>
      </w:r>
    </w:p>
    <w:p w:rsidR="00345C8A" w:rsidRDefault="00345C8A" w:rsidP="00672A7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672A7D" w:rsidRDefault="00345C8A" w:rsidP="00672A7D">
      <w:pPr>
        <w:spacing w:line="600" w:lineRule="exact"/>
        <w:ind w:firstLineChars="200" w:firstLine="643"/>
        <w:jc w:val="left"/>
        <w:rPr>
          <w:rFonts w:eastAsia="仿宋_GB2312"/>
          <w:sz w:val="32"/>
          <w:szCs w:val="32"/>
        </w:rPr>
      </w:pPr>
      <w:r w:rsidRPr="00672A7D">
        <w:rPr>
          <w:rFonts w:eastAsia="楷体_GB2312"/>
          <w:b/>
          <w:sz w:val="32"/>
          <w:szCs w:val="32"/>
        </w:rPr>
        <w:t>（一）运行经费：</w:t>
      </w:r>
      <w:r w:rsidRPr="00672A7D">
        <w:rPr>
          <w:rFonts w:eastAsia="仿宋_GB2312" w:hint="eastAsia"/>
          <w:sz w:val="32"/>
          <w:szCs w:val="32"/>
        </w:rPr>
        <w:t>2024</w:t>
      </w:r>
      <w:r w:rsidRPr="00672A7D">
        <w:rPr>
          <w:rFonts w:eastAsia="仿宋_GB2312"/>
          <w:sz w:val="32"/>
          <w:szCs w:val="32"/>
        </w:rPr>
        <w:t>年本单位运行经费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万元，</w:t>
      </w:r>
      <w:r w:rsidR="00672A7D">
        <w:rPr>
          <w:rFonts w:eastAsia="仿宋_GB2312"/>
          <w:sz w:val="32"/>
          <w:szCs w:val="32"/>
        </w:rPr>
        <w:t>湖南省气象台为当年新增预算</w:t>
      </w:r>
      <w:r w:rsidR="00C030C4">
        <w:rPr>
          <w:rFonts w:eastAsia="仿宋_GB2312" w:hint="eastAsia"/>
          <w:sz w:val="32"/>
          <w:szCs w:val="32"/>
        </w:rPr>
        <w:t>单位</w:t>
      </w:r>
      <w:r w:rsidR="00672A7D">
        <w:rPr>
          <w:rFonts w:eastAsia="仿宋_GB2312"/>
          <w:sz w:val="32"/>
          <w:szCs w:val="32"/>
        </w:rPr>
        <w:t>，无法同上年进行对比。</w:t>
      </w:r>
    </w:p>
    <w:p w:rsidR="00672A7D" w:rsidRDefault="00345C8A" w:rsidP="00672A7D">
      <w:pPr>
        <w:spacing w:line="600" w:lineRule="exact"/>
        <w:ind w:firstLineChars="200" w:firstLine="643"/>
        <w:rPr>
          <w:rFonts w:eastAsia="仿宋_GB2312"/>
          <w:sz w:val="32"/>
          <w:szCs w:val="32"/>
        </w:rPr>
      </w:pPr>
      <w:r w:rsidRPr="00672A7D">
        <w:rPr>
          <w:rFonts w:eastAsia="楷体_GB2312"/>
          <w:b/>
          <w:sz w:val="32"/>
          <w:szCs w:val="32"/>
        </w:rPr>
        <w:t>（二）</w:t>
      </w:r>
      <w:r w:rsidRPr="00672A7D">
        <w:rPr>
          <w:rFonts w:eastAsia="楷体_GB2312"/>
          <w:b/>
          <w:sz w:val="32"/>
          <w:szCs w:val="32"/>
        </w:rPr>
        <w:t>“</w:t>
      </w:r>
      <w:r w:rsidRPr="00672A7D">
        <w:rPr>
          <w:rFonts w:eastAsia="楷体_GB2312"/>
          <w:b/>
          <w:sz w:val="32"/>
          <w:szCs w:val="32"/>
        </w:rPr>
        <w:t>三公</w:t>
      </w:r>
      <w:r w:rsidRPr="00672A7D">
        <w:rPr>
          <w:rFonts w:eastAsia="楷体_GB2312"/>
          <w:b/>
          <w:sz w:val="32"/>
          <w:szCs w:val="32"/>
        </w:rPr>
        <w:t>”</w:t>
      </w:r>
      <w:r w:rsidRPr="00672A7D">
        <w:rPr>
          <w:rFonts w:eastAsia="楷体_GB2312"/>
          <w:b/>
          <w:sz w:val="32"/>
          <w:szCs w:val="32"/>
        </w:rPr>
        <w:t>经费预算：</w:t>
      </w:r>
      <w:r w:rsidRPr="00672A7D">
        <w:rPr>
          <w:rFonts w:eastAsia="仿宋_GB2312" w:hint="eastAsia"/>
          <w:sz w:val="32"/>
          <w:szCs w:val="32"/>
        </w:rPr>
        <w:t>2024</w:t>
      </w:r>
      <w:r w:rsidRPr="00672A7D">
        <w:rPr>
          <w:rFonts w:eastAsia="仿宋_GB2312"/>
          <w:sz w:val="32"/>
          <w:szCs w:val="32"/>
        </w:rPr>
        <w:t>年本单位</w:t>
      </w:r>
      <w:r w:rsidRPr="00672A7D">
        <w:rPr>
          <w:rFonts w:eastAsia="仿宋_GB2312"/>
          <w:sz w:val="32"/>
          <w:szCs w:val="32"/>
        </w:rPr>
        <w:t>“</w:t>
      </w:r>
      <w:r w:rsidRPr="00672A7D">
        <w:rPr>
          <w:rFonts w:eastAsia="仿宋_GB2312"/>
          <w:sz w:val="32"/>
          <w:szCs w:val="32"/>
        </w:rPr>
        <w:t>三公</w:t>
      </w:r>
      <w:r w:rsidRPr="00672A7D">
        <w:rPr>
          <w:rFonts w:eastAsia="仿宋_GB2312"/>
          <w:sz w:val="32"/>
          <w:szCs w:val="32"/>
        </w:rPr>
        <w:t>”</w:t>
      </w:r>
      <w:r w:rsidRPr="00672A7D">
        <w:rPr>
          <w:rFonts w:eastAsia="仿宋_GB2312"/>
          <w:sz w:val="32"/>
          <w:szCs w:val="32"/>
        </w:rPr>
        <w:t>经费预算数为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万元，其中，公务接待费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万元，公务用车购置及运行费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万元（其中，公务用车购置费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万元，公务用车运行费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万元），因公出国（境）费</w:t>
      </w:r>
      <w:r w:rsidR="00672A7D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万元。</w:t>
      </w:r>
      <w:r w:rsidR="00672A7D">
        <w:rPr>
          <w:rFonts w:eastAsia="仿宋_GB2312" w:hint="eastAsia"/>
          <w:sz w:val="32"/>
          <w:szCs w:val="32"/>
        </w:rPr>
        <w:t>湖南省气象台为当年新增预算</w:t>
      </w:r>
      <w:r w:rsidR="00C030C4">
        <w:rPr>
          <w:rFonts w:eastAsia="仿宋_GB2312" w:hint="eastAsia"/>
          <w:sz w:val="32"/>
          <w:szCs w:val="32"/>
        </w:rPr>
        <w:t>单位</w:t>
      </w:r>
      <w:r w:rsidR="00672A7D">
        <w:rPr>
          <w:rFonts w:eastAsia="仿宋_GB2312" w:hint="eastAsia"/>
          <w:sz w:val="32"/>
          <w:szCs w:val="32"/>
        </w:rPr>
        <w:t>，无法同上年进行对比</w:t>
      </w:r>
      <w:r w:rsidR="00672A7D">
        <w:rPr>
          <w:rFonts w:eastAsia="仿宋_GB2312"/>
          <w:sz w:val="32"/>
          <w:szCs w:val="32"/>
        </w:rPr>
        <w:t>。</w:t>
      </w:r>
    </w:p>
    <w:p w:rsidR="00395E1A" w:rsidRDefault="00345C8A" w:rsidP="00395E1A">
      <w:pPr>
        <w:spacing w:line="600" w:lineRule="exact"/>
        <w:ind w:firstLineChars="200" w:firstLine="643"/>
        <w:rPr>
          <w:rFonts w:eastAsia="仿宋_GB2312"/>
          <w:kern w:val="0"/>
          <w:sz w:val="32"/>
          <w:szCs w:val="32"/>
        </w:rPr>
      </w:pPr>
      <w:r w:rsidRPr="00672A7D">
        <w:rPr>
          <w:rFonts w:eastAsia="楷体_GB2312"/>
          <w:b/>
          <w:sz w:val="32"/>
          <w:szCs w:val="32"/>
        </w:rPr>
        <w:t>（三）一般性支出情况：</w:t>
      </w:r>
      <w:r w:rsidR="00395E1A" w:rsidRPr="00395E1A">
        <w:rPr>
          <w:rFonts w:eastAsia="仿宋_GB2312" w:hint="eastAsia"/>
          <w:sz w:val="32"/>
          <w:szCs w:val="32"/>
        </w:rPr>
        <w:t>2024</w:t>
      </w:r>
      <w:r w:rsidR="00395E1A" w:rsidRPr="00395E1A">
        <w:rPr>
          <w:rFonts w:eastAsia="仿宋_GB2312"/>
          <w:sz w:val="32"/>
          <w:szCs w:val="32"/>
        </w:rPr>
        <w:t>年本</w:t>
      </w:r>
      <w:r w:rsidR="00395E1A" w:rsidRPr="00395E1A">
        <w:rPr>
          <w:rFonts w:eastAsia="仿宋_GB2312" w:hint="eastAsia"/>
          <w:sz w:val="32"/>
          <w:szCs w:val="32"/>
        </w:rPr>
        <w:t>单位</w:t>
      </w:r>
      <w:r w:rsidR="00395E1A" w:rsidRPr="00395E1A">
        <w:rPr>
          <w:rFonts w:eastAsia="仿宋_GB2312"/>
          <w:sz w:val="32"/>
          <w:szCs w:val="32"/>
        </w:rPr>
        <w:t>会议费预算</w:t>
      </w:r>
      <w:r w:rsidR="00395E1A" w:rsidRPr="00395E1A">
        <w:rPr>
          <w:rFonts w:eastAsia="仿宋_GB2312" w:hint="eastAsia"/>
          <w:sz w:val="32"/>
          <w:szCs w:val="32"/>
        </w:rPr>
        <w:t>0</w:t>
      </w:r>
      <w:r w:rsidR="00395E1A" w:rsidRPr="00395E1A">
        <w:rPr>
          <w:rFonts w:eastAsia="仿宋_GB2312"/>
          <w:sz w:val="32"/>
          <w:szCs w:val="32"/>
        </w:rPr>
        <w:t>万元，</w:t>
      </w:r>
      <w:r w:rsidR="00395E1A" w:rsidRPr="00395E1A">
        <w:rPr>
          <w:rFonts w:eastAsia="仿宋_GB2312" w:hint="eastAsia"/>
          <w:sz w:val="32"/>
          <w:szCs w:val="32"/>
        </w:rPr>
        <w:t>未在省财政预算列支“会议费”</w:t>
      </w:r>
      <w:r w:rsidR="00395E1A" w:rsidRPr="00395E1A">
        <w:rPr>
          <w:rFonts w:eastAsia="仿宋_GB2312"/>
          <w:sz w:val="32"/>
          <w:szCs w:val="32"/>
        </w:rPr>
        <w:t>；培训费预算</w:t>
      </w:r>
      <w:r w:rsidR="00C030C4">
        <w:rPr>
          <w:rFonts w:eastAsia="仿宋_GB2312" w:hint="eastAsia"/>
          <w:sz w:val="32"/>
          <w:szCs w:val="32"/>
        </w:rPr>
        <w:t>0</w:t>
      </w:r>
      <w:r w:rsidR="00395E1A" w:rsidRPr="00395E1A">
        <w:rPr>
          <w:rFonts w:eastAsia="仿宋_GB2312"/>
          <w:sz w:val="32"/>
          <w:szCs w:val="32"/>
        </w:rPr>
        <w:t>万元，</w:t>
      </w:r>
      <w:r w:rsidR="00395E1A" w:rsidRPr="00395E1A">
        <w:rPr>
          <w:rFonts w:eastAsia="仿宋_GB2312" w:hint="eastAsia"/>
          <w:sz w:val="32"/>
          <w:szCs w:val="32"/>
        </w:rPr>
        <w:t>未在省财政预算列支“培训费”</w:t>
      </w:r>
      <w:r w:rsidR="00395E1A" w:rsidRPr="00395E1A">
        <w:rPr>
          <w:rFonts w:eastAsia="仿宋_GB2312"/>
          <w:sz w:val="32"/>
          <w:szCs w:val="32"/>
        </w:rPr>
        <w:t>；</w:t>
      </w:r>
      <w:proofErr w:type="gramStart"/>
      <w:r w:rsidR="00395E1A" w:rsidRPr="00395E1A">
        <w:rPr>
          <w:rFonts w:eastAsia="仿宋_GB2312" w:hint="eastAsia"/>
          <w:sz w:val="32"/>
          <w:szCs w:val="32"/>
        </w:rPr>
        <w:t>未计划</w:t>
      </w:r>
      <w:proofErr w:type="gramEnd"/>
      <w:r w:rsidR="00395E1A" w:rsidRPr="00395E1A">
        <w:rPr>
          <w:rFonts w:eastAsia="仿宋_GB2312" w:hint="eastAsia"/>
          <w:sz w:val="32"/>
          <w:szCs w:val="32"/>
        </w:rPr>
        <w:t>举办</w:t>
      </w:r>
      <w:r w:rsidR="00395E1A" w:rsidRPr="00395E1A">
        <w:rPr>
          <w:rFonts w:eastAsia="仿宋_GB2312"/>
          <w:sz w:val="32"/>
          <w:szCs w:val="32"/>
        </w:rPr>
        <w:t>节庆、晚会、论坛、赛事活动，经费预算</w:t>
      </w:r>
      <w:r w:rsidR="00395E1A" w:rsidRPr="00395E1A">
        <w:rPr>
          <w:rFonts w:eastAsia="仿宋_GB2312" w:hint="eastAsia"/>
          <w:sz w:val="32"/>
          <w:szCs w:val="32"/>
        </w:rPr>
        <w:t>0</w:t>
      </w:r>
      <w:r w:rsidR="00395E1A" w:rsidRPr="00395E1A">
        <w:rPr>
          <w:rFonts w:eastAsia="仿宋_GB2312"/>
          <w:sz w:val="32"/>
          <w:szCs w:val="32"/>
        </w:rPr>
        <w:t>万元。</w:t>
      </w:r>
    </w:p>
    <w:p w:rsidR="00345C8A" w:rsidRPr="00672A7D" w:rsidRDefault="00345C8A" w:rsidP="00672A7D">
      <w:pPr>
        <w:spacing w:line="600" w:lineRule="exact"/>
        <w:ind w:firstLineChars="200" w:firstLine="643"/>
        <w:rPr>
          <w:rFonts w:eastAsia="仿宋_GB2312"/>
          <w:sz w:val="32"/>
          <w:szCs w:val="32"/>
        </w:rPr>
      </w:pPr>
      <w:r w:rsidRPr="00672A7D">
        <w:rPr>
          <w:rFonts w:eastAsia="楷体_GB2312"/>
          <w:b/>
          <w:sz w:val="32"/>
          <w:szCs w:val="32"/>
        </w:rPr>
        <w:lastRenderedPageBreak/>
        <w:t>（四）政府采购情况：</w:t>
      </w:r>
      <w:r w:rsidRPr="00672A7D">
        <w:rPr>
          <w:rFonts w:eastAsia="仿宋_GB2312" w:hint="eastAsia"/>
          <w:sz w:val="32"/>
          <w:szCs w:val="32"/>
        </w:rPr>
        <w:t>2024</w:t>
      </w:r>
      <w:r w:rsidRPr="00672A7D">
        <w:rPr>
          <w:rFonts w:eastAsia="仿宋_GB2312"/>
          <w:sz w:val="32"/>
          <w:szCs w:val="32"/>
        </w:rPr>
        <w:t>年本</w:t>
      </w:r>
      <w:r w:rsidR="00C030C4">
        <w:rPr>
          <w:rFonts w:eastAsia="仿宋_GB2312" w:hint="eastAsia"/>
          <w:sz w:val="32"/>
          <w:szCs w:val="32"/>
        </w:rPr>
        <w:t>单位</w:t>
      </w:r>
      <w:r w:rsidRPr="00672A7D">
        <w:rPr>
          <w:rFonts w:eastAsia="仿宋_GB2312"/>
          <w:sz w:val="32"/>
          <w:szCs w:val="32"/>
        </w:rPr>
        <w:t>政府采购预算总额</w:t>
      </w:r>
      <w:r w:rsidR="00395E1A">
        <w:rPr>
          <w:rFonts w:eastAsia="仿宋_GB2312"/>
          <w:sz w:val="32"/>
          <w:szCs w:val="32"/>
        </w:rPr>
        <w:t>2570</w:t>
      </w:r>
      <w:r w:rsidRPr="00672A7D">
        <w:rPr>
          <w:rFonts w:eastAsia="仿宋_GB2312"/>
          <w:sz w:val="32"/>
          <w:szCs w:val="32"/>
        </w:rPr>
        <w:t>万元，其中，货物类采购预算</w:t>
      </w:r>
      <w:r w:rsidR="00395E1A">
        <w:rPr>
          <w:rFonts w:eastAsia="仿宋_GB2312"/>
          <w:sz w:val="32"/>
          <w:szCs w:val="32"/>
        </w:rPr>
        <w:t>2570</w:t>
      </w:r>
      <w:r w:rsidRPr="00672A7D">
        <w:rPr>
          <w:rFonts w:eastAsia="仿宋_GB2312"/>
          <w:sz w:val="32"/>
          <w:szCs w:val="32"/>
        </w:rPr>
        <w:t>万元；工程类采购预算</w:t>
      </w:r>
      <w:r w:rsidR="00395E1A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万元；服务类采购预算</w:t>
      </w:r>
      <w:r w:rsidR="00395E1A">
        <w:rPr>
          <w:rFonts w:eastAsia="仿宋_GB2312"/>
          <w:sz w:val="32"/>
          <w:szCs w:val="32"/>
        </w:rPr>
        <w:t>0</w:t>
      </w:r>
      <w:r w:rsidRPr="00672A7D">
        <w:rPr>
          <w:rFonts w:eastAsia="仿宋_GB2312"/>
          <w:sz w:val="32"/>
          <w:szCs w:val="32"/>
        </w:rPr>
        <w:t>万元。</w:t>
      </w:r>
    </w:p>
    <w:p w:rsidR="00345C8A" w:rsidRPr="00395E1A" w:rsidRDefault="00345C8A" w:rsidP="00672A7D">
      <w:pPr>
        <w:spacing w:line="600" w:lineRule="exact"/>
        <w:ind w:firstLineChars="200" w:firstLine="643"/>
        <w:rPr>
          <w:rFonts w:eastAsia="仿宋_GB2312"/>
          <w:bCs/>
          <w:kern w:val="0"/>
          <w:sz w:val="32"/>
          <w:szCs w:val="32"/>
        </w:rPr>
      </w:pPr>
      <w:r w:rsidRPr="00395E1A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395E1A">
        <w:rPr>
          <w:rFonts w:eastAsia="仿宋_GB2312"/>
          <w:sz w:val="32"/>
          <w:szCs w:val="32"/>
        </w:rPr>
        <w:t>截至</w:t>
      </w:r>
      <w:r w:rsidRPr="00395E1A">
        <w:rPr>
          <w:rFonts w:eastAsia="仿宋_GB2312" w:hint="eastAsia"/>
          <w:sz w:val="32"/>
          <w:szCs w:val="32"/>
        </w:rPr>
        <w:t>2023</w:t>
      </w:r>
      <w:r w:rsidRPr="00395E1A">
        <w:rPr>
          <w:rFonts w:eastAsia="仿宋_GB2312"/>
          <w:sz w:val="32"/>
          <w:szCs w:val="32"/>
        </w:rPr>
        <w:t>年</w:t>
      </w:r>
      <w:r w:rsidRPr="00395E1A">
        <w:rPr>
          <w:rFonts w:eastAsia="仿宋_GB2312"/>
          <w:sz w:val="32"/>
          <w:szCs w:val="32"/>
        </w:rPr>
        <w:t>12</w:t>
      </w:r>
      <w:r w:rsidRPr="00395E1A">
        <w:rPr>
          <w:rFonts w:eastAsia="仿宋_GB2312"/>
          <w:sz w:val="32"/>
          <w:szCs w:val="32"/>
        </w:rPr>
        <w:t>月底，本单位</w:t>
      </w:r>
      <w:r w:rsidRPr="00395E1A">
        <w:rPr>
          <w:rFonts w:eastAsia="仿宋_GB2312"/>
          <w:bCs/>
          <w:kern w:val="0"/>
          <w:sz w:val="32"/>
          <w:szCs w:val="32"/>
        </w:rPr>
        <w:t>共有公务用车</w:t>
      </w:r>
      <w:r w:rsidR="00395E1A">
        <w:rPr>
          <w:rFonts w:eastAsia="仿宋_GB2312"/>
          <w:bCs/>
          <w:kern w:val="0"/>
          <w:sz w:val="32"/>
          <w:szCs w:val="32"/>
        </w:rPr>
        <w:t>2</w:t>
      </w:r>
      <w:r w:rsidRPr="00395E1A">
        <w:rPr>
          <w:rFonts w:eastAsia="仿宋_GB2312"/>
          <w:bCs/>
          <w:kern w:val="0"/>
          <w:sz w:val="32"/>
          <w:szCs w:val="32"/>
        </w:rPr>
        <w:t>辆</w:t>
      </w:r>
      <w:r w:rsidR="00C030C4">
        <w:rPr>
          <w:rFonts w:eastAsia="仿宋_GB2312" w:hint="eastAsia"/>
          <w:bCs/>
          <w:kern w:val="0"/>
          <w:sz w:val="32"/>
          <w:szCs w:val="32"/>
        </w:rPr>
        <w:t>，</w:t>
      </w:r>
      <w:r w:rsidRPr="00395E1A">
        <w:rPr>
          <w:rFonts w:eastAsia="仿宋_GB2312"/>
          <w:bCs/>
          <w:kern w:val="0"/>
          <w:sz w:val="32"/>
          <w:szCs w:val="32"/>
        </w:rPr>
        <w:t>其中，机要通信用车</w:t>
      </w:r>
      <w:r w:rsid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辆，应急保障用车</w:t>
      </w:r>
      <w:r w:rsid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辆，执法执勤用车</w:t>
      </w:r>
      <w:r w:rsid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辆，特种专业技术用车</w:t>
      </w:r>
      <w:r w:rsid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395E1A">
        <w:rPr>
          <w:rFonts w:eastAsia="仿宋_GB2312"/>
          <w:bCs/>
          <w:kern w:val="0"/>
          <w:sz w:val="32"/>
          <w:szCs w:val="32"/>
        </w:rPr>
        <w:t>2</w:t>
      </w:r>
      <w:r w:rsidRPr="00395E1A">
        <w:rPr>
          <w:rFonts w:eastAsia="仿宋_GB2312"/>
          <w:bCs/>
          <w:kern w:val="0"/>
          <w:sz w:val="32"/>
          <w:szCs w:val="32"/>
        </w:rPr>
        <w:t>辆；单位价值</w:t>
      </w:r>
      <w:r w:rsidRPr="00395E1A">
        <w:rPr>
          <w:rFonts w:eastAsia="仿宋_GB2312"/>
          <w:bCs/>
          <w:kern w:val="0"/>
          <w:sz w:val="32"/>
          <w:szCs w:val="32"/>
        </w:rPr>
        <w:t>100</w:t>
      </w:r>
      <w:r w:rsidRPr="00395E1A">
        <w:rPr>
          <w:rFonts w:eastAsia="仿宋_GB2312"/>
          <w:bCs/>
          <w:kern w:val="0"/>
          <w:sz w:val="32"/>
          <w:szCs w:val="32"/>
        </w:rPr>
        <w:t>万元以上设备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台</w:t>
      </w:r>
      <w:r w:rsidRPr="00395E1A">
        <w:rPr>
          <w:rFonts w:eastAsia="仿宋_GB2312" w:hint="eastAsia"/>
          <w:bCs/>
          <w:kern w:val="0"/>
          <w:sz w:val="32"/>
          <w:szCs w:val="32"/>
        </w:rPr>
        <w:t>（不含车辆）</w:t>
      </w:r>
      <w:r w:rsidRPr="00395E1A">
        <w:rPr>
          <w:rFonts w:eastAsia="仿宋_GB2312"/>
          <w:bCs/>
          <w:kern w:val="0"/>
          <w:sz w:val="32"/>
          <w:szCs w:val="32"/>
        </w:rPr>
        <w:t>。</w:t>
      </w:r>
      <w:r w:rsidRPr="00395E1A">
        <w:rPr>
          <w:rFonts w:eastAsia="仿宋_GB2312" w:hint="eastAsia"/>
          <w:bCs/>
          <w:kern w:val="0"/>
          <w:sz w:val="32"/>
          <w:szCs w:val="32"/>
        </w:rPr>
        <w:t>2024</w:t>
      </w:r>
      <w:r w:rsidRPr="00395E1A">
        <w:rPr>
          <w:rFonts w:eastAsia="仿宋_GB2312"/>
          <w:bCs/>
          <w:kern w:val="0"/>
          <w:sz w:val="32"/>
          <w:szCs w:val="32"/>
        </w:rPr>
        <w:t>年拟新增配置公务用车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辆，其中，机要通信用车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辆，应急保障用车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辆，执法执勤用车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辆，特种专业技术用车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辆；新增配备单位价值</w:t>
      </w:r>
      <w:r w:rsidRPr="00395E1A">
        <w:rPr>
          <w:rFonts w:eastAsia="仿宋_GB2312"/>
          <w:bCs/>
          <w:kern w:val="0"/>
          <w:sz w:val="32"/>
          <w:szCs w:val="32"/>
        </w:rPr>
        <w:t>100</w:t>
      </w:r>
      <w:r w:rsidRPr="00395E1A">
        <w:rPr>
          <w:rFonts w:eastAsia="仿宋_GB2312"/>
          <w:bCs/>
          <w:kern w:val="0"/>
          <w:sz w:val="32"/>
          <w:szCs w:val="32"/>
        </w:rPr>
        <w:t>万元以上设备</w:t>
      </w:r>
      <w:r w:rsidR="00395E1A" w:rsidRPr="00395E1A">
        <w:rPr>
          <w:rFonts w:eastAsia="仿宋_GB2312"/>
          <w:bCs/>
          <w:kern w:val="0"/>
          <w:sz w:val="32"/>
          <w:szCs w:val="32"/>
        </w:rPr>
        <w:t>0</w:t>
      </w:r>
      <w:r w:rsidRPr="00395E1A">
        <w:rPr>
          <w:rFonts w:eastAsia="仿宋_GB2312"/>
          <w:bCs/>
          <w:kern w:val="0"/>
          <w:sz w:val="32"/>
          <w:szCs w:val="32"/>
        </w:rPr>
        <w:t>台</w:t>
      </w:r>
      <w:r w:rsidRPr="00395E1A">
        <w:rPr>
          <w:rFonts w:eastAsia="仿宋_GB2312" w:hint="eastAsia"/>
          <w:bCs/>
          <w:kern w:val="0"/>
          <w:sz w:val="32"/>
          <w:szCs w:val="32"/>
        </w:rPr>
        <w:t>（不含车辆）</w:t>
      </w:r>
      <w:r w:rsidRPr="00395E1A">
        <w:rPr>
          <w:rFonts w:eastAsia="仿宋_GB2312"/>
          <w:bCs/>
          <w:kern w:val="0"/>
          <w:sz w:val="32"/>
          <w:szCs w:val="32"/>
        </w:rPr>
        <w:t>。</w:t>
      </w:r>
    </w:p>
    <w:p w:rsidR="00345C8A" w:rsidRPr="00395E1A" w:rsidRDefault="00345C8A" w:rsidP="00672A7D">
      <w:pPr>
        <w:spacing w:line="600" w:lineRule="exact"/>
        <w:ind w:firstLineChars="200" w:firstLine="643"/>
        <w:rPr>
          <w:rFonts w:eastAsia="仿宋_GB2312"/>
          <w:bCs/>
          <w:kern w:val="0"/>
          <w:sz w:val="32"/>
          <w:szCs w:val="32"/>
        </w:rPr>
      </w:pPr>
      <w:r w:rsidRPr="00395E1A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395E1A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395E1A">
        <w:rPr>
          <w:rFonts w:eastAsia="仿宋_GB2312" w:hint="eastAsia"/>
          <w:bCs/>
          <w:kern w:val="0"/>
          <w:sz w:val="32"/>
          <w:szCs w:val="32"/>
        </w:rPr>
        <w:t>2024</w:t>
      </w:r>
      <w:r w:rsidRPr="00395E1A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="00395E1A">
        <w:rPr>
          <w:rFonts w:eastAsia="仿宋_GB2312"/>
          <w:sz w:val="32"/>
          <w:szCs w:val="32"/>
        </w:rPr>
        <w:t>2920.62</w:t>
      </w:r>
      <w:r w:rsidRPr="00395E1A">
        <w:rPr>
          <w:rFonts w:eastAsia="仿宋_GB2312"/>
          <w:bCs/>
          <w:kern w:val="0"/>
          <w:sz w:val="32"/>
          <w:szCs w:val="32"/>
        </w:rPr>
        <w:t>万元，其中，基本支出</w:t>
      </w:r>
      <w:r w:rsidR="00395E1A">
        <w:rPr>
          <w:rFonts w:eastAsia="仿宋_GB2312"/>
          <w:sz w:val="32"/>
          <w:szCs w:val="32"/>
        </w:rPr>
        <w:t>338.62</w:t>
      </w:r>
      <w:r w:rsidRPr="00395E1A">
        <w:rPr>
          <w:rFonts w:eastAsia="仿宋_GB2312"/>
          <w:bCs/>
          <w:kern w:val="0"/>
          <w:sz w:val="32"/>
          <w:szCs w:val="32"/>
        </w:rPr>
        <w:t>万元，项目支出</w:t>
      </w:r>
      <w:r w:rsidR="00395E1A">
        <w:rPr>
          <w:rFonts w:eastAsia="仿宋_GB2312"/>
          <w:sz w:val="32"/>
          <w:szCs w:val="32"/>
        </w:rPr>
        <w:t>2582</w:t>
      </w:r>
      <w:r w:rsidRPr="00395E1A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345C8A" w:rsidRDefault="00345C8A" w:rsidP="00672A7D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、名词解释</w:t>
      </w:r>
    </w:p>
    <w:p w:rsidR="00345C8A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345C8A" w:rsidRDefault="00345C8A" w:rsidP="00672A7D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lastRenderedPageBreak/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395E1A" w:rsidRDefault="00395E1A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395E1A" w:rsidRDefault="00395E1A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C030C4" w:rsidRDefault="00C030C4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395E1A" w:rsidRDefault="00395E1A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395E1A" w:rsidRDefault="00395E1A" w:rsidP="00395E1A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</w:p>
    <w:p w:rsidR="00823D50" w:rsidRDefault="00823D50" w:rsidP="00395E1A">
      <w:pPr>
        <w:widowControl/>
        <w:spacing w:line="600" w:lineRule="exact"/>
        <w:jc w:val="center"/>
        <w:rPr>
          <w:rFonts w:eastAsia="方正小标宋_GBK" w:hint="eastAsia"/>
          <w:bCs/>
          <w:kern w:val="0"/>
          <w:sz w:val="36"/>
          <w:szCs w:val="36"/>
        </w:rPr>
      </w:pPr>
    </w:p>
    <w:p w:rsidR="00345C8A" w:rsidRDefault="00345C8A" w:rsidP="00395E1A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 w:hint="eastAsia"/>
          <w:bCs/>
          <w:kern w:val="0"/>
          <w:sz w:val="36"/>
          <w:szCs w:val="36"/>
        </w:rPr>
        <w:t>2024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345C8A" w:rsidRPr="00345C8A" w:rsidRDefault="00345C8A" w:rsidP="00672A7D"/>
    <w:sectPr w:rsidR="00345C8A" w:rsidRPr="00345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D8" w:rsidRDefault="009F08D8" w:rsidP="0042080A">
      <w:r>
        <w:separator/>
      </w:r>
    </w:p>
  </w:endnote>
  <w:endnote w:type="continuationSeparator" w:id="0">
    <w:p w:rsidR="009F08D8" w:rsidRDefault="009F08D8" w:rsidP="0042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D8" w:rsidRDefault="009F08D8" w:rsidP="0042080A">
      <w:r>
        <w:separator/>
      </w:r>
    </w:p>
  </w:footnote>
  <w:footnote w:type="continuationSeparator" w:id="0">
    <w:p w:rsidR="009F08D8" w:rsidRDefault="009F08D8" w:rsidP="00420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8A"/>
    <w:rsid w:val="00345C8A"/>
    <w:rsid w:val="00395E1A"/>
    <w:rsid w:val="0042080A"/>
    <w:rsid w:val="004C25D4"/>
    <w:rsid w:val="004C3630"/>
    <w:rsid w:val="0066158C"/>
    <w:rsid w:val="00672A7D"/>
    <w:rsid w:val="006A05CE"/>
    <w:rsid w:val="00823D50"/>
    <w:rsid w:val="009B1F46"/>
    <w:rsid w:val="009F08D8"/>
    <w:rsid w:val="00C030C4"/>
    <w:rsid w:val="00E00FAB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8A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8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80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8A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8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8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毛柳杨</cp:lastModifiedBy>
  <cp:revision>8</cp:revision>
  <dcterms:created xsi:type="dcterms:W3CDTF">2024-03-05T08:47:00Z</dcterms:created>
  <dcterms:modified xsi:type="dcterms:W3CDTF">2024-03-08T05:32:00Z</dcterms:modified>
</cp:coreProperties>
</file>