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kern w:val="0"/>
          <w:sz w:val="44"/>
          <w:szCs w:val="44"/>
        </w:rPr>
      </w:pPr>
    </w:p>
    <w:p>
      <w:pPr>
        <w:widowControl/>
        <w:spacing w:line="600" w:lineRule="exact"/>
        <w:jc w:val="center"/>
        <w:rPr>
          <w:rFonts w:hint="eastAsia" w:eastAsia="方正小标宋_GBK"/>
          <w:bCs/>
          <w:kern w:val="0"/>
          <w:sz w:val="44"/>
          <w:szCs w:val="44"/>
          <w:lang w:eastAsia="zh-CN"/>
        </w:rPr>
      </w:pPr>
      <w:r>
        <w:rPr>
          <w:rFonts w:eastAsia="方正小标宋_GBK"/>
          <w:bCs/>
          <w:kern w:val="0"/>
          <w:sz w:val="44"/>
          <w:szCs w:val="44"/>
        </w:rPr>
        <w:t>202</w:t>
      </w:r>
      <w:r>
        <w:rPr>
          <w:rFonts w:hint="eastAsia" w:eastAsia="方正小标宋_GBK"/>
          <w:bCs/>
          <w:kern w:val="0"/>
          <w:sz w:val="44"/>
          <w:szCs w:val="44"/>
          <w:lang w:val="en-US" w:eastAsia="zh-CN"/>
        </w:rPr>
        <w:t>2</w:t>
      </w:r>
      <w:r>
        <w:rPr>
          <w:rFonts w:eastAsia="方正小标宋_GBK"/>
          <w:bCs/>
          <w:kern w:val="0"/>
          <w:sz w:val="44"/>
          <w:szCs w:val="44"/>
        </w:rPr>
        <w:t>年</w:t>
      </w:r>
      <w:r>
        <w:rPr>
          <w:rFonts w:hint="eastAsia" w:eastAsia="方正小标宋_GBK"/>
          <w:bCs/>
          <w:kern w:val="0"/>
          <w:sz w:val="44"/>
          <w:szCs w:val="44"/>
          <w:lang w:eastAsia="zh-CN"/>
        </w:rPr>
        <w:t>湖南省城镇集体工业联社</w:t>
      </w:r>
    </w:p>
    <w:p>
      <w:pPr>
        <w:widowControl/>
        <w:spacing w:line="600" w:lineRule="exact"/>
        <w:jc w:val="center"/>
        <w:rPr>
          <w:rFonts w:eastAsia="方正小标宋_GBK"/>
          <w:bCs/>
          <w:kern w:val="0"/>
          <w:sz w:val="44"/>
          <w:szCs w:val="44"/>
        </w:rPr>
      </w:pPr>
      <w:r>
        <w:rPr>
          <w:rFonts w:hint="eastAsia" w:eastAsia="方正小标宋_GBK"/>
          <w:bCs/>
          <w:kern w:val="0"/>
          <w:sz w:val="44"/>
          <w:szCs w:val="44"/>
          <w:lang w:eastAsia="zh-CN"/>
        </w:rPr>
        <w:t>干部培训中心</w:t>
      </w:r>
      <w:r>
        <w:rPr>
          <w:rFonts w:eastAsia="方正小标宋_GBK"/>
          <w:bCs/>
          <w:kern w:val="0"/>
          <w:sz w:val="44"/>
          <w:szCs w:val="44"/>
        </w:rPr>
        <w:t>单位预算</w:t>
      </w:r>
    </w:p>
    <w:p>
      <w:pPr>
        <w:widowControl/>
        <w:spacing w:line="600" w:lineRule="exact"/>
        <w:jc w:val="center"/>
        <w:rPr>
          <w:rFonts w:eastAsia="楷体_GB2312"/>
          <w:bCs/>
          <w:kern w:val="0"/>
          <w:sz w:val="32"/>
          <w:szCs w:val="32"/>
        </w:rPr>
      </w:pPr>
    </w:p>
    <w:p>
      <w:pPr>
        <w:widowControl/>
        <w:spacing w:line="600" w:lineRule="exact"/>
        <w:jc w:val="center"/>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3" w:firstLineChars="200"/>
        <w:rPr>
          <w:rFonts w:eastAsia="方正小标宋_GBK"/>
          <w:b/>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lang w:val="en-US" w:eastAsia="zh-CN"/>
        </w:rPr>
        <w:t>2</w:t>
      </w:r>
      <w:r>
        <w:rPr>
          <w:rFonts w:eastAsia="仿宋_GB2312"/>
          <w:b/>
          <w:bCs/>
          <w:kern w:val="0"/>
          <w:sz w:val="32"/>
          <w:szCs w:val="32"/>
        </w:rPr>
        <w:t>年单位预算说明</w:t>
      </w:r>
    </w:p>
    <w:p>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lang w:val="en-US" w:eastAsia="zh-CN"/>
        </w:rPr>
        <w:t>2</w:t>
      </w:r>
      <w:r>
        <w:rPr>
          <w:rFonts w:eastAsia="仿宋_GB2312"/>
          <w:b/>
          <w:bCs/>
          <w:kern w:val="0"/>
          <w:sz w:val="32"/>
          <w:szCs w:val="32"/>
        </w:rPr>
        <w:t>年单位预算表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eastAsia="仿宋_GB2312"/>
          <w:bCs/>
          <w:kern w:val="0"/>
          <w:sz w:val="32"/>
          <w:szCs w:val="32"/>
        </w:rPr>
      </w:pPr>
      <w:r>
        <w:rPr>
          <w:rFonts w:eastAsia="仿宋_GB2312"/>
          <w:bCs/>
          <w:kern w:val="0"/>
          <w:sz w:val="32"/>
          <w:szCs w:val="32"/>
        </w:rPr>
        <w:t>注：以上部门预算报表中，空表表示本单位无相关收支情况。</w:t>
      </w:r>
    </w:p>
    <w:p>
      <w:pPr>
        <w:widowControl/>
        <w:spacing w:line="600" w:lineRule="exact"/>
        <w:ind w:firstLine="640"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r>
        <w:rPr>
          <w:rFonts w:eastAsia="方正小标宋_GBK"/>
          <w:bCs/>
          <w:kern w:val="0"/>
          <w:sz w:val="36"/>
          <w:szCs w:val="36"/>
        </w:rPr>
        <w:t>第一部分 202</w:t>
      </w:r>
      <w:r>
        <w:rPr>
          <w:rFonts w:hint="eastAsia" w:eastAsia="方正小标宋_GBK"/>
          <w:bCs/>
          <w:kern w:val="0"/>
          <w:sz w:val="36"/>
          <w:szCs w:val="36"/>
          <w:lang w:val="en-US" w:eastAsia="zh-CN"/>
        </w:rPr>
        <w:t>2</w:t>
      </w:r>
      <w:r>
        <w:rPr>
          <w:rFonts w:eastAsia="方正小标宋_GBK"/>
          <w:bCs/>
          <w:kern w:val="0"/>
          <w:sz w:val="36"/>
          <w:szCs w:val="36"/>
        </w:rPr>
        <w:t>年单位预算说明</w:t>
      </w:r>
    </w:p>
    <w:p>
      <w:pPr>
        <w:widowControl/>
        <w:spacing w:line="600" w:lineRule="exact"/>
        <w:jc w:val="left"/>
        <w:rPr>
          <w:rFonts w:eastAsia="仿宋_GB2312"/>
          <w:b/>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一、单位基本概况</w:t>
      </w:r>
    </w:p>
    <w:p>
      <w:pPr>
        <w:widowControl/>
        <w:spacing w:line="600" w:lineRule="exact"/>
        <w:ind w:firstLine="630" w:firstLineChars="196"/>
        <w:jc w:val="left"/>
        <w:rPr>
          <w:rFonts w:hint="eastAsia" w:ascii="Times New Roman" w:hAnsi="Times New Roman" w:eastAsia="方正仿宋简体" w:cs="Times New Roman"/>
          <w:sz w:val="30"/>
          <w:szCs w:val="30"/>
          <w:lang w:val="en-US" w:eastAsia="zh-CN"/>
        </w:rPr>
      </w:pPr>
      <w:r>
        <w:rPr>
          <w:rFonts w:eastAsia="楷体_GB2312"/>
          <w:b/>
          <w:sz w:val="32"/>
          <w:szCs w:val="32"/>
        </w:rPr>
        <w:t>（一）职能职责。</w:t>
      </w:r>
      <w:r>
        <w:rPr>
          <w:rFonts w:hint="eastAsia" w:eastAsia="仿宋_GB2312"/>
          <w:sz w:val="32"/>
          <w:szCs w:val="32"/>
          <w:lang w:val="en-US" w:eastAsia="zh-CN"/>
        </w:rPr>
        <w:t>我中心是2003年8月经省编办（湘编办函〔2003〕114号）批复同意，由原省二轻局干部培训班更名成立，为正处级全额拨款事业单位，编制数为5名，其主要职责是负责原城镇集体工业联社系统干部和专技人员培训工作</w:t>
      </w:r>
      <w:r>
        <w:rPr>
          <w:rFonts w:hint="eastAsia" w:ascii="Times New Roman" w:hAnsi="Times New Roman" w:eastAsia="方正仿宋简体" w:cs="Times New Roman"/>
          <w:sz w:val="30"/>
          <w:szCs w:val="30"/>
          <w:lang w:val="en-US" w:eastAsia="zh-CN"/>
        </w:rPr>
        <w:t>。</w:t>
      </w:r>
    </w:p>
    <w:p>
      <w:pPr>
        <w:widowControl/>
        <w:spacing w:line="600" w:lineRule="exact"/>
        <w:ind w:firstLine="630" w:firstLineChars="196"/>
        <w:jc w:val="left"/>
        <w:rPr>
          <w:rFonts w:hint="eastAsia" w:eastAsia="仿宋_GB2312"/>
          <w:sz w:val="32"/>
          <w:szCs w:val="32"/>
          <w:lang w:val="en-US" w:eastAsia="zh-CN"/>
        </w:rPr>
      </w:pPr>
      <w:r>
        <w:rPr>
          <w:rFonts w:eastAsia="楷体_GB2312"/>
          <w:b/>
          <w:sz w:val="32"/>
          <w:szCs w:val="32"/>
        </w:rPr>
        <w:t>（二）机构设置。</w:t>
      </w:r>
      <w:r>
        <w:rPr>
          <w:rFonts w:hint="eastAsia" w:eastAsia="仿宋_GB2312"/>
          <w:sz w:val="32"/>
          <w:szCs w:val="32"/>
          <w:lang w:val="en-US" w:eastAsia="zh-CN"/>
        </w:rPr>
        <w:t>中心原为湖南省城镇集体工业联社下属事业单位，2014年7月省城镇集体工业联社撤销后，现未开展工作，无相关机构部门设置。</w:t>
      </w:r>
    </w:p>
    <w:p>
      <w:pPr>
        <w:widowControl/>
        <w:spacing w:line="600" w:lineRule="exact"/>
        <w:ind w:firstLine="630" w:firstLineChars="196"/>
        <w:jc w:val="left"/>
        <w:rPr>
          <w:rFonts w:hint="eastAsia" w:eastAsia="仿宋_GB2312" w:cs="Times New Roman"/>
          <w:sz w:val="32"/>
          <w:szCs w:val="32"/>
          <w:lang w:eastAsia="zh-CN"/>
        </w:rPr>
      </w:pPr>
      <w:bookmarkStart w:id="0" w:name="_GoBack"/>
      <w:r>
        <w:rPr>
          <w:rFonts w:hint="eastAsia" w:eastAsia="楷体_GB2312" w:cs="Times New Roman"/>
          <w:b/>
          <w:sz w:val="32"/>
          <w:szCs w:val="32"/>
          <w:lang w:eastAsia="zh-CN"/>
        </w:rPr>
        <w:t>（</w:t>
      </w:r>
      <w:r>
        <w:rPr>
          <w:rFonts w:hint="eastAsia" w:ascii="Times New Roman" w:hAnsi="Times New Roman" w:eastAsia="楷体_GB2312" w:cs="Times New Roman"/>
          <w:b/>
          <w:sz w:val="32"/>
          <w:szCs w:val="32"/>
          <w:lang w:eastAsia="zh-CN"/>
        </w:rPr>
        <w:t>三）单位预算构成情况。</w:t>
      </w:r>
      <w:r>
        <w:rPr>
          <w:rFonts w:hint="eastAsia" w:eastAsia="仿宋_GB2312" w:cs="Times New Roman"/>
          <w:sz w:val="32"/>
          <w:szCs w:val="32"/>
          <w:lang w:eastAsia="zh-CN"/>
        </w:rPr>
        <w:t>本单位预算仅为单位本级预算，无下级单位预算。</w:t>
      </w:r>
    </w:p>
    <w:bookmarkEnd w:id="0"/>
    <w:p>
      <w:pPr>
        <w:widowControl/>
        <w:spacing w:line="600" w:lineRule="exact"/>
        <w:ind w:firstLine="627" w:firstLineChars="196"/>
        <w:jc w:val="left"/>
        <w:rPr>
          <w:rFonts w:eastAsia="黑体"/>
          <w:bCs/>
          <w:kern w:val="0"/>
          <w:sz w:val="32"/>
          <w:szCs w:val="32"/>
        </w:rPr>
      </w:pPr>
      <w:r>
        <w:rPr>
          <w:rFonts w:eastAsia="黑体"/>
          <w:bCs/>
          <w:kern w:val="0"/>
          <w:sz w:val="32"/>
          <w:szCs w:val="32"/>
        </w:rPr>
        <w:t>二、单位收支总体情况</w:t>
      </w:r>
    </w:p>
    <w:p>
      <w:pPr>
        <w:widowControl/>
        <w:spacing w:line="600" w:lineRule="exact"/>
        <w:ind w:firstLine="630" w:firstLineChars="196"/>
        <w:rPr>
          <w:rFonts w:eastAsia="仿宋_GB2312"/>
          <w:b/>
          <w:sz w:val="32"/>
          <w:szCs w:val="32"/>
        </w:rPr>
      </w:pPr>
      <w:r>
        <w:rPr>
          <w:rFonts w:eastAsia="楷体_GB2312"/>
          <w:b/>
          <w:sz w:val="32"/>
          <w:szCs w:val="32"/>
        </w:rPr>
        <w:t>（一）收入预算：</w:t>
      </w:r>
      <w:r>
        <w:rPr>
          <w:rFonts w:eastAsia="仿宋_GB2312"/>
          <w:sz w:val="32"/>
          <w:szCs w:val="32"/>
        </w:rPr>
        <w:t>包括一般公共预算、政府性基金、国有资本经营预算等财政拨款收入，以及经营收入、事业收入等单位资金。202</w:t>
      </w:r>
      <w:r>
        <w:rPr>
          <w:rFonts w:hint="eastAsia" w:eastAsia="仿宋_GB2312"/>
          <w:sz w:val="32"/>
          <w:szCs w:val="32"/>
          <w:lang w:val="en-US" w:eastAsia="zh-CN"/>
        </w:rPr>
        <w:t>2</w:t>
      </w:r>
      <w:r>
        <w:rPr>
          <w:rFonts w:eastAsia="仿宋_GB2312"/>
          <w:sz w:val="32"/>
          <w:szCs w:val="32"/>
        </w:rPr>
        <w:t>年本单位收入预算</w:t>
      </w:r>
      <w:r>
        <w:rPr>
          <w:rFonts w:hint="eastAsia" w:eastAsia="仿宋_GB2312"/>
          <w:sz w:val="32"/>
          <w:szCs w:val="32"/>
          <w:lang w:val="en-US" w:eastAsia="zh-CN"/>
        </w:rPr>
        <w:t>142.66</w:t>
      </w:r>
      <w:r>
        <w:rPr>
          <w:rFonts w:eastAsia="仿宋_GB2312"/>
          <w:sz w:val="32"/>
          <w:szCs w:val="32"/>
        </w:rPr>
        <w:t>万元，其中，一般公共预算拨款</w:t>
      </w:r>
      <w:r>
        <w:rPr>
          <w:rFonts w:hint="eastAsia" w:eastAsia="仿宋_GB2312"/>
          <w:sz w:val="32"/>
          <w:szCs w:val="32"/>
          <w:lang w:val="en-US" w:eastAsia="zh-CN"/>
        </w:rPr>
        <w:t>142.66</w:t>
      </w:r>
      <w:r>
        <w:rPr>
          <w:rFonts w:eastAsia="仿宋_GB2312"/>
          <w:sz w:val="32"/>
          <w:szCs w:val="32"/>
        </w:rPr>
        <w:t>万元，政府性基金预算拨款</w:t>
      </w:r>
      <w:r>
        <w:rPr>
          <w:rFonts w:hint="eastAsia" w:eastAsia="仿宋_GB2312"/>
          <w:sz w:val="32"/>
          <w:szCs w:val="32"/>
          <w:lang w:val="en-US" w:eastAsia="zh-CN"/>
        </w:rPr>
        <w:t>0</w:t>
      </w:r>
      <w:r>
        <w:rPr>
          <w:rFonts w:eastAsia="仿宋_GB2312"/>
          <w:sz w:val="32"/>
          <w:szCs w:val="32"/>
        </w:rPr>
        <w:t>万元，国有资本经营预算拨款</w:t>
      </w:r>
      <w:r>
        <w:rPr>
          <w:rFonts w:hint="eastAsia" w:eastAsia="仿宋_GB2312"/>
          <w:sz w:val="32"/>
          <w:szCs w:val="32"/>
          <w:lang w:val="en-US" w:eastAsia="zh-CN"/>
        </w:rPr>
        <w:t>0</w:t>
      </w:r>
      <w:r>
        <w:rPr>
          <w:rFonts w:eastAsia="仿宋_GB2312"/>
          <w:sz w:val="32"/>
          <w:szCs w:val="32"/>
        </w:rPr>
        <w:t>万元，纳入专户管理的非税收入</w:t>
      </w:r>
      <w:r>
        <w:rPr>
          <w:rFonts w:hint="eastAsia" w:eastAsia="仿宋_GB2312"/>
          <w:sz w:val="32"/>
          <w:szCs w:val="32"/>
          <w:lang w:val="en-US" w:eastAsia="zh-CN"/>
        </w:rPr>
        <w:t>0</w:t>
      </w:r>
      <w:r>
        <w:rPr>
          <w:rFonts w:eastAsia="仿宋_GB2312"/>
          <w:sz w:val="32"/>
          <w:szCs w:val="32"/>
        </w:rPr>
        <w:t>万元。</w:t>
      </w:r>
      <w:r>
        <w:rPr>
          <w:rFonts w:eastAsia="仿宋_GB2312"/>
          <w:b/>
          <w:sz w:val="32"/>
          <w:szCs w:val="32"/>
        </w:rPr>
        <w:t>收入较去年</w:t>
      </w:r>
      <w:r>
        <w:rPr>
          <w:rFonts w:hint="eastAsia" w:eastAsia="仿宋_GB2312"/>
          <w:b/>
          <w:sz w:val="32"/>
          <w:szCs w:val="32"/>
          <w:lang w:eastAsia="zh-CN"/>
        </w:rPr>
        <w:t>增加</w:t>
      </w:r>
      <w:r>
        <w:rPr>
          <w:rFonts w:hint="eastAsia" w:eastAsia="仿宋_GB2312"/>
          <w:b/>
          <w:sz w:val="32"/>
          <w:szCs w:val="32"/>
          <w:lang w:val="en-US" w:eastAsia="zh-CN"/>
        </w:rPr>
        <w:t>0.24</w:t>
      </w:r>
      <w:r>
        <w:rPr>
          <w:rFonts w:eastAsia="仿宋_GB2312"/>
          <w:b/>
          <w:sz w:val="32"/>
          <w:szCs w:val="32"/>
        </w:rPr>
        <w:t>万元，</w:t>
      </w:r>
      <w:r>
        <w:rPr>
          <w:rFonts w:hint="eastAsia" w:eastAsia="仿宋_GB2312"/>
          <w:b/>
          <w:sz w:val="32"/>
          <w:szCs w:val="32"/>
          <w:lang w:eastAsia="zh-CN"/>
        </w:rPr>
        <w:t>为晋级晋档工资</w:t>
      </w:r>
      <w:r>
        <w:rPr>
          <w:rFonts w:eastAsia="仿宋_GB2312"/>
          <w:b/>
          <w:sz w:val="32"/>
          <w:szCs w:val="32"/>
        </w:rPr>
        <w:t>。</w:t>
      </w:r>
    </w:p>
    <w:p>
      <w:pPr>
        <w:widowControl/>
        <w:spacing w:line="600" w:lineRule="exact"/>
        <w:ind w:firstLine="630" w:firstLineChars="196"/>
        <w:jc w:val="left"/>
        <w:rPr>
          <w:rFonts w:eastAsia="仿宋_GB2312"/>
          <w:b/>
          <w:sz w:val="32"/>
          <w:szCs w:val="32"/>
        </w:rPr>
      </w:pPr>
      <w:r>
        <w:rPr>
          <w:rFonts w:eastAsia="楷体_GB2312"/>
          <w:b/>
          <w:sz w:val="32"/>
          <w:szCs w:val="32"/>
        </w:rPr>
        <w:t>（二）支出预算：</w:t>
      </w:r>
      <w:r>
        <w:rPr>
          <w:rFonts w:eastAsia="仿宋_GB2312"/>
          <w:sz w:val="32"/>
          <w:szCs w:val="32"/>
        </w:rPr>
        <w:t>202</w:t>
      </w:r>
      <w:r>
        <w:rPr>
          <w:rFonts w:hint="eastAsia" w:eastAsia="仿宋_GB2312"/>
          <w:sz w:val="32"/>
          <w:szCs w:val="32"/>
          <w:lang w:val="en-US" w:eastAsia="zh-CN"/>
        </w:rPr>
        <w:t>2</w:t>
      </w:r>
      <w:r>
        <w:rPr>
          <w:rFonts w:eastAsia="仿宋_GB2312"/>
          <w:sz w:val="32"/>
          <w:szCs w:val="32"/>
        </w:rPr>
        <w:t>年本单位支出预算</w:t>
      </w:r>
      <w:r>
        <w:rPr>
          <w:rFonts w:hint="eastAsia" w:eastAsia="仿宋_GB2312"/>
          <w:sz w:val="32"/>
          <w:szCs w:val="32"/>
          <w:lang w:val="en-US" w:eastAsia="zh-CN"/>
        </w:rPr>
        <w:t>142.66</w:t>
      </w:r>
      <w:r>
        <w:rPr>
          <w:rFonts w:eastAsia="仿宋_GB2312"/>
          <w:sz w:val="32"/>
          <w:szCs w:val="32"/>
        </w:rPr>
        <w:t>万元，其中，</w:t>
      </w:r>
      <w:r>
        <w:rPr>
          <w:rFonts w:hint="eastAsia" w:eastAsia="仿宋_GB2312"/>
          <w:sz w:val="32"/>
          <w:szCs w:val="32"/>
        </w:rPr>
        <w:t>教育支出</w:t>
      </w:r>
      <w:r>
        <w:rPr>
          <w:rFonts w:hint="eastAsia" w:eastAsia="仿宋_GB2312"/>
          <w:sz w:val="32"/>
          <w:szCs w:val="32"/>
          <w:lang w:val="en-US" w:eastAsia="zh-CN"/>
        </w:rPr>
        <w:t>119.66万元，社会保障和就业支出12万元，卫生健康支出6万元，住房保障支出5万元</w:t>
      </w:r>
      <w:r>
        <w:rPr>
          <w:rFonts w:eastAsia="仿宋_GB2312"/>
          <w:sz w:val="32"/>
          <w:szCs w:val="32"/>
        </w:rPr>
        <w:t>。</w:t>
      </w:r>
      <w:r>
        <w:rPr>
          <w:rFonts w:eastAsia="仿宋_GB2312"/>
          <w:b/>
          <w:sz w:val="32"/>
          <w:szCs w:val="32"/>
        </w:rPr>
        <w:t>支出较去年</w:t>
      </w:r>
      <w:r>
        <w:rPr>
          <w:rFonts w:hint="eastAsia" w:eastAsia="仿宋_GB2312"/>
          <w:b/>
          <w:sz w:val="32"/>
          <w:szCs w:val="32"/>
          <w:lang w:eastAsia="zh-CN"/>
        </w:rPr>
        <w:t>增加</w:t>
      </w:r>
      <w:r>
        <w:rPr>
          <w:rFonts w:hint="eastAsia" w:eastAsia="仿宋_GB2312"/>
          <w:b/>
          <w:sz w:val="32"/>
          <w:szCs w:val="32"/>
          <w:lang w:val="en-US" w:eastAsia="zh-CN"/>
        </w:rPr>
        <w:t>0.24</w:t>
      </w:r>
      <w:r>
        <w:rPr>
          <w:rFonts w:eastAsia="仿宋_GB2312"/>
          <w:b/>
          <w:sz w:val="32"/>
          <w:szCs w:val="32"/>
        </w:rPr>
        <w:t>万元，主要是</w:t>
      </w:r>
      <w:r>
        <w:rPr>
          <w:rFonts w:hint="eastAsia" w:eastAsia="仿宋_GB2312"/>
          <w:b/>
          <w:sz w:val="32"/>
          <w:szCs w:val="32"/>
          <w:lang w:eastAsia="zh-CN"/>
        </w:rPr>
        <w:t>增加教育支出</w:t>
      </w:r>
      <w:r>
        <w:rPr>
          <w:rFonts w:hint="eastAsia" w:eastAsia="仿宋_GB2312"/>
          <w:b/>
          <w:sz w:val="32"/>
          <w:szCs w:val="32"/>
          <w:lang w:val="en-US" w:eastAsia="zh-CN"/>
        </w:rPr>
        <w:t>0.24万元</w:t>
      </w:r>
      <w:r>
        <w:rPr>
          <w:rFonts w:eastAsia="仿宋_GB2312"/>
          <w:b/>
          <w:sz w:val="32"/>
          <w:szCs w:val="32"/>
        </w:rPr>
        <w:t>。</w:t>
      </w:r>
    </w:p>
    <w:p>
      <w:pPr>
        <w:widowControl/>
        <w:spacing w:line="600" w:lineRule="exact"/>
        <w:ind w:firstLine="660"/>
        <w:jc w:val="left"/>
        <w:rPr>
          <w:rFonts w:eastAsia="黑体"/>
          <w:sz w:val="32"/>
          <w:szCs w:val="32"/>
        </w:rPr>
      </w:pPr>
      <w:r>
        <w:rPr>
          <w:rFonts w:eastAsia="黑体"/>
          <w:sz w:val="32"/>
          <w:szCs w:val="32"/>
        </w:rPr>
        <w:t>三、一般公共预算拨款支出</w:t>
      </w:r>
    </w:p>
    <w:p>
      <w:pPr>
        <w:widowControl/>
        <w:spacing w:line="600" w:lineRule="exact"/>
        <w:ind w:firstLine="660"/>
        <w:jc w:val="left"/>
        <w:rPr>
          <w:rFonts w:eastAsia="黑体"/>
          <w:sz w:val="32"/>
          <w:szCs w:val="32"/>
        </w:rPr>
      </w:pPr>
      <w:r>
        <w:rPr>
          <w:rFonts w:eastAsia="仿宋_GB2312"/>
          <w:sz w:val="32"/>
          <w:szCs w:val="32"/>
        </w:rPr>
        <w:t>202</w:t>
      </w:r>
      <w:r>
        <w:rPr>
          <w:rFonts w:hint="eastAsia" w:eastAsia="仿宋_GB2312"/>
          <w:sz w:val="32"/>
          <w:szCs w:val="32"/>
          <w:lang w:val="en-US" w:eastAsia="zh-CN"/>
        </w:rPr>
        <w:t>2</w:t>
      </w:r>
      <w:r>
        <w:rPr>
          <w:rFonts w:eastAsia="仿宋_GB2312"/>
          <w:sz w:val="32"/>
          <w:szCs w:val="32"/>
        </w:rPr>
        <w:t>年本单位一般公共预算拨款支出预算</w:t>
      </w:r>
      <w:r>
        <w:rPr>
          <w:rFonts w:hint="eastAsia" w:eastAsia="仿宋_GB2312"/>
          <w:sz w:val="32"/>
          <w:szCs w:val="32"/>
          <w:lang w:val="en-US" w:eastAsia="zh-CN"/>
        </w:rPr>
        <w:t>142.66</w:t>
      </w:r>
      <w:r>
        <w:rPr>
          <w:rFonts w:eastAsia="仿宋_GB2312"/>
          <w:sz w:val="32"/>
          <w:szCs w:val="32"/>
        </w:rPr>
        <w:t>万元，其中，</w:t>
      </w:r>
      <w:r>
        <w:rPr>
          <w:rFonts w:hint="eastAsia" w:eastAsia="仿宋_GB2312"/>
          <w:sz w:val="32"/>
          <w:szCs w:val="32"/>
        </w:rPr>
        <w:t>教育支出</w:t>
      </w:r>
      <w:r>
        <w:rPr>
          <w:rFonts w:hint="eastAsia" w:eastAsia="仿宋_GB2312"/>
          <w:sz w:val="32"/>
          <w:szCs w:val="32"/>
          <w:lang w:val="en-US" w:eastAsia="zh-CN"/>
        </w:rPr>
        <w:t>119.66万元，占83.88%；社会保障和就业支出12万元，占8.41%；卫生健康支出6万元，占4.21%；住房保障支出5万元，占3.5%。</w:t>
      </w:r>
      <w:r>
        <w:rPr>
          <w:rFonts w:eastAsia="仿宋_GB2312"/>
          <w:sz w:val="32"/>
          <w:szCs w:val="32"/>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eastAsia="仿宋_GB2312"/>
          <w:sz w:val="32"/>
          <w:szCs w:val="32"/>
        </w:rPr>
        <w:t>202</w:t>
      </w:r>
      <w:r>
        <w:rPr>
          <w:rFonts w:hint="eastAsia" w:eastAsia="仿宋_GB2312"/>
          <w:sz w:val="32"/>
          <w:szCs w:val="32"/>
          <w:lang w:val="en-US" w:eastAsia="zh-CN"/>
        </w:rPr>
        <w:t>2</w:t>
      </w:r>
      <w:r>
        <w:rPr>
          <w:rFonts w:eastAsia="仿宋_GB2312"/>
          <w:sz w:val="32"/>
          <w:szCs w:val="32"/>
        </w:rPr>
        <w:t>年本单位基本支出预算数</w:t>
      </w:r>
      <w:r>
        <w:rPr>
          <w:rFonts w:hint="eastAsia" w:eastAsia="仿宋_GB2312"/>
          <w:sz w:val="32"/>
          <w:szCs w:val="32"/>
          <w:lang w:val="en-US" w:eastAsia="zh-CN"/>
        </w:rPr>
        <w:t>142.66</w:t>
      </w:r>
      <w:r>
        <w:rPr>
          <w:rFonts w:eastAsia="仿宋_GB2312"/>
          <w:sz w:val="32"/>
          <w:szCs w:val="32"/>
          <w:u w:val="single"/>
        </w:rPr>
        <w:t xml:space="preserve">   </w:t>
      </w:r>
      <w:r>
        <w:rPr>
          <w:rFonts w:eastAsia="仿宋_GB2312"/>
          <w:sz w:val="32"/>
          <w:szCs w:val="32"/>
        </w:rPr>
        <w:t>万元，主要是为保障单位机构正常运转、完成日常工作任务而发生的各项支出，包括用于基本工资、津贴补贴等人员经费以及办公费、印刷费、水电费、办公设备购置等公用经费。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rPr>
      </w:pPr>
      <w:r>
        <w:rPr>
          <w:rFonts w:eastAsia="楷体_GB2312"/>
          <w:b/>
          <w:sz w:val="32"/>
          <w:szCs w:val="32"/>
        </w:rPr>
        <w:t>（二）项目支出：</w:t>
      </w:r>
      <w:r>
        <w:rPr>
          <w:rFonts w:eastAsia="仿宋_GB2312"/>
          <w:sz w:val="32"/>
          <w:szCs w:val="32"/>
        </w:rPr>
        <w:t>202</w:t>
      </w:r>
      <w:r>
        <w:rPr>
          <w:rFonts w:hint="eastAsia" w:eastAsia="仿宋_GB2312"/>
          <w:sz w:val="32"/>
          <w:szCs w:val="32"/>
          <w:lang w:val="en-US" w:eastAsia="zh-CN"/>
        </w:rPr>
        <w:t>2</w:t>
      </w:r>
      <w:r>
        <w:rPr>
          <w:rFonts w:eastAsia="仿宋_GB2312"/>
          <w:sz w:val="32"/>
          <w:szCs w:val="32"/>
        </w:rPr>
        <w:t>年本单位项目支出预算</w:t>
      </w:r>
      <w:r>
        <w:rPr>
          <w:rFonts w:hint="eastAsia" w:eastAsia="仿宋_GB2312"/>
          <w:sz w:val="32"/>
          <w:szCs w:val="32"/>
          <w:lang w:val="en-US" w:eastAsia="zh-CN"/>
        </w:rPr>
        <w:t>0</w:t>
      </w:r>
      <w:r>
        <w:rPr>
          <w:rFonts w:eastAsia="仿宋_GB2312"/>
          <w:sz w:val="32"/>
          <w:szCs w:val="32"/>
        </w:rPr>
        <w:t>万元，主要是部门为完成特定行政工作任务或事业发展目标而发生的支出，包括有关事业发展专项、专项业务费、基本建设支出等。</w:t>
      </w:r>
    </w:p>
    <w:p>
      <w:pPr>
        <w:widowControl/>
        <w:spacing w:line="600" w:lineRule="exact"/>
        <w:ind w:firstLine="660"/>
        <w:jc w:val="left"/>
        <w:rPr>
          <w:rFonts w:eastAsia="黑体"/>
          <w:sz w:val="32"/>
          <w:szCs w:val="32"/>
        </w:rPr>
      </w:pPr>
      <w:r>
        <w:rPr>
          <w:rFonts w:eastAsia="黑体"/>
          <w:sz w:val="32"/>
          <w:szCs w:val="32"/>
        </w:rPr>
        <w:t>四、政府性基金预算支出</w:t>
      </w:r>
    </w:p>
    <w:p>
      <w:pPr>
        <w:widowControl/>
        <w:spacing w:line="600" w:lineRule="exact"/>
        <w:ind w:firstLine="660"/>
        <w:jc w:val="left"/>
        <w:rPr>
          <w:rFonts w:hint="eastAsia" w:eastAsia="仿宋_GB2312"/>
          <w:sz w:val="32"/>
          <w:szCs w:val="32"/>
          <w:lang w:eastAsia="zh-CN"/>
        </w:rPr>
      </w:pPr>
      <w:r>
        <w:rPr>
          <w:rFonts w:hint="eastAsia" w:eastAsia="仿宋_GB2312"/>
          <w:sz w:val="32"/>
          <w:szCs w:val="32"/>
          <w:lang w:eastAsia="zh-CN"/>
        </w:rPr>
        <w:t>202</w:t>
      </w:r>
      <w:r>
        <w:rPr>
          <w:rFonts w:hint="eastAsia" w:eastAsia="仿宋_GB2312"/>
          <w:sz w:val="32"/>
          <w:szCs w:val="32"/>
          <w:lang w:val="en-US" w:eastAsia="zh-CN"/>
        </w:rPr>
        <w:t>2</w:t>
      </w:r>
      <w:r>
        <w:rPr>
          <w:rFonts w:hint="eastAsia" w:eastAsia="仿宋_GB2312"/>
          <w:sz w:val="32"/>
          <w:szCs w:val="32"/>
          <w:lang w:eastAsia="zh-CN"/>
        </w:rPr>
        <w:t>年本部门政府性基金支出预算0万元，本单位无政府性基金安排的支出。</w:t>
      </w:r>
    </w:p>
    <w:p>
      <w:pPr>
        <w:widowControl/>
        <w:spacing w:line="600" w:lineRule="exact"/>
        <w:ind w:firstLine="660"/>
        <w:jc w:val="left"/>
        <w:rPr>
          <w:rFonts w:eastAsia="黑体"/>
          <w:sz w:val="32"/>
          <w:szCs w:val="32"/>
        </w:rPr>
      </w:pPr>
      <w:r>
        <w:rPr>
          <w:rFonts w:eastAsia="黑体"/>
          <w:sz w:val="32"/>
          <w:szCs w:val="32"/>
        </w:rPr>
        <w:t>五、其他重要事项的情况说明</w:t>
      </w:r>
    </w:p>
    <w:p>
      <w:pPr>
        <w:widowControl/>
        <w:spacing w:line="600" w:lineRule="exact"/>
        <w:ind w:firstLine="660"/>
        <w:jc w:val="left"/>
        <w:rPr>
          <w:rFonts w:eastAsia="仿宋_GB2312"/>
          <w:sz w:val="32"/>
          <w:szCs w:val="32"/>
        </w:rPr>
      </w:pPr>
      <w:r>
        <w:rPr>
          <w:rFonts w:eastAsia="楷体_GB2312"/>
          <w:b/>
          <w:sz w:val="32"/>
          <w:szCs w:val="32"/>
        </w:rPr>
        <w:t>（一）机关运行经费：</w:t>
      </w:r>
      <w:r>
        <w:rPr>
          <w:rFonts w:eastAsia="仿宋_GB2312"/>
          <w:sz w:val="32"/>
          <w:szCs w:val="32"/>
        </w:rPr>
        <w:t>202</w:t>
      </w:r>
      <w:r>
        <w:rPr>
          <w:rFonts w:hint="eastAsia" w:eastAsia="仿宋_GB2312"/>
          <w:sz w:val="32"/>
          <w:szCs w:val="32"/>
          <w:lang w:val="en-US" w:eastAsia="zh-CN"/>
        </w:rPr>
        <w:t>2</w:t>
      </w:r>
      <w:r>
        <w:rPr>
          <w:rFonts w:eastAsia="仿宋_GB2312"/>
          <w:sz w:val="32"/>
          <w:szCs w:val="32"/>
        </w:rPr>
        <w:t>年本单位机关运行经费</w:t>
      </w:r>
      <w:r>
        <w:rPr>
          <w:rFonts w:hint="eastAsia" w:eastAsia="仿宋_GB2312"/>
          <w:sz w:val="32"/>
          <w:szCs w:val="32"/>
          <w:lang w:val="en-US" w:eastAsia="zh-CN"/>
        </w:rPr>
        <w:t>23.66</w:t>
      </w:r>
      <w:r>
        <w:rPr>
          <w:rFonts w:eastAsia="仿宋_GB2312"/>
          <w:sz w:val="32"/>
          <w:szCs w:val="32"/>
        </w:rPr>
        <w:t>万元，比上年预算</w:t>
      </w:r>
      <w:r>
        <w:rPr>
          <w:rFonts w:hint="eastAsia" w:eastAsia="仿宋_GB2312"/>
          <w:sz w:val="32"/>
          <w:szCs w:val="32"/>
          <w:lang w:eastAsia="zh-CN"/>
        </w:rPr>
        <w:t>增加</w:t>
      </w:r>
      <w:r>
        <w:rPr>
          <w:rFonts w:hint="eastAsia" w:eastAsia="仿宋_GB2312"/>
          <w:sz w:val="32"/>
          <w:szCs w:val="32"/>
          <w:lang w:val="en-US" w:eastAsia="zh-CN"/>
        </w:rPr>
        <w:t>0.24</w:t>
      </w:r>
      <w:r>
        <w:rPr>
          <w:rFonts w:eastAsia="仿宋_GB2312"/>
          <w:sz w:val="32"/>
          <w:szCs w:val="32"/>
        </w:rPr>
        <w:t>万元，</w:t>
      </w:r>
      <w:r>
        <w:rPr>
          <w:rFonts w:hint="eastAsia" w:eastAsia="仿宋_GB2312"/>
          <w:sz w:val="32"/>
          <w:szCs w:val="32"/>
          <w:lang w:eastAsia="zh-CN"/>
        </w:rPr>
        <w:t>增长</w:t>
      </w:r>
      <w:r>
        <w:rPr>
          <w:rFonts w:hint="eastAsia" w:eastAsia="仿宋_GB2312"/>
          <w:sz w:val="32"/>
          <w:szCs w:val="32"/>
          <w:lang w:val="en-US" w:eastAsia="zh-CN"/>
        </w:rPr>
        <w:t>1</w:t>
      </w:r>
      <w:r>
        <w:rPr>
          <w:rFonts w:eastAsia="仿宋_GB2312"/>
          <w:sz w:val="32"/>
          <w:szCs w:val="32"/>
        </w:rPr>
        <w:t>%，主要是</w:t>
      </w:r>
      <w:r>
        <w:rPr>
          <w:rFonts w:hint="eastAsia" w:eastAsia="仿宋_GB2312"/>
          <w:sz w:val="32"/>
          <w:szCs w:val="32"/>
          <w:lang w:eastAsia="zh-CN"/>
        </w:rPr>
        <w:t>其他商品和服务支出增加</w:t>
      </w:r>
      <w:r>
        <w:rPr>
          <w:rFonts w:eastAsia="仿宋_GB2312"/>
          <w:sz w:val="32"/>
          <w:szCs w:val="32"/>
        </w:rPr>
        <w:t>。</w:t>
      </w:r>
    </w:p>
    <w:p>
      <w:pPr>
        <w:widowControl/>
        <w:spacing w:line="600" w:lineRule="exact"/>
        <w:ind w:firstLine="660"/>
        <w:rPr>
          <w:rFonts w:eastAsia="仿宋_GB2312"/>
          <w:sz w:val="32"/>
          <w:szCs w:val="32"/>
        </w:rPr>
      </w:pPr>
      <w:r>
        <w:rPr>
          <w:rFonts w:eastAsia="楷体_GB2312"/>
          <w:b/>
          <w:sz w:val="32"/>
          <w:szCs w:val="32"/>
        </w:rPr>
        <w:t>（二）“三公”经费预算：</w:t>
      </w:r>
      <w:r>
        <w:rPr>
          <w:rFonts w:eastAsia="仿宋_GB2312"/>
          <w:sz w:val="32"/>
          <w:szCs w:val="32"/>
        </w:rPr>
        <w:t>202</w:t>
      </w:r>
      <w:r>
        <w:rPr>
          <w:rFonts w:hint="eastAsia" w:eastAsia="仿宋_GB2312"/>
          <w:sz w:val="32"/>
          <w:szCs w:val="32"/>
          <w:lang w:val="en-US" w:eastAsia="zh-CN"/>
        </w:rPr>
        <w:t>2</w:t>
      </w:r>
      <w:r>
        <w:rPr>
          <w:rFonts w:eastAsia="仿宋_GB2312"/>
          <w:sz w:val="32"/>
          <w:szCs w:val="32"/>
        </w:rPr>
        <w:t>年本单位“三公”经费预算数为</w:t>
      </w:r>
      <w:r>
        <w:rPr>
          <w:rFonts w:hint="eastAsia" w:eastAsia="仿宋_GB2312"/>
          <w:sz w:val="32"/>
          <w:szCs w:val="32"/>
          <w:lang w:val="en-US" w:eastAsia="zh-CN"/>
        </w:rPr>
        <w:t>0</w:t>
      </w:r>
      <w:r>
        <w:rPr>
          <w:rFonts w:eastAsia="仿宋_GB2312"/>
          <w:sz w:val="32"/>
          <w:szCs w:val="32"/>
        </w:rPr>
        <w:t>万元，其中，公务接待费</w:t>
      </w:r>
      <w:r>
        <w:rPr>
          <w:rFonts w:hint="eastAsia" w:eastAsia="仿宋_GB2312"/>
          <w:sz w:val="32"/>
          <w:szCs w:val="32"/>
          <w:lang w:val="en-US" w:eastAsia="zh-CN"/>
        </w:rPr>
        <w:t>0</w:t>
      </w:r>
      <w:r>
        <w:rPr>
          <w:rFonts w:eastAsia="仿宋_GB2312"/>
          <w:sz w:val="32"/>
          <w:szCs w:val="32"/>
        </w:rPr>
        <w:t>万元，公务用车购置及运行费</w:t>
      </w:r>
      <w:r>
        <w:rPr>
          <w:rFonts w:hint="eastAsia" w:eastAsia="仿宋_GB2312"/>
          <w:sz w:val="32"/>
          <w:szCs w:val="32"/>
          <w:lang w:val="en-US" w:eastAsia="zh-CN"/>
        </w:rPr>
        <w:t>0</w:t>
      </w:r>
      <w:r>
        <w:rPr>
          <w:rFonts w:eastAsia="仿宋_GB2312"/>
          <w:sz w:val="32"/>
          <w:szCs w:val="32"/>
        </w:rPr>
        <w:t>万元（其中，公务用车购置费</w:t>
      </w:r>
      <w:r>
        <w:rPr>
          <w:rFonts w:hint="eastAsia" w:eastAsia="仿宋_GB2312"/>
          <w:sz w:val="32"/>
          <w:szCs w:val="32"/>
          <w:lang w:val="en-US" w:eastAsia="zh-CN"/>
        </w:rPr>
        <w:t>0</w:t>
      </w:r>
      <w:r>
        <w:rPr>
          <w:rFonts w:eastAsia="仿宋_GB2312"/>
          <w:sz w:val="32"/>
          <w:szCs w:val="32"/>
        </w:rPr>
        <w:t>万元，公务用车运行费</w:t>
      </w:r>
      <w:r>
        <w:rPr>
          <w:rFonts w:hint="eastAsia" w:eastAsia="仿宋_GB2312"/>
          <w:sz w:val="32"/>
          <w:szCs w:val="32"/>
          <w:lang w:val="en-US" w:eastAsia="zh-CN"/>
        </w:rPr>
        <w:t>0</w:t>
      </w:r>
      <w:r>
        <w:rPr>
          <w:rFonts w:eastAsia="仿宋_GB2312"/>
          <w:sz w:val="32"/>
          <w:szCs w:val="32"/>
        </w:rPr>
        <w:t>万元），因公出国（境）费</w:t>
      </w:r>
      <w:r>
        <w:rPr>
          <w:rFonts w:hint="eastAsia" w:eastAsia="仿宋_GB2312"/>
          <w:sz w:val="32"/>
          <w:szCs w:val="32"/>
          <w:lang w:val="en-US" w:eastAsia="zh-CN"/>
        </w:rPr>
        <w:t>0</w:t>
      </w:r>
      <w:r>
        <w:rPr>
          <w:rFonts w:eastAsia="仿宋_GB2312"/>
          <w:sz w:val="32"/>
          <w:szCs w:val="32"/>
        </w:rPr>
        <w:t>万元。202</w:t>
      </w:r>
      <w:r>
        <w:rPr>
          <w:rFonts w:hint="eastAsia" w:eastAsia="仿宋_GB2312"/>
          <w:sz w:val="32"/>
          <w:szCs w:val="32"/>
          <w:lang w:val="en-US" w:eastAsia="zh-CN"/>
        </w:rPr>
        <w:t>2</w:t>
      </w:r>
      <w:r>
        <w:rPr>
          <w:rFonts w:eastAsia="仿宋_GB2312"/>
          <w:sz w:val="32"/>
          <w:szCs w:val="32"/>
        </w:rPr>
        <w:t>年“三公”经费预算较上年</w:t>
      </w:r>
      <w:r>
        <w:rPr>
          <w:rFonts w:hint="eastAsia" w:eastAsia="仿宋_GB2312"/>
          <w:sz w:val="32"/>
          <w:szCs w:val="32"/>
          <w:lang w:eastAsia="zh-CN"/>
        </w:rPr>
        <w:t>无变化</w:t>
      </w:r>
      <w:r>
        <w:rPr>
          <w:rFonts w:eastAsia="仿宋_GB2312"/>
          <w:sz w:val="32"/>
          <w:szCs w:val="32"/>
        </w:rPr>
        <w:t>。</w:t>
      </w:r>
    </w:p>
    <w:p>
      <w:pPr>
        <w:widowControl/>
        <w:spacing w:line="600" w:lineRule="exact"/>
        <w:ind w:firstLine="660"/>
        <w:rPr>
          <w:rFonts w:eastAsia="仿宋_GB2312"/>
          <w:kern w:val="0"/>
          <w:sz w:val="32"/>
          <w:szCs w:val="32"/>
        </w:rPr>
      </w:pPr>
      <w:r>
        <w:rPr>
          <w:rFonts w:eastAsia="楷体_GB2312"/>
          <w:b/>
          <w:sz w:val="32"/>
          <w:szCs w:val="32"/>
        </w:rPr>
        <w:t>（三）一般性支出情况：</w:t>
      </w:r>
      <w:r>
        <w:rPr>
          <w:rFonts w:eastAsia="仿宋_GB2312"/>
          <w:kern w:val="0"/>
          <w:sz w:val="32"/>
          <w:szCs w:val="32"/>
        </w:rPr>
        <w:t>202</w:t>
      </w:r>
      <w:r>
        <w:rPr>
          <w:rFonts w:hint="eastAsia" w:eastAsia="仿宋_GB2312"/>
          <w:kern w:val="0"/>
          <w:sz w:val="32"/>
          <w:szCs w:val="32"/>
          <w:lang w:val="en-US" w:eastAsia="zh-CN"/>
        </w:rPr>
        <w:t>2</w:t>
      </w:r>
      <w:r>
        <w:rPr>
          <w:rFonts w:eastAsia="仿宋_GB2312"/>
          <w:kern w:val="0"/>
          <w:sz w:val="32"/>
          <w:szCs w:val="32"/>
        </w:rPr>
        <w:t>年本单位会议费预算</w:t>
      </w:r>
      <w:r>
        <w:rPr>
          <w:rFonts w:hint="eastAsia" w:eastAsia="仿宋_GB2312"/>
          <w:kern w:val="0"/>
          <w:sz w:val="32"/>
          <w:szCs w:val="32"/>
          <w:lang w:val="en-US" w:eastAsia="zh-CN"/>
        </w:rPr>
        <w:t>0</w:t>
      </w:r>
      <w:r>
        <w:rPr>
          <w:rFonts w:eastAsia="仿宋_GB2312"/>
          <w:kern w:val="0"/>
          <w:sz w:val="32"/>
          <w:szCs w:val="32"/>
        </w:rPr>
        <w:t>万元，拟召开</w:t>
      </w:r>
      <w:r>
        <w:rPr>
          <w:rFonts w:hint="eastAsia" w:eastAsia="仿宋_GB2312"/>
          <w:kern w:val="0"/>
          <w:sz w:val="32"/>
          <w:szCs w:val="32"/>
          <w:lang w:val="en-US" w:eastAsia="zh-CN"/>
        </w:rPr>
        <w:t>0</w:t>
      </w:r>
      <w:r>
        <w:rPr>
          <w:rFonts w:eastAsia="仿宋_GB2312"/>
          <w:kern w:val="0"/>
          <w:sz w:val="32"/>
          <w:szCs w:val="32"/>
        </w:rPr>
        <w:t>会议；培训费预算</w:t>
      </w:r>
      <w:r>
        <w:rPr>
          <w:rFonts w:hint="eastAsia" w:eastAsia="仿宋_GB2312"/>
          <w:kern w:val="0"/>
          <w:sz w:val="32"/>
          <w:szCs w:val="32"/>
          <w:lang w:val="en-US" w:eastAsia="zh-CN"/>
        </w:rPr>
        <w:t>0</w:t>
      </w:r>
      <w:r>
        <w:rPr>
          <w:rFonts w:eastAsia="仿宋_GB2312"/>
          <w:kern w:val="0"/>
          <w:sz w:val="32"/>
          <w:szCs w:val="32"/>
        </w:rPr>
        <w:t>万元，拟开展</w:t>
      </w:r>
      <w:r>
        <w:rPr>
          <w:rFonts w:hint="eastAsia" w:eastAsia="仿宋_GB2312"/>
          <w:kern w:val="0"/>
          <w:sz w:val="32"/>
          <w:szCs w:val="32"/>
          <w:lang w:val="en-US" w:eastAsia="zh-CN"/>
        </w:rPr>
        <w:t>0</w:t>
      </w:r>
      <w:r>
        <w:rPr>
          <w:rFonts w:eastAsia="仿宋_GB2312"/>
          <w:kern w:val="0"/>
          <w:sz w:val="32"/>
          <w:szCs w:val="32"/>
        </w:rPr>
        <w:t>培训，人数</w:t>
      </w:r>
      <w:r>
        <w:rPr>
          <w:rFonts w:hint="eastAsia" w:eastAsia="仿宋_GB2312"/>
          <w:kern w:val="0"/>
          <w:sz w:val="32"/>
          <w:szCs w:val="32"/>
          <w:lang w:val="en-US" w:eastAsia="zh-CN"/>
        </w:rPr>
        <w:t>0</w:t>
      </w:r>
      <w:r>
        <w:rPr>
          <w:rFonts w:eastAsia="仿宋_GB2312"/>
          <w:kern w:val="0"/>
          <w:sz w:val="32"/>
          <w:szCs w:val="32"/>
        </w:rPr>
        <w:t>人；拟举办</w:t>
      </w:r>
      <w:r>
        <w:rPr>
          <w:rFonts w:hint="eastAsia" w:eastAsia="仿宋_GB2312"/>
          <w:sz w:val="32"/>
          <w:szCs w:val="32"/>
          <w:u w:val="none"/>
          <w:lang w:val="en-US" w:eastAsia="zh-CN"/>
        </w:rPr>
        <w:t>0次</w:t>
      </w:r>
      <w:r>
        <w:rPr>
          <w:rFonts w:eastAsia="仿宋_GB2312"/>
          <w:kern w:val="0"/>
          <w:sz w:val="32"/>
          <w:szCs w:val="32"/>
        </w:rPr>
        <w:t>等节庆、晚会、论坛、赛事活动，经费预算</w:t>
      </w:r>
      <w:r>
        <w:rPr>
          <w:rFonts w:hint="eastAsia" w:eastAsia="仿宋_GB2312"/>
          <w:kern w:val="0"/>
          <w:sz w:val="32"/>
          <w:szCs w:val="32"/>
          <w:lang w:val="en-US" w:eastAsia="zh-CN"/>
        </w:rPr>
        <w:t>0</w:t>
      </w:r>
      <w:r>
        <w:rPr>
          <w:rFonts w:eastAsia="仿宋_GB2312"/>
          <w:kern w:val="0"/>
          <w:sz w:val="32"/>
          <w:szCs w:val="32"/>
        </w:rPr>
        <w:t>万元。</w:t>
      </w:r>
    </w:p>
    <w:p>
      <w:pPr>
        <w:widowControl/>
        <w:spacing w:line="600" w:lineRule="exact"/>
        <w:ind w:firstLine="660"/>
        <w:rPr>
          <w:rFonts w:eastAsia="仿宋_GB2312"/>
          <w:sz w:val="32"/>
          <w:szCs w:val="32"/>
        </w:rPr>
      </w:pPr>
      <w:r>
        <w:rPr>
          <w:rFonts w:eastAsia="楷体_GB2312"/>
          <w:b/>
          <w:sz w:val="32"/>
          <w:szCs w:val="32"/>
        </w:rPr>
        <w:t>（四）政府采购情况：</w:t>
      </w:r>
      <w:r>
        <w:rPr>
          <w:rFonts w:eastAsia="仿宋_GB2312"/>
          <w:sz w:val="32"/>
          <w:szCs w:val="32"/>
        </w:rPr>
        <w:t>202</w:t>
      </w:r>
      <w:r>
        <w:rPr>
          <w:rFonts w:hint="eastAsia" w:eastAsia="仿宋_GB2312"/>
          <w:sz w:val="32"/>
          <w:szCs w:val="32"/>
          <w:lang w:val="en-US" w:eastAsia="zh-CN"/>
        </w:rPr>
        <w:t>2</w:t>
      </w:r>
      <w:r>
        <w:rPr>
          <w:rFonts w:eastAsia="仿宋_GB2312"/>
          <w:sz w:val="32"/>
          <w:szCs w:val="32"/>
        </w:rPr>
        <w:t>年本部门政府采购预算总额</w:t>
      </w:r>
      <w:r>
        <w:rPr>
          <w:rFonts w:hint="eastAsia" w:eastAsia="仿宋_GB2312"/>
          <w:sz w:val="32"/>
          <w:szCs w:val="32"/>
          <w:lang w:val="en-US" w:eastAsia="zh-CN"/>
        </w:rPr>
        <w:t>0</w:t>
      </w:r>
      <w:r>
        <w:rPr>
          <w:rFonts w:eastAsia="仿宋_GB2312"/>
          <w:sz w:val="32"/>
          <w:szCs w:val="32"/>
        </w:rPr>
        <w:t>万元，其中，货物类采购预算</w:t>
      </w:r>
      <w:r>
        <w:rPr>
          <w:rFonts w:hint="eastAsia" w:eastAsia="仿宋_GB2312"/>
          <w:sz w:val="32"/>
          <w:szCs w:val="32"/>
          <w:lang w:val="en-US" w:eastAsia="zh-CN"/>
        </w:rPr>
        <w:t>0</w:t>
      </w:r>
      <w:r>
        <w:rPr>
          <w:rFonts w:eastAsia="仿宋_GB2312"/>
          <w:sz w:val="32"/>
          <w:szCs w:val="32"/>
        </w:rPr>
        <w:t>万元；工程类采购预算</w:t>
      </w:r>
      <w:r>
        <w:rPr>
          <w:rFonts w:hint="eastAsia" w:eastAsia="仿宋_GB2312"/>
          <w:sz w:val="32"/>
          <w:szCs w:val="32"/>
          <w:lang w:val="en-US" w:eastAsia="zh-CN"/>
        </w:rPr>
        <w:t>0</w:t>
      </w:r>
      <w:r>
        <w:rPr>
          <w:rFonts w:eastAsia="仿宋_GB2312"/>
          <w:sz w:val="32"/>
          <w:szCs w:val="32"/>
        </w:rPr>
        <w:t>万元；服务类采购预算</w:t>
      </w:r>
      <w:r>
        <w:rPr>
          <w:rFonts w:hint="eastAsia" w:eastAsia="仿宋_GB2312"/>
          <w:sz w:val="32"/>
          <w:szCs w:val="32"/>
          <w:lang w:val="en-US" w:eastAsia="zh-CN"/>
        </w:rPr>
        <w:t>0</w:t>
      </w:r>
      <w:r>
        <w:rPr>
          <w:rFonts w:eastAsia="仿宋_GB2312"/>
          <w:sz w:val="32"/>
          <w:szCs w:val="32"/>
        </w:rPr>
        <w:t>万元。</w:t>
      </w:r>
    </w:p>
    <w:p>
      <w:pPr>
        <w:widowControl/>
        <w:spacing w:line="60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截至202</w:t>
      </w:r>
      <w:r>
        <w:rPr>
          <w:rFonts w:hint="eastAsia" w:eastAsia="仿宋_GB2312"/>
          <w:sz w:val="32"/>
          <w:szCs w:val="32"/>
          <w:lang w:val="en-US" w:eastAsia="zh-CN"/>
        </w:rPr>
        <w:t>1</w:t>
      </w:r>
      <w:r>
        <w:rPr>
          <w:rFonts w:eastAsia="仿宋_GB2312"/>
          <w:sz w:val="32"/>
          <w:szCs w:val="32"/>
        </w:rPr>
        <w:t>年12月底，本单位</w:t>
      </w:r>
      <w:r>
        <w:rPr>
          <w:rFonts w:eastAsia="仿宋_GB2312"/>
          <w:bCs/>
          <w:kern w:val="0"/>
          <w:sz w:val="32"/>
          <w:szCs w:val="32"/>
        </w:rPr>
        <w:t>共有公务用车</w:t>
      </w:r>
      <w:r>
        <w:rPr>
          <w:rFonts w:hint="eastAsia" w:eastAsia="仿宋_GB2312"/>
          <w:bCs/>
          <w:kern w:val="0"/>
          <w:sz w:val="32"/>
          <w:szCs w:val="32"/>
          <w:lang w:val="en-US" w:eastAsia="zh-CN"/>
        </w:rPr>
        <w:t>0</w:t>
      </w:r>
      <w:r>
        <w:rPr>
          <w:rFonts w:eastAsia="仿宋_GB2312"/>
          <w:bCs/>
          <w:kern w:val="0"/>
          <w:sz w:val="32"/>
          <w:szCs w:val="32"/>
        </w:rPr>
        <w:t>辆，其中，机要通信用车</w:t>
      </w:r>
      <w:r>
        <w:rPr>
          <w:rFonts w:hint="eastAsia" w:eastAsia="仿宋_GB2312"/>
          <w:bCs/>
          <w:kern w:val="0"/>
          <w:sz w:val="32"/>
          <w:szCs w:val="32"/>
          <w:lang w:val="en-US" w:eastAsia="zh-CN"/>
        </w:rPr>
        <w:t>0</w:t>
      </w:r>
      <w:r>
        <w:rPr>
          <w:rFonts w:eastAsia="仿宋_GB2312"/>
          <w:bCs/>
          <w:kern w:val="0"/>
          <w:sz w:val="32"/>
          <w:szCs w:val="32"/>
        </w:rPr>
        <w:t>辆，应急保障用车</w:t>
      </w:r>
      <w:r>
        <w:rPr>
          <w:rFonts w:hint="eastAsia" w:eastAsia="仿宋_GB2312"/>
          <w:bCs/>
          <w:kern w:val="0"/>
          <w:sz w:val="32"/>
          <w:szCs w:val="32"/>
          <w:lang w:val="en-US" w:eastAsia="zh-CN"/>
        </w:rPr>
        <w:t>0</w:t>
      </w:r>
      <w:r>
        <w:rPr>
          <w:rFonts w:eastAsia="仿宋_GB2312"/>
          <w:bCs/>
          <w:kern w:val="0"/>
          <w:sz w:val="32"/>
          <w:szCs w:val="32"/>
        </w:rPr>
        <w:t>辆，执法执勤用车</w:t>
      </w:r>
      <w:r>
        <w:rPr>
          <w:rFonts w:hint="eastAsia" w:eastAsia="仿宋_GB2312"/>
          <w:bCs/>
          <w:kern w:val="0"/>
          <w:sz w:val="32"/>
          <w:szCs w:val="32"/>
          <w:lang w:val="en-US" w:eastAsia="zh-CN"/>
        </w:rPr>
        <w:t>0</w:t>
      </w:r>
      <w:r>
        <w:rPr>
          <w:rFonts w:eastAsia="仿宋_GB2312"/>
          <w:bCs/>
          <w:kern w:val="0"/>
          <w:sz w:val="32"/>
          <w:szCs w:val="32"/>
        </w:rPr>
        <w:t>辆，特种专业技术用车</w:t>
      </w:r>
      <w:r>
        <w:rPr>
          <w:rFonts w:hint="eastAsia" w:eastAsia="仿宋_GB2312"/>
          <w:bCs/>
          <w:kern w:val="0"/>
          <w:sz w:val="32"/>
          <w:szCs w:val="32"/>
          <w:lang w:val="en-US" w:eastAsia="zh-CN"/>
        </w:rPr>
        <w:t>0</w:t>
      </w:r>
      <w:r>
        <w:rPr>
          <w:rFonts w:eastAsia="仿宋_GB2312"/>
          <w:bCs/>
          <w:kern w:val="0"/>
          <w:sz w:val="32"/>
          <w:szCs w:val="32"/>
        </w:rPr>
        <w:t>辆，其他按照规定配备的公务用车</w:t>
      </w:r>
      <w:r>
        <w:rPr>
          <w:rFonts w:hint="eastAsia" w:eastAsia="仿宋_GB2312"/>
          <w:bCs/>
          <w:kern w:val="0"/>
          <w:sz w:val="32"/>
          <w:szCs w:val="32"/>
          <w:lang w:val="en-US" w:eastAsia="zh-CN"/>
        </w:rPr>
        <w:t>0</w:t>
      </w:r>
      <w:r>
        <w:rPr>
          <w:rFonts w:eastAsia="仿宋_GB2312"/>
          <w:bCs/>
          <w:kern w:val="0"/>
          <w:sz w:val="32"/>
          <w:szCs w:val="32"/>
        </w:rPr>
        <w:t>辆；单位价值50万元以上通用设备</w:t>
      </w:r>
      <w:r>
        <w:rPr>
          <w:rFonts w:hint="eastAsia" w:eastAsia="仿宋_GB2312"/>
          <w:bCs/>
          <w:kern w:val="0"/>
          <w:sz w:val="32"/>
          <w:szCs w:val="32"/>
          <w:lang w:val="en-US" w:eastAsia="zh-CN"/>
        </w:rPr>
        <w:t>0</w:t>
      </w:r>
      <w:r>
        <w:rPr>
          <w:rFonts w:eastAsia="仿宋_GB2312"/>
          <w:bCs/>
          <w:kern w:val="0"/>
          <w:sz w:val="32"/>
          <w:szCs w:val="32"/>
        </w:rPr>
        <w:t>台，单位价值100万元以上专用设备</w:t>
      </w:r>
      <w:r>
        <w:rPr>
          <w:rFonts w:hint="eastAsia" w:eastAsia="仿宋_GB2312"/>
          <w:bCs/>
          <w:kern w:val="0"/>
          <w:sz w:val="32"/>
          <w:szCs w:val="32"/>
          <w:lang w:val="en-US" w:eastAsia="zh-CN"/>
        </w:rPr>
        <w:t>0</w:t>
      </w:r>
      <w:r>
        <w:rPr>
          <w:rFonts w:eastAsia="仿宋_GB2312"/>
          <w:bCs/>
          <w:kern w:val="0"/>
          <w:sz w:val="32"/>
          <w:szCs w:val="32"/>
        </w:rPr>
        <w:t>台。202</w:t>
      </w:r>
      <w:r>
        <w:rPr>
          <w:rFonts w:hint="eastAsia" w:eastAsia="仿宋_GB2312"/>
          <w:bCs/>
          <w:kern w:val="0"/>
          <w:sz w:val="32"/>
          <w:szCs w:val="32"/>
          <w:lang w:val="en-US" w:eastAsia="zh-CN"/>
        </w:rPr>
        <w:t>2</w:t>
      </w:r>
      <w:r>
        <w:rPr>
          <w:rFonts w:eastAsia="仿宋_GB2312"/>
          <w:bCs/>
          <w:kern w:val="0"/>
          <w:sz w:val="32"/>
          <w:szCs w:val="32"/>
        </w:rPr>
        <w:t>年拟新增配置公务用车</w:t>
      </w:r>
      <w:r>
        <w:rPr>
          <w:rFonts w:hint="eastAsia" w:eastAsia="仿宋_GB2312"/>
          <w:bCs/>
          <w:kern w:val="0"/>
          <w:sz w:val="32"/>
          <w:szCs w:val="32"/>
          <w:lang w:val="en-US" w:eastAsia="zh-CN"/>
        </w:rPr>
        <w:t>0</w:t>
      </w:r>
      <w:r>
        <w:rPr>
          <w:rFonts w:eastAsia="仿宋_GB2312"/>
          <w:bCs/>
          <w:kern w:val="0"/>
          <w:sz w:val="32"/>
          <w:szCs w:val="32"/>
        </w:rPr>
        <w:t>辆，其中，机要通信用车</w:t>
      </w:r>
      <w:r>
        <w:rPr>
          <w:rFonts w:hint="eastAsia" w:eastAsia="仿宋_GB2312"/>
          <w:bCs/>
          <w:kern w:val="0"/>
          <w:sz w:val="32"/>
          <w:szCs w:val="32"/>
          <w:lang w:val="en-US" w:eastAsia="zh-CN"/>
        </w:rPr>
        <w:t>0</w:t>
      </w:r>
      <w:r>
        <w:rPr>
          <w:rFonts w:eastAsia="仿宋_GB2312"/>
          <w:bCs/>
          <w:kern w:val="0"/>
          <w:sz w:val="32"/>
          <w:szCs w:val="32"/>
        </w:rPr>
        <w:t>辆，应急保障用车</w:t>
      </w:r>
      <w:r>
        <w:rPr>
          <w:rFonts w:hint="eastAsia" w:eastAsia="仿宋_GB2312"/>
          <w:bCs/>
          <w:kern w:val="0"/>
          <w:sz w:val="32"/>
          <w:szCs w:val="32"/>
          <w:lang w:val="en-US" w:eastAsia="zh-CN"/>
        </w:rPr>
        <w:t>0</w:t>
      </w:r>
      <w:r>
        <w:rPr>
          <w:rFonts w:eastAsia="仿宋_GB2312"/>
          <w:bCs/>
          <w:kern w:val="0"/>
          <w:sz w:val="32"/>
          <w:szCs w:val="32"/>
        </w:rPr>
        <w:t>辆，执法执勤用车</w:t>
      </w:r>
      <w:r>
        <w:rPr>
          <w:rFonts w:hint="eastAsia" w:eastAsia="仿宋_GB2312"/>
          <w:bCs/>
          <w:kern w:val="0"/>
          <w:sz w:val="32"/>
          <w:szCs w:val="32"/>
          <w:lang w:val="en-US" w:eastAsia="zh-CN"/>
        </w:rPr>
        <w:t>0</w:t>
      </w:r>
      <w:r>
        <w:rPr>
          <w:rFonts w:eastAsia="仿宋_GB2312"/>
          <w:bCs/>
          <w:kern w:val="0"/>
          <w:sz w:val="32"/>
          <w:szCs w:val="32"/>
        </w:rPr>
        <w:t>辆，特种专业技术用车</w:t>
      </w:r>
      <w:r>
        <w:rPr>
          <w:rFonts w:hint="eastAsia" w:eastAsia="仿宋_GB2312"/>
          <w:bCs/>
          <w:kern w:val="0"/>
          <w:sz w:val="32"/>
          <w:szCs w:val="32"/>
          <w:lang w:val="en-US" w:eastAsia="zh-CN"/>
        </w:rPr>
        <w:t>0</w:t>
      </w:r>
      <w:r>
        <w:rPr>
          <w:rFonts w:eastAsia="仿宋_GB2312"/>
          <w:bCs/>
          <w:kern w:val="0"/>
          <w:sz w:val="32"/>
          <w:szCs w:val="32"/>
        </w:rPr>
        <w:t>辆，其他按照规定配备的公务用车</w:t>
      </w:r>
      <w:r>
        <w:rPr>
          <w:rFonts w:hint="eastAsia" w:eastAsia="仿宋_GB2312"/>
          <w:bCs/>
          <w:kern w:val="0"/>
          <w:sz w:val="32"/>
          <w:szCs w:val="32"/>
          <w:lang w:val="en-US" w:eastAsia="zh-CN"/>
        </w:rPr>
        <w:t>0</w:t>
      </w:r>
      <w:r>
        <w:rPr>
          <w:rFonts w:eastAsia="仿宋_GB2312"/>
          <w:bCs/>
          <w:kern w:val="0"/>
          <w:sz w:val="32"/>
          <w:szCs w:val="32"/>
        </w:rPr>
        <w:t>辆；新增配备单位价值50万元以上通用设备</w:t>
      </w:r>
      <w:r>
        <w:rPr>
          <w:rFonts w:hint="eastAsia" w:eastAsia="仿宋_GB2312"/>
          <w:bCs/>
          <w:kern w:val="0"/>
          <w:sz w:val="32"/>
          <w:szCs w:val="32"/>
          <w:lang w:val="en-US" w:eastAsia="zh-CN"/>
        </w:rPr>
        <w:t>0</w:t>
      </w:r>
      <w:r>
        <w:rPr>
          <w:rFonts w:eastAsia="仿宋_GB2312"/>
          <w:bCs/>
          <w:kern w:val="0"/>
          <w:sz w:val="32"/>
          <w:szCs w:val="32"/>
        </w:rPr>
        <w:t>台，单位价值100万元以上专用设备</w:t>
      </w:r>
      <w:r>
        <w:rPr>
          <w:rFonts w:hint="eastAsia" w:eastAsia="仿宋_GB2312"/>
          <w:bCs/>
          <w:kern w:val="0"/>
          <w:sz w:val="32"/>
          <w:szCs w:val="32"/>
          <w:lang w:val="en-US" w:eastAsia="zh-CN"/>
        </w:rPr>
        <w:t>0</w:t>
      </w:r>
      <w:r>
        <w:rPr>
          <w:rFonts w:eastAsia="仿宋_GB2312"/>
          <w:bCs/>
          <w:kern w:val="0"/>
          <w:sz w:val="32"/>
          <w:szCs w:val="32"/>
        </w:rPr>
        <w:t>台。</w:t>
      </w:r>
    </w:p>
    <w:p>
      <w:pPr>
        <w:widowControl/>
        <w:spacing w:line="600" w:lineRule="exact"/>
        <w:ind w:firstLine="660"/>
        <w:jc w:val="left"/>
        <w:rPr>
          <w:rFonts w:eastAsia="仿宋_GB2312"/>
          <w:bCs/>
          <w:kern w:val="0"/>
          <w:sz w:val="32"/>
          <w:szCs w:val="32"/>
        </w:rPr>
      </w:pPr>
      <w:r>
        <w:rPr>
          <w:rFonts w:eastAsia="楷体_GB2312"/>
          <w:b/>
          <w:bCs/>
          <w:kern w:val="0"/>
          <w:sz w:val="32"/>
          <w:szCs w:val="32"/>
        </w:rPr>
        <w:t>（六）预算绩效目标说明：</w:t>
      </w:r>
      <w:r>
        <w:rPr>
          <w:rFonts w:eastAsia="仿宋_GB2312"/>
          <w:bCs/>
          <w:kern w:val="0"/>
          <w:sz w:val="32"/>
          <w:szCs w:val="32"/>
        </w:rPr>
        <w:t>本单位所有支出实行绩效目标管理。纳入202</w:t>
      </w:r>
      <w:r>
        <w:rPr>
          <w:rFonts w:hint="eastAsia" w:eastAsia="仿宋_GB2312"/>
          <w:bCs/>
          <w:kern w:val="0"/>
          <w:sz w:val="32"/>
          <w:szCs w:val="32"/>
          <w:lang w:val="en-US" w:eastAsia="zh-CN"/>
        </w:rPr>
        <w:t>2</w:t>
      </w:r>
      <w:r>
        <w:rPr>
          <w:rFonts w:eastAsia="仿宋_GB2312"/>
          <w:bCs/>
          <w:kern w:val="0"/>
          <w:sz w:val="32"/>
          <w:szCs w:val="32"/>
        </w:rPr>
        <w:t>年单位整体支出绩效目标的金额为</w:t>
      </w:r>
      <w:r>
        <w:rPr>
          <w:rFonts w:hint="eastAsia" w:eastAsia="仿宋_GB2312"/>
          <w:bCs/>
          <w:kern w:val="0"/>
          <w:sz w:val="32"/>
          <w:szCs w:val="32"/>
          <w:lang w:val="en-US" w:eastAsia="zh-CN"/>
        </w:rPr>
        <w:t>142.66</w:t>
      </w:r>
      <w:r>
        <w:rPr>
          <w:rFonts w:eastAsia="仿宋_GB2312"/>
          <w:sz w:val="32"/>
          <w:szCs w:val="32"/>
          <w:u w:val="single"/>
        </w:rPr>
        <w:t xml:space="preserve">   </w:t>
      </w:r>
      <w:r>
        <w:rPr>
          <w:rFonts w:eastAsia="仿宋_GB2312"/>
          <w:bCs/>
          <w:kern w:val="0"/>
          <w:sz w:val="32"/>
          <w:szCs w:val="32"/>
        </w:rPr>
        <w:t>万元，其中，基本支出</w:t>
      </w:r>
      <w:r>
        <w:rPr>
          <w:rFonts w:hint="eastAsia" w:eastAsia="仿宋_GB2312"/>
          <w:bCs/>
          <w:kern w:val="0"/>
          <w:sz w:val="32"/>
          <w:szCs w:val="32"/>
          <w:lang w:val="en-US" w:eastAsia="zh-CN"/>
        </w:rPr>
        <w:t>142.66</w:t>
      </w:r>
      <w:r>
        <w:rPr>
          <w:rFonts w:eastAsia="仿宋_GB2312"/>
          <w:bCs/>
          <w:kern w:val="0"/>
          <w:sz w:val="32"/>
          <w:szCs w:val="32"/>
        </w:rPr>
        <w:t>万元，项目支出</w:t>
      </w:r>
      <w:r>
        <w:rPr>
          <w:rFonts w:hint="eastAsia" w:eastAsia="仿宋_GB2312"/>
          <w:bCs/>
          <w:kern w:val="0"/>
          <w:sz w:val="32"/>
          <w:szCs w:val="32"/>
          <w:lang w:val="en-US" w:eastAsia="zh-CN"/>
        </w:rPr>
        <w:t>0</w:t>
      </w:r>
      <w:r>
        <w:rPr>
          <w:rFonts w:eastAsia="仿宋_GB2312"/>
          <w:bCs/>
          <w:kern w:val="0"/>
          <w:sz w:val="32"/>
          <w:szCs w:val="32"/>
        </w:rPr>
        <w:t>万元，具体绩效目标详见报表。</w:t>
      </w:r>
    </w:p>
    <w:p>
      <w:pPr>
        <w:widowControl/>
        <w:spacing w:line="600" w:lineRule="exact"/>
        <w:ind w:firstLine="660"/>
        <w:rPr>
          <w:rFonts w:eastAsia="黑体"/>
          <w:sz w:val="32"/>
          <w:szCs w:val="32"/>
        </w:rPr>
      </w:pPr>
      <w:r>
        <w:rPr>
          <w:rFonts w:eastAsia="黑体"/>
          <w:sz w:val="32"/>
          <w:szCs w:val="32"/>
        </w:rPr>
        <w:t>六、名词解释</w:t>
      </w:r>
    </w:p>
    <w:p>
      <w:pPr>
        <w:widowControl/>
        <w:spacing w:line="600" w:lineRule="exact"/>
        <w:ind w:firstLine="660"/>
        <w:rPr>
          <w:rFonts w:eastAsia="仿宋_GB2312"/>
          <w:sz w:val="32"/>
          <w:szCs w:val="32"/>
        </w:rPr>
      </w:pPr>
      <w:r>
        <w:rPr>
          <w:rFonts w:eastAsia="仿宋_GB2312"/>
          <w:sz w:val="32"/>
          <w:szCs w:val="32"/>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eastAsia="仿宋_GB2312"/>
          <w:sz w:val="32"/>
          <w:szCs w:val="32"/>
        </w:rPr>
      </w:pPr>
      <w:r>
        <w:rPr>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spacing w:line="600" w:lineRule="exact"/>
        <w:rPr>
          <w:rFonts w:eastAsia="黑体"/>
          <w:sz w:val="32"/>
          <w:szCs w:val="32"/>
        </w:rPr>
      </w:pPr>
    </w:p>
    <w:p>
      <w:pPr>
        <w:widowControl/>
        <w:spacing w:line="600" w:lineRule="exact"/>
        <w:ind w:firstLine="720" w:firstLineChars="200"/>
        <w:jc w:val="center"/>
        <w:rPr>
          <w:rFonts w:hint="eastAsia" w:eastAsia="方正小标宋_GBK"/>
          <w:bCs/>
          <w:kern w:val="0"/>
          <w:sz w:val="36"/>
          <w:szCs w:val="36"/>
          <w:lang w:eastAsia="zh-CN"/>
        </w:rPr>
      </w:pPr>
      <w:r>
        <w:rPr>
          <w:rFonts w:eastAsia="方正小标宋_GBK"/>
          <w:bCs/>
          <w:kern w:val="0"/>
          <w:sz w:val="36"/>
          <w:szCs w:val="36"/>
        </w:rPr>
        <w:t>第二部分 202</w:t>
      </w:r>
      <w:r>
        <w:rPr>
          <w:rFonts w:hint="eastAsia" w:eastAsia="方正小标宋_GBK"/>
          <w:bCs/>
          <w:kern w:val="0"/>
          <w:sz w:val="36"/>
          <w:szCs w:val="36"/>
          <w:lang w:val="en-US" w:eastAsia="zh-CN"/>
        </w:rPr>
        <w:t>2</w:t>
      </w:r>
      <w:r>
        <w:rPr>
          <w:rFonts w:eastAsia="方正小标宋_GBK"/>
          <w:bCs/>
          <w:kern w:val="0"/>
          <w:sz w:val="36"/>
          <w:szCs w:val="36"/>
        </w:rPr>
        <w:t>年单位预算表</w:t>
      </w:r>
      <w:r>
        <w:rPr>
          <w:rFonts w:hint="eastAsia" w:eastAsia="方正小标宋_GBK"/>
          <w:bCs/>
          <w:kern w:val="0"/>
          <w:sz w:val="36"/>
          <w:szCs w:val="36"/>
          <w:lang w:eastAsia="zh-CN"/>
        </w:rPr>
        <w:t>（见附件）</w:t>
      </w:r>
    </w:p>
    <w:p>
      <w:pPr>
        <w:widowControl/>
        <w:spacing w:line="600" w:lineRule="exact"/>
        <w:jc w:val="left"/>
        <w:rPr>
          <w:rFonts w:eastAsia="黑体"/>
          <w:sz w:val="32"/>
          <w:szCs w:val="32"/>
        </w:rPr>
      </w:pP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eastAsia="仿宋_GB2312"/>
          <w:bCs/>
          <w:kern w:val="0"/>
          <w:sz w:val="32"/>
          <w:szCs w:val="32"/>
        </w:rPr>
      </w:pPr>
      <w:r>
        <w:rPr>
          <w:rFonts w:eastAsia="仿宋_GB2312"/>
          <w:bCs/>
          <w:kern w:val="0"/>
          <w:sz w:val="32"/>
          <w:szCs w:val="32"/>
        </w:rPr>
        <w:t>注：以上部门预算报表中，空表表示本单位无相关收支情况。</w:t>
      </w:r>
    </w:p>
    <w:p>
      <w:pPr>
        <w:widowControl/>
        <w:spacing w:line="600" w:lineRule="exact"/>
        <w:jc w:val="left"/>
        <w:rPr>
          <w:rFonts w:eastAsia="黑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仿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2NGU4MDY0ZDdlNjZmZTBiNTIxZTRhMjg1OWNhODYifQ=="/>
  </w:docVars>
  <w:rsids>
    <w:rsidRoot w:val="30080CB1"/>
    <w:rsid w:val="1CA56B10"/>
    <w:rsid w:val="2DC5200C"/>
    <w:rsid w:val="30080CB1"/>
    <w:rsid w:val="4DCF01BE"/>
    <w:rsid w:val="57505BB1"/>
    <w:rsid w:val="577E6BEA"/>
    <w:rsid w:val="7DD8213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111</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2021-03-15T07:59:00Z</dcterms:created>
  <dc:creator>Administrator</dc:creator>
  <cp:lastModifiedBy>Administrator</cp:lastModifiedBy>
  <dcterms:modified xsi:type="dcterms:W3CDTF">2023-09-25T07:11:08Z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ACBE6895330448B1BCD8AA60032F2E66</vt:lpwstr>
  </property>
</Properties>
</file>