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sz w:val="44"/>
          <w:szCs w:val="44"/>
          <w:lang w:eastAsia="zh-CN"/>
        </w:rPr>
      </w:pPr>
      <w:r>
        <w:rPr>
          <w:rFonts w:hint="eastAsia"/>
          <w:sz w:val="44"/>
          <w:szCs w:val="44"/>
          <w:lang w:eastAsia="zh-CN"/>
        </w:rPr>
        <w:t>湖南省韶山管理局2019年部门预算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sz w:val="32"/>
          <w:szCs w:val="32"/>
          <w:lang w:eastAsia="zh-CN"/>
        </w:rPr>
      </w:pPr>
      <w:bookmarkStart w:id="0" w:name="_GoBack"/>
      <w:bookmarkEnd w:id="0"/>
      <w:r>
        <w:rPr>
          <w:rFonts w:hint="eastAsia"/>
          <w:sz w:val="32"/>
          <w:szCs w:val="32"/>
          <w:lang w:eastAsia="zh-CN"/>
        </w:rPr>
        <w:t>目 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第一部分 湖南省韶山管理局2019年部门预算说明</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第二部分 部门预算公开的表格情况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1、部门收支总体情况表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2、部门收入总体情况表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3、部门支出总体情况表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4、部门支出总表(按部门预算经济分类)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5、部门支出总表(按政府预算经济分类)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6、省级基本支出预算明细表-工资福利支出(按部门预算经济分类)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7、省级基本支出预算明细表-工资福利支出(按政府预算经济分类)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8、省级基本支出预算明细表-商品和服务支出(按部门预算经济分类)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9、省级基本支出预算明细表-商品和服务支出(按政府预算经济分类)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10、省级基本支出预算明细表-对个人和家庭的补助(按部门预算经济分类)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11、省级基本支出预算明细表-对个人和家庭的补助(按政府预算经济分类)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12、财政拨款收支总体情况表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13、一般公共预算支出情况表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14、一般公共预算基本支出情况表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15、一般公共预算省级基本支出预算明细表-工资福利支出(按部门预算经济分类)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16、一般公共预算省级基本支出预算明细表-工资福利支出(按政府预算经济分类)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17、一般公共预算省级基本支出预算明细表-商品和服务支出(按部门预算经济分类)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18、一般公共预算省级基本支出预算明细表-商品和服务支出(按政府预算经济分类)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19、一般公共预算省级基本支出预算明细表-对个人和家庭的补助(按部门预算经济分类)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20、一般公共预算省级基本支出预算明细表-对个人和家庭的补助(按政府预算经济分类)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21、政府性基金预算支出情况表(按部门预算经济分类)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22、政府性基金预算支出情况表(按政府预算经济分类)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23、纳入专户管理的非税收入拨款预算分类汇总表(按部门预算经济分类)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24、纳入专户管理的非税收入拨款预算分类汇总表(按政府预算经济分类)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25、一般公共预算拨款--经费拨款预算表(按部门预算经济分类)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26、一般公共预算拨款--经费拨款预算表(按政府预算经济分类)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27、省级专项资金清单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28、一般公共预算“三公”经费预算表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29、项目支出绩效目标表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30、整体支出绩效目标表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第一部分：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湖南省韶山管理局2019年部门预算说明</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一、部门基本概况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1、职能职责</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(1)负责韶山革命纪念地的宣传、接待、保护、开发和管理工作。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(2)负责韶山革命纪念地外事、旅游、文物保护工作，开展毛泽东思想研究。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(3)负责毛泽东同志故居等革命旧址、毛泽东同志铜像、滴水洞景区的保护、管理工作。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(4)负责滴水洞规划范围内的开发与建设工作。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(5)协调与韶山市人民政府的关系，参与涉及韶山革命纪念地范围建设规范的编制论证和纪念地范围内的市场管理、秩序维护工作。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(6)负责辖区内宣传、接待、服务设施的管理、更新、改造和宣传、接待队伍的组建、培训工作。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(7)负责管理范围内的供水工作，承担当地部分单位和居民生产生活用水的供应。</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(8)负责毛泽东图书馆的建设、管理和书刊资料征集、收藏工作。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(9)承办省委、省政府和省委办公厅的其他事项。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2、机构设置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我局共有内设处室、单位13个：办公室、宣传处、接待处、人事处、机关党委、机关纪委、韶山毛泽东同志纪念馆、韶山宾馆、韶山毛泽东图书馆、韶山毛泽东广场管理处、湖南省韶山管理局园林环卫管理处、韶山供水公司、韶山照相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二、部门预算单位构成</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纳入2019年部门预算编制范围的二级预算单位包括：</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1、省韶山管理局本级</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2、韶山毛泽东同志纪念馆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3、韶山宾馆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4、韶山毛泽东图书馆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5、韶山毛泽东广场管理处</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6、省韶山管理局园林环卫管理处</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三、部门收支总体情况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2019年部门预算包括本级预算和所属单位预算在内的汇总情况。收入既包括一般公共预算收入、政府性基金收入和国有资本经营预算收入，又包括事业单位经营服务等收入；支出包括保障局机关及局属事业单位基本运行的经费，也包括局系统归口管理使用的专项经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一)收入预算：2019年年初预算数14155.66万元，其中:一般公共预算拨款4004.16万元，政府性基金拨款0万元，国有资本经营预算拨款0万元，纳入专户管理的非税收入拨款0万元，中央财政补助3230万元，事业单位经营服务收入6921.50万元。收入较去年增加798.29万元，一是增加了基本工资提标及驻长外津补贴(绩效工资)243.29万元；二是增加了中央财政补助纪念馆用于韶山冲毛主席旧居修缮工程400万元；三是韶山宾馆、园林环卫管理处等经营服务收入增加140万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二)支出预算：2019年年初预算数14155.66万元，其中，一般公共服务支出8451.41万元，教育支出12.50万元，文化体育与传媒支出4735.64万元，社会保障和就业支出562.98万元，医疗卫生与计划生育支出87.20万元，住房保障支出305.93万元。支出较去年增加798.29万元，主要是增加了与收入增加部分相对应的支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四、一般公共预算拨款支出预算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2019年一般公共预算拨款收入4004.16万元，具体安排情况如下：</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一)基本支出：2019年基本支出年初预算数为3917.16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二)项目支出：2019年项目支出年初预算数为87万元，是指单位为完成特定行政工作任务或事业发展目标而发生的支出，包括有关事业发展专项、业务工作经费、专项业务费、基本建设支出等。2019年安排业务工作经费支出87万元，主要用于局本级办公设备购置、出国出访交流及韶山毛泽东图书馆图书资料征集及毛著研究成果出版等方面。</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五、其他重要事项的情况说明</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1、机关运行经费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2019年局本级、韶山毛泽东图书馆、韶山毛泽东广场管理处3家行政事业单位机关运行经费当年一般公共预算拨款587.09万元，比2018年预算增加20.39万元，上升3.6%。</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2、“三公”经费预算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2019年“三公”经费预算数为171.80万元，其中，公务接待费135.80万元，公务用车购置及运行费26万元(其中，公务用车购置费0 万元，公务用车运行费26万元)，因公出国(境)费 10 万元。2019年“三公”经费预算较2018年减少19.20万元，其中：</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公务接待费减少23.20万元，主要是局本级压缩公务接待费20万元，图书馆和广场处压缩公务接待费3.20万元；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公车运行经费减少1万元系韶山毛泽东图书馆压缩公车运行经费1万元；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出国(境)费用较上年增加5万元，系局本级增加出国经费预算5万元。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需要说明的情况：根据文件要求，“三公”经费预算公开只涉及一般公共预算拨款安排的“三公”费用，未包含用中央财政补助安排的“三公”经费预算，故韶山毛泽东同志纪念馆的“三公”经费不在此列。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3、政府采购情况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2019年我局政府采购预算总额47.80万元，其中：一般公共预算拨款安排政府采购货物预算7万元，为局本级办公设备购置。中央财政补助安排政府采购预算40.80万元，是韶山毛泽东同志纪念馆办公设备购置20万元、公务用车购置20.80万元。无政府采购工程预算和政府采购服务预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4、国有资产占用使用情况说明：截至2018年6月30日，我局共有车辆 20 辆，其中，领导干部用车 0 辆，一般公务用车 5 辆，一般执法执勤用车 0 辆，特种专业技术用车 7 辆，其他用车 8 辆。单位价值50万元以上通用设备6台，单位价值100万元以上专用设备 2 台。</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5、预算绩效目标说明：本部门整体支出和项目支出实行绩效目标管理，纳入2019年部门整体支出绩效目标的金额为14155.66 万元，其中，基本支出 13326.66 万元，项目支出 829 万元。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六、名词解释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lang w:eastAsia="zh-CN"/>
        </w:rPr>
      </w:pPr>
      <w:r>
        <w:rPr>
          <w:rFonts w:hint="eastAsia"/>
          <w:sz w:val="32"/>
          <w:szCs w:val="32"/>
          <w:lang w:eastAsia="zh-CN"/>
        </w:rPr>
        <w:t>　　第二部分：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sz w:val="32"/>
          <w:szCs w:val="32"/>
          <w:lang w:eastAsia="zh-CN"/>
        </w:rPr>
      </w:pPr>
      <w:r>
        <w:rPr>
          <w:rFonts w:hint="eastAsia"/>
          <w:sz w:val="32"/>
          <w:szCs w:val="32"/>
          <w:lang w:eastAsia="zh-CN"/>
        </w:rPr>
        <w:t>部门预算公开的表格情况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Theme="minorEastAsia"/>
          <w:sz w:val="32"/>
          <w:szCs w:val="32"/>
          <w:lang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C496A"/>
    <w:rsid w:val="2CCC2B50"/>
    <w:rsid w:val="6652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lewuo</cp:lastModifiedBy>
  <dcterms:modified xsi:type="dcterms:W3CDTF">2021-06-29T03:04:21Z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077F0392655D4FAAA7B64BEEDFF38767</vt:lpwstr>
  </property>
</Properties>
</file>