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14:textFill>
            <w14:solidFill>
              <w14:schemeClr w14:val="tx1"/>
            </w14:solidFill>
          </w14:textFill>
        </w:rPr>
        <w:t>中共湖南省委政策研究室2019年部门预算说明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       目 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第一部分 2019年部门预算说明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第二部分 2019年部门预算表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1、部门收支总体情况表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2、部门收入总体情况表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3、部门支出总体情况表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4、部门支出总表(按部门预算经济分类)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5、部门支出总表(按政府预算经济分类)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6、省级基本支出预算明细表-工资福利支出(按部门预算经济分类)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7、省级基本支出预算明细表-工资福利支出(按政府预算经济分类)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8、省级基本支出预算明细表-商品和服务支出(按部门预算经济分类)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9、省级基本支出预算明细表-商品和服务支出(按政府预算经济分类)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10、省级基本支出预算明细表-对个人和家庭的补助(按部门预算经济分类)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11、省级基本支出预算明细表-对个人和家庭的补助(按政府预算经济分类)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12、财政拨款收支总体情况表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13、一般公共预算支出情况表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14、一般公共预算基本支出情况表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15、一般公共预算省级基本支出预算明细表-工资福利支出(按部门预算经济分类)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16、一般公共预算省级基本支出预算明细表-工资福利支出(按政府预算经济分类)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17、一般公共预算省级基本支出预算明细表-商品和服务支出(按部门预算经济分类)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18、一般公共预算省级基本支出预算明细表-商品和服务支出(按政府预算经济分类)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19、一般公共预算省级基本支出预算明细表-对个人和家庭的补助(按部门预算经济分类)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20、一般公共预算省级基本支出预算明细表-对个人和家庭的补助(按政府预算经济分类)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21、政府性基金预算支出情况表(按部门预算经济分类)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22、政府性基金预算支出情况表(按政府预算经济分类)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23、纳入专户管理的非税收入拨款预算分类汇总表(按部门预算经济分类)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24、纳入专户管理的非税收入拨款预算分类汇总表(按政府预算经济分类)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25、一般公共预算拨款--经费拨款预算表(按部门预算经济分类)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26、一般公共预算拨款--经费拨款预算表(按政府预算经济分类)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27、省级专项资金预算汇总表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28、一般公共预算“三公”经费预算表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29、项目支出绩效目标表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30、整体支出绩效目标表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第一部分 2019年部门预算说明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根据《中共湖南省委 湖南省人民政府关于湖南省省级党政机关机构设置的通知》(湘发【2018】21号)精神，将省委改革办从省委政研室分离，将新组建的中共湖南省委财经委员会办公室设在省委政研室。省全面建成小康社会推进工作领导小组办公室仍设在省委政研室。目前，省委政研室共核定行政事业编44名，其中行政编34名、事业编8名、工勤编2名；离退休干部23人(其中副厅级以上11人)。设省委政研室主任1名(编制在省委办公厅)、副主任3名、副巡视员2名；设省委财办专职副主任1名；处级干部共17名。另外，1名省委巡视组组长(正厅长级 张伟达)的工资关系放在我室。主要职能如下：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(一)根据省委的指示，起草、组织有关力量共同起草和修改省委领导同志的报告、讲话和其他文稿；起草、参与起草和修改省委的重要文稿。(二)根据省委的意图和部署，组织力量对“五位一体”总体布局和“四个全面”战略布局落实情况进行调查研究，提出意见和建议，供省委决策参考，并进行决策后的跟踪调查，为促进政策落实和完善决策服务。(三)收集整理国内外、省内外重要信息资料，对经济、政治、社会、文化、生态文明等方面的重要问题进行分析和预测，及时将有关资料和研究结果提供给省委领导参阅。(四)做好省直各部门和各市州、县(市、区)有关调查研究的组织、协调和联络工作。(五)承担省委财经委员会日常工作。(六)负责省财经委员会重大课题调研的组织协调，负责各市州重点工作绩效评估，负责各县市区全面小康评估。(七)承担省委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(二)机构设置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我室共有内设处室8个，分别为：办公室、综合处、农村处、城市处、党群处、科教文卫处、财经一处、财经二处，另设机关党委；下设事业单位中共湖南省委政策研究室信息中心。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二、部门预算单位构成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省委政研室只有本级，没有其他二级预算单位，因此，纳入2019年部门预算编制范围的只有省委政研室本级。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三、部门收支总体情况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2019年部门预算编报范围为本级机关。收入为一般公共预算。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(一)收入预算：2019年年初预算数1492.42万元，其中，一般公共预算拨款1492.42万元，政府性基金预算拨款0万元，国有资本经营预算拨款0万元，纳入专户管理的非税收入0万元。收入较去年减少427.2万元，主要是机构改革后省委改革办分离出去，资金也一并划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(二)支出预算：2019年年初预算数1492.42万元。其中，一般公共服务支出1171.12万元，教育支出5万元，社会保障和就业支出146.30万元，医疗卫生与计划生育支出95万元，住房保障支出75万元。一般公共服务支出较去年减少418.80万元，主要是给省委改革办划转资金；教育经费支出减少5万元，主要是减少了培训费的支出；社会保障与就业、医疗卫生与计划生育、公积金等支出比去年减少2.8万元，主要是省委改革办人员分离出去费用减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四、一般公共预算拨款支出预算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2019年一般公共预算拨款收入1492.42万元，具体安排情况如下：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(一)基本支出：2019年基本支出年初预算数为1102.42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(二)项目支出：2019年项目支出年初预算数为390万元，是指单位为完成业务工作发生的支出。其中：政研专项及重大课题支出300万元，主要用于本单位专项调查研究及课题调研方面；全省建设小康社会工作支出45万元，主要用于小康办日常支出及全省小康督查及指导方面；因公出国40万元，主要用于业务工作出国方面；培训费支出5万元，主要用于省委小康办培训方面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五、其他重要事项的的情况说明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1、机关运行经费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2019年本级机关运行经费当年一般公共预算款数为268.12万元，比2018年预算增加167.20万元，上升165.68%。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2、“三公”经费预算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2019年“三公”经费预算数为106万元，其中公务接待费26万元，公务用车购置及运行费40万元(其中，公务用车购置费0万元，公务用车运行费40万元)，因公出国(境)费40万元。2019年“三公”经费预算比2018年减少2万元，因机构改革省委改革办分离出去后公务用车公务接待减少等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3、政府采购情况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2019年本级政府采购预算总额159.50万元，其中：政府采购货物预算56.5万元，政府采购服务预算103万元。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4、国有资产占用情况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截至2018年6月30日，省委政研室共有车辆6辆，其中：领导干部用车0辆，一般公务用车6辆，一般执法执勤用车0辆，特种专业技术用车0辆，其他用车0辆。单价50万元以上通用设备0台(套)，单价100万元以上专用设备0台(套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5、预算绩效目标说明：本部门整体支出和项目支出实行绩效目标管理，纳入2019年部门整体支出绩效目标的金额为390万元，其中，基本支出0万元，项目支出390万元。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六、名词解释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2、“三公”经费：纳入省财政预算管理的“三公”经费，是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七、其他说明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本单位无纳入专户管理的非税收入拨款(23、24表)。无政府性基金预算支出(21、22表)。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      第二部分 2019年部门预算表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560E"/>
    <w:rsid w:val="10E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2022-03-25T01:36:00Z</dcterms:created>
  <dc:creator>Administrator</dc:creator>
  <cp:lastModifiedBy>Administrator</cp:lastModifiedBy>
  <dcterms:modified xsi:type="dcterms:W3CDTF">2022-03-25T01:38:26Z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CC5AACFD7723439789B43B267F5724A9</vt:lpwstr>
  </property>
</Properties>
</file>