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eastAsia"/>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rFonts w:hint="eastAsia"/>
          <w:sz w:val="84"/>
          <w:szCs w:val="84"/>
          <w:lang w:eastAsia="zh-CN"/>
        </w:rPr>
      </w:pPr>
      <w:r>
        <w:rPr>
          <w:rFonts w:hint="eastAsia"/>
          <w:sz w:val="84"/>
          <w:szCs w:val="84"/>
          <w:lang w:eastAsia="zh-CN"/>
        </w:rPr>
        <w:t>湖南省体育运动医疗专科</w:t>
      </w:r>
    </w:p>
    <w:p>
      <w:pPr>
        <w:pStyle w:val="10"/>
        <w:jc w:val="center"/>
        <w:rPr>
          <w:sz w:val="84"/>
          <w:szCs w:val="84"/>
        </w:rPr>
      </w:pPr>
      <w:r>
        <w:rPr>
          <w:rFonts w:hint="eastAsia"/>
          <w:sz w:val="84"/>
          <w:szCs w:val="84"/>
          <w:lang w:eastAsia="zh-CN"/>
        </w:rPr>
        <w:t>医院</w:t>
      </w:r>
      <w:r>
        <w:rPr>
          <w:rFonts w:hint="eastAsia"/>
          <w:sz w:val="84"/>
          <w:szCs w:val="84"/>
        </w:rPr>
        <w:t>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湖南省体育运动医疗专科医院</w:t>
      </w:r>
      <w:r>
        <w:rPr>
          <w:rFonts w:hint="eastAsia"/>
          <w:b/>
          <w:sz w:val="28"/>
          <w:szCs w:val="28"/>
        </w:rPr>
        <w:t>概况</w:t>
      </w:r>
    </w:p>
    <w:p>
      <w:pPr>
        <w:pStyle w:val="10"/>
        <w:numPr>
          <w:ilvl w:val="0"/>
          <w:numId w:val="1"/>
        </w:numPr>
        <w:spacing w:line="500" w:lineRule="exact"/>
        <w:ind w:firstLine="700" w:firstLineChars="250"/>
        <w:rPr>
          <w:rFonts w:ascii="宋体" w:eastAsia="宋体" w:cs="仿宋_GB2312"/>
          <w:sz w:val="28"/>
          <w:szCs w:val="28"/>
        </w:rPr>
      </w:pPr>
      <w:r>
        <w:rPr>
          <w:rFonts w:ascii="宋体" w:eastAsia="宋体" w:cs="仿宋_GB2312"/>
          <w:sz w:val="28"/>
          <w:szCs w:val="28"/>
        </w:rPr>
        <w:t>部门职责</w:t>
      </w:r>
    </w:p>
    <w:p>
      <w:pPr>
        <w:pStyle w:val="10"/>
        <w:numPr>
          <w:ilvl w:val="0"/>
          <w:numId w:val="0"/>
        </w:numPr>
        <w:spacing w:line="500" w:lineRule="exact"/>
        <w:rPr>
          <w:rFonts w:ascii="宋体" w:eastAsia="宋体" w:cs="仿宋_GB2312"/>
          <w:sz w:val="28"/>
          <w:szCs w:val="28"/>
        </w:rPr>
      </w:pPr>
      <w:r>
        <w:rPr>
          <w:rFonts w:hint="eastAsia" w:ascii="宋体" w:eastAsia="宋体" w:cs="仿宋_GB2312"/>
          <w:sz w:val="28"/>
          <w:szCs w:val="28"/>
          <w:lang w:val="en-US" w:eastAsia="zh-CN"/>
        </w:rPr>
        <w:t xml:space="preserve">     二、</w:t>
      </w:r>
      <w:r>
        <w:rPr>
          <w:rFonts w:ascii="宋体" w:eastAsia="宋体" w:cs="仿宋_GB2312"/>
          <w:sz w:val="28"/>
          <w:szCs w:val="28"/>
        </w:rPr>
        <w:t>机构设置</w:t>
      </w:r>
    </w:p>
    <w:p>
      <w:pPr>
        <w:pStyle w:val="10"/>
        <w:spacing w:line="500" w:lineRule="exact"/>
        <w:rPr>
          <w:rFonts w:ascii="仿宋_GB2312" w:hAnsi="仿宋_GB2312" w:cs="仿宋_GB2312"/>
          <w:b/>
          <w:sz w:val="28"/>
          <w:szCs w:val="28"/>
        </w:rPr>
      </w:pPr>
      <w:r>
        <w:rPr>
          <w:rFonts w:hint="eastAsia"/>
          <w:b/>
          <w:sz w:val="28"/>
          <w:szCs w:val="28"/>
        </w:rPr>
        <w:t>第二部分</w:t>
      </w:r>
      <w:r>
        <w:rPr>
          <w:b/>
          <w:sz w:val="28"/>
          <w:szCs w:val="28"/>
        </w:rPr>
        <w:t>20</w:t>
      </w:r>
      <w:r>
        <w:rPr>
          <w:rFonts w:hint="eastAsia"/>
          <w:b/>
          <w:sz w:val="28"/>
          <w:szCs w:val="28"/>
        </w:rPr>
        <w:t>21年度部门决算表</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一、收入支出决算总表</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二、收入决算表</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三、支出决算表</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四、财政拨款收入支出决算总表</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五、一般公共预算财政拨款支出决算表</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六、一般公共预算财政拨款基本支出决算</w:t>
      </w:r>
      <w:r>
        <w:rPr>
          <w:rFonts w:hint="eastAsia" w:ascii="宋体" w:eastAsia="宋体" w:cs="仿宋_GB2312"/>
          <w:sz w:val="28"/>
          <w:szCs w:val="28"/>
        </w:rPr>
        <w:t>明细</w:t>
      </w:r>
      <w:r>
        <w:rPr>
          <w:rFonts w:ascii="宋体" w:eastAsia="宋体" w:cs="仿宋_GB2312"/>
          <w:sz w:val="28"/>
          <w:szCs w:val="28"/>
        </w:rPr>
        <w:t>表</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七、一般公共预算财政拨款“三公”经费支出决算表</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八、政府性基金预算财政拨款收入支出决算表</w:t>
      </w:r>
    </w:p>
    <w:p>
      <w:pPr>
        <w:pStyle w:val="10"/>
        <w:spacing w:line="500" w:lineRule="exact"/>
        <w:ind w:firstLine="700" w:firstLineChars="250"/>
        <w:rPr>
          <w:rFonts w:hint="eastAsia" w:ascii="宋体" w:eastAsia="宋体" w:cs="仿宋_GB2312"/>
          <w:sz w:val="28"/>
          <w:szCs w:val="28"/>
          <w:lang w:eastAsia="zh-CN"/>
        </w:rPr>
      </w:pPr>
      <w:r>
        <w:rPr>
          <w:rFonts w:hint="eastAsia" w:ascii="宋体" w:eastAsia="宋体" w:cs="仿宋_GB2312"/>
          <w:sz w:val="28"/>
          <w:szCs w:val="28"/>
        </w:rPr>
        <w:t>九、</w:t>
      </w:r>
      <w:r>
        <w:rPr>
          <w:rFonts w:hint="eastAsia" w:ascii="宋体" w:eastAsia="宋体" w:cs="仿宋_GB2312"/>
          <w:sz w:val="28"/>
          <w:szCs w:val="28"/>
          <w:lang w:eastAsia="zh-CN"/>
        </w:rPr>
        <w:t>国有资本经营预算财政拨款支出决算表</w:t>
      </w:r>
    </w:p>
    <w:p>
      <w:pPr>
        <w:pStyle w:val="10"/>
        <w:spacing w:line="500" w:lineRule="exact"/>
        <w:rPr>
          <w:rFonts w:ascii="仿宋_GB2312" w:hAnsi="仿宋_GB2312" w:cs="仿宋_GB2312"/>
          <w:b/>
          <w:sz w:val="28"/>
          <w:szCs w:val="28"/>
        </w:rPr>
      </w:pPr>
      <w:r>
        <w:rPr>
          <w:rFonts w:hint="eastAsia"/>
          <w:b/>
          <w:sz w:val="28"/>
          <w:szCs w:val="28"/>
        </w:rPr>
        <w:t>第三部分</w:t>
      </w:r>
      <w:r>
        <w:rPr>
          <w:b/>
          <w:sz w:val="28"/>
          <w:szCs w:val="28"/>
        </w:rPr>
        <w:t>20</w:t>
      </w:r>
      <w:r>
        <w:rPr>
          <w:rFonts w:hint="eastAsia"/>
          <w:b/>
          <w:sz w:val="28"/>
          <w:szCs w:val="28"/>
        </w:rPr>
        <w:t>21年度部门决算情况说明</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0"/>
        <w:spacing w:line="500" w:lineRule="exact"/>
        <w:ind w:firstLine="700" w:firstLineChars="250"/>
        <w:rPr>
          <w:rFonts w:ascii="仿宋_GB2312" w:hAnsi="仿宋_GB2312" w:eastAsia="宋体" w:cs="仿宋_GB2312"/>
          <w:sz w:val="28"/>
          <w:szCs w:val="28"/>
        </w:rPr>
      </w:pPr>
      <w:r>
        <w:rPr>
          <w:rFonts w:hint="eastAsia" w:ascii="仿宋_GB2312" w:hAnsi="仿宋_GB2312" w:eastAsia="宋体" w:cs="仿宋_GB2312"/>
          <w:sz w:val="28"/>
          <w:szCs w:val="28"/>
        </w:rPr>
        <w:t>十二、国有资产占用情况说明</w:t>
      </w:r>
    </w:p>
    <w:p>
      <w:pPr>
        <w:pStyle w:val="10"/>
        <w:spacing w:line="500" w:lineRule="exact"/>
        <w:ind w:firstLine="700" w:firstLineChars="250"/>
        <w:rPr>
          <w:rFonts w:ascii="仿宋_GB2312" w:hAnsi="仿宋_GB2312" w:eastAsia="宋体" w:cs="仿宋_GB2312"/>
          <w:sz w:val="28"/>
          <w:szCs w:val="28"/>
        </w:rPr>
      </w:pPr>
      <w:r>
        <w:rPr>
          <w:rFonts w:hint="eastAsia" w:ascii="仿宋_GB2312" w:hAnsi="仿宋_GB2312" w:eastAsia="宋体" w:cs="仿宋_GB2312"/>
          <w:sz w:val="28"/>
          <w:szCs w:val="28"/>
        </w:rPr>
        <w:t>十三、</w:t>
      </w:r>
      <w:r>
        <w:rPr>
          <w:rFonts w:hint="eastAsia" w:ascii="宋体" w:eastAsia="宋体" w:cs="仿宋_GB2312"/>
          <w:sz w:val="28"/>
          <w:szCs w:val="28"/>
        </w:rPr>
        <w:t>2021年</w:t>
      </w:r>
      <w:r>
        <w:rPr>
          <w:rFonts w:hint="eastAsia" w:ascii="仿宋_GB2312" w:hAnsi="仿宋_GB2312" w:eastAsia="宋体" w:cs="仿宋_GB2312"/>
          <w:sz w:val="28"/>
          <w:szCs w:val="28"/>
        </w:rPr>
        <w:t>度预算绩效情况说明</w:t>
      </w:r>
    </w:p>
    <w:p>
      <w:pPr>
        <w:autoSpaceDE w:val="0"/>
        <w:autoSpaceDN w:val="0"/>
        <w:adjustRightInd w:val="0"/>
        <w:spacing w:line="500" w:lineRule="exact"/>
        <w:jc w:val="left"/>
        <w:rPr>
          <w:rFonts w:ascii="黑体" w:eastAsia="黑体" w:cs="黑体"/>
          <w:b/>
          <w:color w:val="000000"/>
          <w:kern w:val="0"/>
          <w:sz w:val="28"/>
          <w:szCs w:val="28"/>
        </w:rPr>
      </w:pPr>
      <w:r>
        <w:rPr>
          <w:rFonts w:ascii="黑体" w:eastAsia="黑体" w:cs="黑体"/>
          <w:b/>
          <w:color w:val="000000"/>
          <w:kern w:val="0"/>
          <w:sz w:val="28"/>
          <w:szCs w:val="28"/>
        </w:rPr>
        <w:t>第四部分名词解释</w:t>
      </w:r>
    </w:p>
    <w:p>
      <w:pPr>
        <w:autoSpaceDE w:val="0"/>
        <w:autoSpaceDN w:val="0"/>
        <w:adjustRightInd w:val="0"/>
        <w:spacing w:line="500" w:lineRule="exact"/>
        <w:jc w:val="left"/>
        <w:rPr>
          <w:rFonts w:ascii="黑体" w:eastAsia="黑体" w:cs="仿宋_GB2312"/>
          <w:b/>
          <w:color w:val="000000"/>
          <w:kern w:val="0"/>
          <w:sz w:val="28"/>
          <w:szCs w:val="28"/>
        </w:rPr>
      </w:pPr>
      <w:r>
        <w:rPr>
          <w:rFonts w:hint="eastAsia" w:asci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rFonts w:hint="eastAsia"/>
          <w:sz w:val="84"/>
          <w:szCs w:val="84"/>
        </w:rPr>
      </w:pPr>
    </w:p>
    <w:p>
      <w:pPr>
        <w:pStyle w:val="10"/>
        <w:jc w:val="center"/>
        <w:rPr>
          <w:rFonts w:hint="eastAsia"/>
          <w:sz w:val="84"/>
          <w:szCs w:val="84"/>
        </w:rPr>
      </w:pPr>
    </w:p>
    <w:p>
      <w:pPr>
        <w:pStyle w:val="10"/>
        <w:jc w:val="center"/>
        <w:rPr>
          <w:rFonts w:hint="eastAsia"/>
          <w:sz w:val="84"/>
          <w:szCs w:val="84"/>
        </w:rPr>
      </w:pPr>
    </w:p>
    <w:p>
      <w:pPr>
        <w:pStyle w:val="10"/>
        <w:jc w:val="center"/>
        <w:rPr>
          <w:rFonts w:hint="eastAsia"/>
          <w:sz w:val="84"/>
          <w:szCs w:val="84"/>
        </w:rPr>
      </w:pPr>
    </w:p>
    <w:p>
      <w:pPr>
        <w:pStyle w:val="10"/>
        <w:jc w:val="center"/>
        <w:rPr>
          <w:rFonts w:hint="eastAsia"/>
          <w:sz w:val="84"/>
          <w:szCs w:val="84"/>
        </w:rPr>
      </w:pPr>
    </w:p>
    <w:p>
      <w:pPr>
        <w:pStyle w:val="10"/>
        <w:jc w:val="center"/>
        <w:rPr>
          <w:rFonts w:hint="eastAsia"/>
          <w:sz w:val="84"/>
          <w:szCs w:val="84"/>
        </w:rPr>
      </w:pPr>
    </w:p>
    <w:p>
      <w:pPr>
        <w:pStyle w:val="10"/>
        <w:jc w:val="center"/>
        <w:rPr>
          <w:rFonts w:hint="eastAsia"/>
          <w:sz w:val="84"/>
          <w:szCs w:val="84"/>
        </w:rPr>
      </w:pPr>
    </w:p>
    <w:p>
      <w:pPr>
        <w:pStyle w:val="10"/>
        <w:jc w:val="center"/>
        <w:rPr>
          <w:rFonts w:hint="eastAsia"/>
          <w:sz w:val="84"/>
          <w:szCs w:val="84"/>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rFonts w:hint="eastAsia"/>
          <w:sz w:val="84"/>
          <w:szCs w:val="84"/>
          <w:lang w:eastAsia="zh-CN"/>
        </w:rPr>
      </w:pPr>
      <w:r>
        <w:rPr>
          <w:rFonts w:hint="eastAsia"/>
          <w:sz w:val="84"/>
          <w:szCs w:val="84"/>
          <w:lang w:eastAsia="zh-CN"/>
        </w:rPr>
        <w:t>湖南省体育运动医疗专科</w:t>
      </w:r>
    </w:p>
    <w:p>
      <w:pPr>
        <w:pStyle w:val="10"/>
        <w:jc w:val="center"/>
        <w:rPr>
          <w:sz w:val="84"/>
          <w:szCs w:val="84"/>
        </w:rPr>
      </w:pPr>
      <w:r>
        <w:rPr>
          <w:rFonts w:hint="eastAsia"/>
          <w:sz w:val="84"/>
          <w:szCs w:val="84"/>
          <w:lang w:eastAsia="zh-CN"/>
        </w:rPr>
        <w:t>医院</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eastAsia="黑体"/>
          <w:sz w:val="32"/>
          <w:szCs w:val="32"/>
        </w:rPr>
      </w:pPr>
    </w:p>
    <w:p>
      <w:pPr>
        <w:pStyle w:val="11"/>
        <w:ind w:left="720" w:firstLine="0" w:firstLineChars="0"/>
        <w:jc w:val="left"/>
        <w:rPr>
          <w:rFonts w:ascii="黑体" w:eastAsia="黑体"/>
          <w:sz w:val="32"/>
          <w:szCs w:val="32"/>
        </w:rPr>
      </w:pPr>
    </w:p>
    <w:p>
      <w:pPr>
        <w:pStyle w:val="11"/>
        <w:ind w:left="720" w:firstLine="0" w:firstLineChars="0"/>
        <w:jc w:val="left"/>
        <w:rPr>
          <w:rFonts w:ascii="黑体" w:eastAsia="黑体"/>
          <w:sz w:val="32"/>
          <w:szCs w:val="32"/>
        </w:rPr>
      </w:pPr>
    </w:p>
    <w:p>
      <w:pPr>
        <w:pStyle w:val="11"/>
        <w:ind w:left="720" w:firstLine="0" w:firstLineChars="0"/>
        <w:jc w:val="left"/>
        <w:rPr>
          <w:rFonts w:ascii="黑体" w:eastAsia="黑体"/>
          <w:sz w:val="32"/>
          <w:szCs w:val="32"/>
        </w:rPr>
      </w:pPr>
    </w:p>
    <w:p>
      <w:pPr>
        <w:pStyle w:val="11"/>
        <w:ind w:left="720" w:firstLine="0" w:firstLineChars="0"/>
        <w:jc w:val="left"/>
        <w:rPr>
          <w:rFonts w:ascii="黑体" w:eastAsia="黑体"/>
          <w:sz w:val="32"/>
          <w:szCs w:val="32"/>
        </w:rPr>
      </w:pPr>
    </w:p>
    <w:p>
      <w:pPr>
        <w:pStyle w:val="11"/>
        <w:ind w:left="720" w:firstLine="0" w:firstLineChars="0"/>
        <w:jc w:val="left"/>
        <w:rPr>
          <w:rFonts w:ascii="黑体" w:eastAsia="黑体"/>
          <w:sz w:val="32"/>
          <w:szCs w:val="32"/>
        </w:rPr>
      </w:pPr>
    </w:p>
    <w:p>
      <w:pPr>
        <w:pStyle w:val="11"/>
        <w:ind w:left="720" w:firstLine="0" w:firstLineChars="0"/>
        <w:jc w:val="left"/>
        <w:rPr>
          <w:rFonts w:ascii="黑体" w:eastAsia="黑体"/>
          <w:sz w:val="32"/>
          <w:szCs w:val="32"/>
        </w:rPr>
      </w:pPr>
    </w:p>
    <w:p>
      <w:pPr>
        <w:pStyle w:val="11"/>
        <w:numPr>
          <w:ilvl w:val="0"/>
          <w:numId w:val="2"/>
        </w:numPr>
        <w:ind w:firstLineChars="0"/>
        <w:jc w:val="left"/>
        <w:rPr>
          <w:rFonts w:ascii="黑体" w:eastAsia="黑体"/>
          <w:sz w:val="32"/>
          <w:szCs w:val="32"/>
        </w:rPr>
      </w:pPr>
      <w:r>
        <w:rPr>
          <w:rFonts w:ascii="黑体" w:eastAsia="黑体"/>
          <w:sz w:val="32"/>
          <w:szCs w:val="32"/>
        </w:rPr>
        <w:t>部门职责</w:t>
      </w:r>
    </w:p>
    <w:p>
      <w:pPr>
        <w:pStyle w:val="10"/>
        <w:numPr>
          <w:ilvl w:val="0"/>
          <w:numId w:val="0"/>
        </w:numPr>
        <w:spacing w:line="500" w:lineRule="exact"/>
        <w:rPr>
          <w:rFonts w:hint="default" w:ascii="宋体" w:eastAsia="宋体" w:cs="仿宋_GB2312"/>
          <w:sz w:val="28"/>
          <w:szCs w:val="28"/>
          <w:lang w:val="en-US" w:eastAsia="zh-CN"/>
        </w:rPr>
      </w:pPr>
      <w:r>
        <w:rPr>
          <w:rFonts w:hint="eastAsia" w:ascii="宋体" w:eastAsia="宋体" w:cs="仿宋_GB2312"/>
          <w:sz w:val="28"/>
          <w:szCs w:val="28"/>
          <w:lang w:val="en-US" w:eastAsia="zh-CN"/>
        </w:rPr>
        <w:t xml:space="preserve">   为全省专业运动员、教练员及体育运动爱好者提供专业运动损伤康复治疗、理疗及科学预防，为各种运动会提供医疗保障。</w:t>
      </w:r>
    </w:p>
    <w:p>
      <w:pPr>
        <w:widowControl/>
        <w:numPr>
          <w:ilvl w:val="0"/>
          <w:numId w:val="1"/>
        </w:numPr>
        <w:spacing w:line="600" w:lineRule="exact"/>
        <w:ind w:left="0" w:leftChars="0" w:firstLine="800" w:firstLineChars="250"/>
        <w:rPr>
          <w:rFonts w:hint="eastAsia" w:ascii="黑体" w:eastAsia="黑体"/>
          <w:bCs/>
          <w:kern w:val="0"/>
          <w:sz w:val="32"/>
          <w:szCs w:val="32"/>
        </w:rPr>
      </w:pPr>
      <w:r>
        <w:rPr>
          <w:rFonts w:hint="eastAsia" w:ascii="黑体" w:eastAsia="黑体"/>
          <w:bCs/>
          <w:kern w:val="0"/>
          <w:sz w:val="32"/>
          <w:szCs w:val="32"/>
        </w:rPr>
        <w:t>机构设置及决算单位构成</w:t>
      </w:r>
    </w:p>
    <w:p>
      <w:pPr>
        <w:widowControl/>
        <w:numPr>
          <w:ilvl w:val="0"/>
          <w:numId w:val="0"/>
        </w:numPr>
        <w:spacing w:line="600" w:lineRule="exact"/>
        <w:ind w:leftChars="250"/>
        <w:rPr>
          <w:rFonts w:hint="eastAsia" w:ascii="宋体" w:eastAsia="宋体" w:cs="仿宋_GB2312"/>
          <w:sz w:val="28"/>
          <w:szCs w:val="28"/>
          <w:lang w:val="en-US" w:eastAsia="zh-CN"/>
        </w:rPr>
      </w:pPr>
      <w:r>
        <w:rPr>
          <w:rFonts w:hint="eastAsia" w:ascii="宋体"/>
          <w:bCs/>
          <w:kern w:val="0"/>
          <w:sz w:val="32"/>
          <w:szCs w:val="32"/>
        </w:rPr>
        <w:t>（一）内设机构设置。</w:t>
      </w:r>
      <w:r>
        <w:rPr>
          <w:rFonts w:hint="eastAsia" w:ascii="宋体" w:eastAsia="宋体" w:cs="仿宋_GB2312"/>
          <w:sz w:val="28"/>
          <w:szCs w:val="28"/>
          <w:lang w:val="en-US" w:eastAsia="zh-CN"/>
        </w:rPr>
        <w:t xml:space="preserve"> </w:t>
      </w:r>
    </w:p>
    <w:p>
      <w:pPr>
        <w:pStyle w:val="10"/>
        <w:numPr>
          <w:ilvl w:val="0"/>
          <w:numId w:val="0"/>
        </w:numPr>
        <w:spacing w:line="500" w:lineRule="exact"/>
        <w:ind w:firstLine="560" w:firstLineChars="200"/>
        <w:rPr>
          <w:rFonts w:hint="eastAsia" w:ascii="宋体" w:eastAsia="宋体" w:cs="仿宋_GB2312"/>
          <w:sz w:val="28"/>
          <w:szCs w:val="28"/>
          <w:lang w:val="en-US" w:eastAsia="zh-CN"/>
        </w:rPr>
      </w:pPr>
      <w:r>
        <w:rPr>
          <w:rFonts w:hint="eastAsia" w:ascii="宋体" w:eastAsia="宋体" w:cs="仿宋_GB2312"/>
          <w:sz w:val="28"/>
          <w:szCs w:val="28"/>
          <w:lang w:val="en-US" w:eastAsia="zh-CN"/>
        </w:rPr>
        <w:t>湖南省体育运动医疗专科医院内设机构包括：办公室、医务科、医保科、护理部。</w:t>
      </w:r>
    </w:p>
    <w:p>
      <w:pPr>
        <w:widowControl/>
        <w:numPr>
          <w:ilvl w:val="0"/>
          <w:numId w:val="0"/>
        </w:numPr>
        <w:spacing w:line="600" w:lineRule="exact"/>
        <w:ind w:firstLine="643" w:firstLineChars="200"/>
        <w:rPr>
          <w:rFonts w:hint="eastAsia" w:ascii="宋体"/>
          <w:bCs/>
          <w:kern w:val="0"/>
          <w:sz w:val="32"/>
          <w:szCs w:val="32"/>
        </w:rPr>
      </w:pPr>
      <w:r>
        <w:rPr>
          <w:rFonts w:hint="eastAsia" w:ascii="宋体"/>
          <w:b/>
          <w:bCs w:val="0"/>
          <w:kern w:val="0"/>
          <w:sz w:val="32"/>
          <w:szCs w:val="32"/>
          <w:lang w:val="en-US" w:eastAsia="zh-CN"/>
        </w:rPr>
        <w:t>(二）</w:t>
      </w:r>
      <w:r>
        <w:rPr>
          <w:rFonts w:hint="eastAsia" w:ascii="宋体"/>
          <w:b/>
          <w:bCs w:val="0"/>
          <w:kern w:val="0"/>
          <w:sz w:val="32"/>
          <w:szCs w:val="32"/>
        </w:rPr>
        <w:t>决算单位构成</w:t>
      </w:r>
      <w:r>
        <w:rPr>
          <w:rFonts w:hint="eastAsia" w:ascii="宋体"/>
          <w:bCs/>
          <w:kern w:val="0"/>
          <w:sz w:val="32"/>
          <w:szCs w:val="32"/>
        </w:rPr>
        <w:t>。</w:t>
      </w:r>
    </w:p>
    <w:p>
      <w:pPr>
        <w:widowControl/>
        <w:numPr>
          <w:ilvl w:val="0"/>
          <w:numId w:val="0"/>
        </w:numPr>
        <w:spacing w:line="600" w:lineRule="exact"/>
        <w:ind w:firstLine="1280" w:firstLineChars="400"/>
        <w:rPr>
          <w:rFonts w:hint="eastAsia" w:ascii="宋体" w:eastAsia="宋体"/>
          <w:bCs/>
          <w:kern w:val="0"/>
          <w:sz w:val="32"/>
          <w:szCs w:val="32"/>
          <w:lang w:val="en-US" w:eastAsia="zh-CN"/>
        </w:rPr>
      </w:pPr>
      <w:r>
        <w:rPr>
          <w:rFonts w:hint="eastAsia" w:ascii="宋体"/>
          <w:bCs/>
          <w:kern w:val="0"/>
          <w:sz w:val="32"/>
          <w:szCs w:val="32"/>
          <w:lang w:val="en-US" w:eastAsia="zh-CN"/>
        </w:rPr>
        <w:t>2021年度部门决算公开单位：湖南省体育运动医疗专科医院，仅含本级决算。</w:t>
      </w:r>
    </w:p>
    <w:p>
      <w:pPr>
        <w:jc w:val="left"/>
        <w:rPr>
          <w:rFonts w:ascii="仿宋_GB2312" w:eastAsia="仿宋_GB2312"/>
          <w:sz w:val="28"/>
          <w:szCs w:val="32"/>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rFonts w:hint="eastAsia"/>
          <w:sz w:val="72"/>
          <w:szCs w:val="72"/>
        </w:rPr>
      </w:pPr>
    </w:p>
    <w:p>
      <w:pPr>
        <w:jc w:val="center"/>
        <w:rPr>
          <w:rFonts w:hint="eastAsia"/>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宋体"/>
          <w:sz w:val="32"/>
          <w:szCs w:val="32"/>
        </w:rPr>
        <w:sectPr>
          <w:pgSz w:w="11906" w:h="16838"/>
          <w:pgMar w:top="720" w:right="720" w:bottom="720" w:left="720" w:header="851" w:footer="992" w:gutter="0"/>
          <w:cols w:space="720" w:num="1"/>
          <w:docGrid w:type="lines" w:linePitch="312" w:charSpace="0"/>
        </w:sectPr>
      </w:pPr>
    </w:p>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p>
    <w:tbl>
      <w:tblPr>
        <w:tblStyle w:val="8"/>
        <w:tblW w:w="152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00"/>
        <w:gridCol w:w="616"/>
        <w:gridCol w:w="2786"/>
        <w:gridCol w:w="3664"/>
        <w:gridCol w:w="616"/>
        <w:gridCol w:w="3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420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7066" w:type="dxa"/>
            <w:gridSpan w:val="3"/>
            <w:tcBorders>
              <w:top w:val="nil"/>
              <w:left w:val="nil"/>
              <w:bottom w:val="nil"/>
              <w:right w:val="nil"/>
            </w:tcBorders>
            <w:shd w:val="clear" w:color="auto" w:fill="FFFFFF"/>
            <w:noWrap/>
            <w:vAlign w:val="center"/>
          </w:tcPr>
          <w:p>
            <w:pPr>
              <w:ind w:firstLine="2100" w:firstLineChars="700"/>
              <w:jc w:val="left"/>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收入支出决算总表</w:t>
            </w:r>
          </w:p>
        </w:tc>
        <w:tc>
          <w:tcPr>
            <w:tcW w:w="616"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400" w:type="dxa"/>
            <w:tcBorders>
              <w:top w:val="nil"/>
              <w:left w:val="nil"/>
              <w:bottom w:val="nil"/>
              <w:right w:val="single" w:color="808080" w:sz="4" w:space="0"/>
            </w:tcBorders>
            <w:shd w:val="clear" w:color="auto" w:fill="FFFFFF"/>
            <w:noWrap/>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616"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786"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664"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616"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400" w:type="dxa"/>
            <w:tcBorders>
              <w:top w:val="nil"/>
              <w:left w:val="nil"/>
              <w:bottom w:val="nil"/>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nil"/>
              <w:bottom w:val="single" w:color="80808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部门：湖南省体育运动医疗专科医院</w:t>
            </w:r>
          </w:p>
        </w:tc>
        <w:tc>
          <w:tcPr>
            <w:tcW w:w="616"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786" w:type="dxa"/>
            <w:tcBorders>
              <w:top w:val="nil"/>
              <w:left w:val="nil"/>
              <w:bottom w:val="single" w:color="80808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2021年度</w:t>
            </w:r>
          </w:p>
        </w:tc>
        <w:tc>
          <w:tcPr>
            <w:tcW w:w="3664"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616"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400" w:type="dxa"/>
            <w:tcBorders>
              <w:top w:val="nil"/>
              <w:left w:val="nil"/>
              <w:bottom w:val="single" w:color="808080" w:sz="4" w:space="0"/>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7602"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收入</w:t>
            </w:r>
          </w:p>
        </w:tc>
        <w:tc>
          <w:tcPr>
            <w:tcW w:w="7680"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278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34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616" w:type="dxa"/>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78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616" w:type="dxa"/>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34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一、一般公共预算财政拨款收入</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78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5,220,000.00</w:t>
            </w: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二、政府性基金预算财政拨款收入</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78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2,200,000.00</w:t>
            </w: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三、国有资本经营预算财政拨款收入</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78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四、上级补助收入</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78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五、事业收入</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78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4,578,190.92</w:t>
            </w: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六、经营收入</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78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七、附属单位上缴收入</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78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八、其他收入</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78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3,065.78</w:t>
            </w: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481,000.00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8,578,591.32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418,000.00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二十一、国有资本经营预算支出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二十二、灾害防治及应急管理支出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二十三、其他支出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1,462,138.00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b/>
                <w:bCs/>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二十四、债务还本支出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二十五、债务付息支出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二十六、抗疫特别国债安排的支出</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本年收入合计</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278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12,001,256.70</w:t>
            </w: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本年支出合计</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10,939,729.32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使用非财政拨款结余</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278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926,177.51</w:t>
            </w: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结余分配</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1,049,802.89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年初结转和结余</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278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93,508.00</w:t>
            </w: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年末结转和结余</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1,031,410.00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78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664"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3400" w:type="dxa"/>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2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278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13,020,942.21</w:t>
            </w:r>
          </w:p>
        </w:tc>
        <w:tc>
          <w:tcPr>
            <w:tcW w:w="366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61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34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13,020,942.21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5282" w:type="dxa"/>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5282" w:type="dxa"/>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2.本套报表金额单位转换时可能存在尾数误差。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5282" w:type="dxa"/>
            <w:gridSpan w:val="6"/>
            <w:tcBorders>
              <w:top w:val="nil"/>
              <w:left w:val="nil"/>
              <w:bottom w:val="nil"/>
              <w:right w:val="single" w:color="808080" w:sz="4" w:space="0"/>
            </w:tcBorders>
            <w:shd w:val="clear" w:color="auto" w:fill="FFFFFF"/>
            <w:noWrap/>
            <w:vAlign w:val="center"/>
          </w:tcPr>
          <w:p>
            <w:pPr>
              <w:jc w:val="left"/>
              <w:rPr>
                <w:rFonts w:hint="eastAsia" w:ascii="宋体" w:hAnsi="宋体" w:eastAsia="宋体" w:cs="宋体"/>
                <w:i w:val="0"/>
                <w:iCs w:val="0"/>
                <w:color w:val="000000"/>
                <w:sz w:val="18"/>
                <w:szCs w:val="18"/>
                <w:u w:val="none"/>
              </w:rPr>
            </w:pP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br w:type="page"/>
      </w:r>
    </w:p>
    <w:tbl>
      <w:tblPr>
        <w:tblStyle w:val="8"/>
        <w:tblpPr w:leftFromText="180" w:rightFromText="180" w:vertAnchor="text" w:horzAnchor="page" w:tblpX="841" w:tblpY="206"/>
        <w:tblOverlap w:val="never"/>
        <w:tblW w:w="1552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265"/>
        <w:gridCol w:w="3690"/>
        <w:gridCol w:w="2025"/>
        <w:gridCol w:w="1620"/>
        <w:gridCol w:w="885"/>
        <w:gridCol w:w="1433"/>
        <w:gridCol w:w="1074"/>
        <w:gridCol w:w="1212"/>
        <w:gridCol w:w="13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15521" w:type="dxa"/>
            <w:gridSpan w:val="9"/>
            <w:tcBorders>
              <w:top w:val="nil"/>
              <w:left w:val="nil"/>
              <w:bottom w:val="nil"/>
              <w:right w:val="single" w:color="80808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5955"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02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62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88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33"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074"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212"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317" w:type="dxa"/>
            <w:tcBorders>
              <w:top w:val="nil"/>
              <w:left w:val="nil"/>
              <w:bottom w:val="nil"/>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5955"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部门：湖南省体育运动医疗专科医院</w:t>
            </w:r>
          </w:p>
        </w:tc>
        <w:tc>
          <w:tcPr>
            <w:tcW w:w="2025"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620" w:type="dxa"/>
            <w:tcBorders>
              <w:top w:val="nil"/>
              <w:left w:val="nil"/>
              <w:bottom w:val="single" w:color="80808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2021年度</w:t>
            </w:r>
          </w:p>
        </w:tc>
        <w:tc>
          <w:tcPr>
            <w:tcW w:w="885"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33"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074"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529" w:type="dxa"/>
            <w:gridSpan w:val="2"/>
            <w:tcBorders>
              <w:top w:val="nil"/>
              <w:left w:val="nil"/>
              <w:bottom w:val="single" w:color="808080" w:sz="4" w:space="0"/>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5955"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202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162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财政拨款收入</w:t>
            </w:r>
          </w:p>
        </w:tc>
        <w:tc>
          <w:tcPr>
            <w:tcW w:w="88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1433"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1074"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经营收入</w:t>
            </w:r>
          </w:p>
        </w:tc>
        <w:tc>
          <w:tcPr>
            <w:tcW w:w="1212"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1317"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功能分类科目编码</w:t>
            </w:r>
          </w:p>
        </w:tc>
        <w:tc>
          <w:tcPr>
            <w:tcW w:w="3690" w:type="dxa"/>
            <w:vMerge w:val="restar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02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62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88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33"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074"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212"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317"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3690"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02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62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88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33"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074"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212"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317"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3690"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02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62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88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33"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074"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212"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317"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5955"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2025"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62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85"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33"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74"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12"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317"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5955"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02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12,001,256.70</w:t>
            </w:r>
          </w:p>
        </w:tc>
        <w:tc>
          <w:tcPr>
            <w:tcW w:w="162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7,420,000.00</w:t>
            </w:r>
          </w:p>
        </w:tc>
        <w:tc>
          <w:tcPr>
            <w:tcW w:w="8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4,578,190.92</w:t>
            </w:r>
          </w:p>
        </w:tc>
        <w:tc>
          <w:tcPr>
            <w:tcW w:w="107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3,065.78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207</w:t>
            </w:r>
          </w:p>
        </w:tc>
        <w:tc>
          <w:tcPr>
            <w:tcW w:w="3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文化旅游体育与传媒支出</w:t>
            </w:r>
          </w:p>
        </w:tc>
        <w:tc>
          <w:tcPr>
            <w:tcW w:w="20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200,000.00</w:t>
            </w:r>
          </w:p>
        </w:tc>
        <w:tc>
          <w:tcPr>
            <w:tcW w:w="16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200,000.00</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0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20799</w:t>
            </w:r>
          </w:p>
        </w:tc>
        <w:tc>
          <w:tcPr>
            <w:tcW w:w="3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其他文化旅游体育与传媒支出</w:t>
            </w:r>
          </w:p>
        </w:tc>
        <w:tc>
          <w:tcPr>
            <w:tcW w:w="20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200,000.00</w:t>
            </w:r>
          </w:p>
        </w:tc>
        <w:tc>
          <w:tcPr>
            <w:tcW w:w="16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200,000.00</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0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2079999</w:t>
            </w:r>
          </w:p>
        </w:tc>
        <w:tc>
          <w:tcPr>
            <w:tcW w:w="3690"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其他文化旅游体育与传媒支出</w:t>
            </w:r>
          </w:p>
        </w:tc>
        <w:tc>
          <w:tcPr>
            <w:tcW w:w="202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200,000.00</w:t>
            </w:r>
          </w:p>
        </w:tc>
        <w:tc>
          <w:tcPr>
            <w:tcW w:w="162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200,000.00</w:t>
            </w:r>
          </w:p>
        </w:tc>
        <w:tc>
          <w:tcPr>
            <w:tcW w:w="8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7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w:t>
            </w:r>
          </w:p>
        </w:tc>
        <w:tc>
          <w:tcPr>
            <w:tcW w:w="3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社会保障和就业支出</w:t>
            </w:r>
          </w:p>
        </w:tc>
        <w:tc>
          <w:tcPr>
            <w:tcW w:w="20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481,000.00</w:t>
            </w:r>
          </w:p>
        </w:tc>
        <w:tc>
          <w:tcPr>
            <w:tcW w:w="16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481,000.00</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0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20805</w:t>
            </w:r>
          </w:p>
        </w:tc>
        <w:tc>
          <w:tcPr>
            <w:tcW w:w="3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行政事业单位养老支出</w:t>
            </w:r>
          </w:p>
        </w:tc>
        <w:tc>
          <w:tcPr>
            <w:tcW w:w="20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481,000.00</w:t>
            </w:r>
          </w:p>
        </w:tc>
        <w:tc>
          <w:tcPr>
            <w:tcW w:w="16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481,000.00</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0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w:t>
            </w:r>
          </w:p>
        </w:tc>
        <w:tc>
          <w:tcPr>
            <w:tcW w:w="3690"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机关事业单位基本养老保险缴费支出</w:t>
            </w:r>
          </w:p>
        </w:tc>
        <w:tc>
          <w:tcPr>
            <w:tcW w:w="202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481,000.00</w:t>
            </w:r>
          </w:p>
        </w:tc>
        <w:tc>
          <w:tcPr>
            <w:tcW w:w="162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481,000.00</w:t>
            </w:r>
          </w:p>
        </w:tc>
        <w:tc>
          <w:tcPr>
            <w:tcW w:w="8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7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w:t>
            </w:r>
          </w:p>
        </w:tc>
        <w:tc>
          <w:tcPr>
            <w:tcW w:w="3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卫生健康支出</w:t>
            </w:r>
          </w:p>
        </w:tc>
        <w:tc>
          <w:tcPr>
            <w:tcW w:w="20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8,702,256.70</w:t>
            </w:r>
          </w:p>
        </w:tc>
        <w:tc>
          <w:tcPr>
            <w:tcW w:w="16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4,121,000.00</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4,578,190.92</w:t>
            </w:r>
          </w:p>
        </w:tc>
        <w:tc>
          <w:tcPr>
            <w:tcW w:w="10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3,065.78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21002</w:t>
            </w:r>
          </w:p>
        </w:tc>
        <w:tc>
          <w:tcPr>
            <w:tcW w:w="3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公立医院</w:t>
            </w:r>
          </w:p>
        </w:tc>
        <w:tc>
          <w:tcPr>
            <w:tcW w:w="20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8,427,256.70</w:t>
            </w:r>
          </w:p>
        </w:tc>
        <w:tc>
          <w:tcPr>
            <w:tcW w:w="16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3,846,000.00</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4,578,190.92</w:t>
            </w:r>
          </w:p>
        </w:tc>
        <w:tc>
          <w:tcPr>
            <w:tcW w:w="10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3,065.78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2100208</w:t>
            </w:r>
          </w:p>
        </w:tc>
        <w:tc>
          <w:tcPr>
            <w:tcW w:w="3690"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其他专科医院</w:t>
            </w:r>
          </w:p>
        </w:tc>
        <w:tc>
          <w:tcPr>
            <w:tcW w:w="202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8,427,256.70</w:t>
            </w:r>
          </w:p>
        </w:tc>
        <w:tc>
          <w:tcPr>
            <w:tcW w:w="162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3,846,000.00</w:t>
            </w:r>
          </w:p>
        </w:tc>
        <w:tc>
          <w:tcPr>
            <w:tcW w:w="8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4,578,190.92</w:t>
            </w:r>
          </w:p>
        </w:tc>
        <w:tc>
          <w:tcPr>
            <w:tcW w:w="107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3,065.78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21011</w:t>
            </w:r>
          </w:p>
        </w:tc>
        <w:tc>
          <w:tcPr>
            <w:tcW w:w="3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行政事业单位医疗</w:t>
            </w:r>
          </w:p>
        </w:tc>
        <w:tc>
          <w:tcPr>
            <w:tcW w:w="20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275,000.00</w:t>
            </w:r>
          </w:p>
        </w:tc>
        <w:tc>
          <w:tcPr>
            <w:tcW w:w="16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275,000.00</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0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2101102</w:t>
            </w:r>
          </w:p>
        </w:tc>
        <w:tc>
          <w:tcPr>
            <w:tcW w:w="3690"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事业单位医疗</w:t>
            </w:r>
          </w:p>
        </w:tc>
        <w:tc>
          <w:tcPr>
            <w:tcW w:w="202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275,000.00</w:t>
            </w:r>
          </w:p>
        </w:tc>
        <w:tc>
          <w:tcPr>
            <w:tcW w:w="162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275,000.00</w:t>
            </w:r>
          </w:p>
        </w:tc>
        <w:tc>
          <w:tcPr>
            <w:tcW w:w="8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7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w:t>
            </w:r>
          </w:p>
        </w:tc>
        <w:tc>
          <w:tcPr>
            <w:tcW w:w="3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住房保障支出</w:t>
            </w:r>
          </w:p>
        </w:tc>
        <w:tc>
          <w:tcPr>
            <w:tcW w:w="20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418,000.00</w:t>
            </w:r>
          </w:p>
        </w:tc>
        <w:tc>
          <w:tcPr>
            <w:tcW w:w="16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418,000.00</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0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22102</w:t>
            </w:r>
          </w:p>
        </w:tc>
        <w:tc>
          <w:tcPr>
            <w:tcW w:w="3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住房改革支出</w:t>
            </w:r>
          </w:p>
        </w:tc>
        <w:tc>
          <w:tcPr>
            <w:tcW w:w="20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418,000.00</w:t>
            </w:r>
          </w:p>
        </w:tc>
        <w:tc>
          <w:tcPr>
            <w:tcW w:w="16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418,000.00</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0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2210201</w:t>
            </w:r>
          </w:p>
        </w:tc>
        <w:tc>
          <w:tcPr>
            <w:tcW w:w="3690"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202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418,000.00</w:t>
            </w:r>
          </w:p>
        </w:tc>
        <w:tc>
          <w:tcPr>
            <w:tcW w:w="162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418,000.00</w:t>
            </w:r>
          </w:p>
        </w:tc>
        <w:tc>
          <w:tcPr>
            <w:tcW w:w="8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7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229</w:t>
            </w:r>
          </w:p>
        </w:tc>
        <w:tc>
          <w:tcPr>
            <w:tcW w:w="3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其他支出</w:t>
            </w:r>
          </w:p>
        </w:tc>
        <w:tc>
          <w:tcPr>
            <w:tcW w:w="20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2,200,000.00</w:t>
            </w:r>
          </w:p>
        </w:tc>
        <w:tc>
          <w:tcPr>
            <w:tcW w:w="16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2,200,000.00</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0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22960</w:t>
            </w:r>
          </w:p>
        </w:tc>
        <w:tc>
          <w:tcPr>
            <w:tcW w:w="3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彩票公益金安排的支出</w:t>
            </w:r>
          </w:p>
        </w:tc>
        <w:tc>
          <w:tcPr>
            <w:tcW w:w="20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2,200,000.00</w:t>
            </w:r>
          </w:p>
        </w:tc>
        <w:tc>
          <w:tcPr>
            <w:tcW w:w="16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2,200,000.00</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0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265" w:type="dxa"/>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2296003</w:t>
            </w:r>
          </w:p>
        </w:tc>
        <w:tc>
          <w:tcPr>
            <w:tcW w:w="3690"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用于体育事业的彩票公益金支出</w:t>
            </w:r>
          </w:p>
        </w:tc>
        <w:tc>
          <w:tcPr>
            <w:tcW w:w="202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2,200,000.00</w:t>
            </w:r>
          </w:p>
        </w:tc>
        <w:tc>
          <w:tcPr>
            <w:tcW w:w="162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2,200,000.00</w:t>
            </w:r>
          </w:p>
        </w:tc>
        <w:tc>
          <w:tcPr>
            <w:tcW w:w="8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33"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7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212"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17"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5521" w:type="dxa"/>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注：本表反映部门本年度取得的各项收入情况。</w:t>
            </w:r>
          </w:p>
        </w:tc>
      </w:tr>
    </w:tbl>
    <w:p>
      <w:pPr>
        <w:widowControl/>
        <w:jc w:val="left"/>
        <w:rPr>
          <w:rFonts w:ascii="Times New Roman" w:hAnsi="Times New Roman" w:eastAsia="黑体" w:cs="Times New Roman"/>
          <w:bCs/>
          <w:kern w:val="0"/>
          <w:sz w:val="32"/>
          <w:szCs w:val="32"/>
        </w:rPr>
      </w:pPr>
    </w:p>
    <w:p>
      <w:pPr>
        <w:widowControl/>
        <w:rPr>
          <w:rFonts w:ascii="Times New Roman" w:hAnsi="Times New Roman" w:eastAsia="方正小标宋_GBK" w:cs="Times New Roman"/>
          <w:color w:val="000000"/>
          <w:kern w:val="0"/>
          <w:sz w:val="36"/>
          <w:szCs w:val="36"/>
        </w:rPr>
      </w:pPr>
    </w:p>
    <w:p>
      <w:pPr>
        <w:widowControl/>
        <w:ind w:left="93"/>
        <w:jc w:val="center"/>
        <w:rPr>
          <w:rFonts w:ascii="Times New Roman" w:hAnsi="Times New Roman" w:eastAsia="方正小标宋_GBK" w:cs="Times New Roman"/>
          <w:color w:val="000000"/>
          <w:kern w:val="0"/>
          <w:sz w:val="36"/>
          <w:szCs w:val="21"/>
        </w:rPr>
      </w:pPr>
    </w:p>
    <w:tbl>
      <w:tblPr>
        <w:tblStyle w:val="8"/>
        <w:tblW w:w="155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469"/>
        <w:gridCol w:w="312"/>
        <w:gridCol w:w="312"/>
        <w:gridCol w:w="2873"/>
        <w:gridCol w:w="1741"/>
        <w:gridCol w:w="1546"/>
        <w:gridCol w:w="1546"/>
        <w:gridCol w:w="1180"/>
        <w:gridCol w:w="1105"/>
        <w:gridCol w:w="14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3469"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12"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12"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873"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741" w:type="dxa"/>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ascii="黑体" w:hAnsi="宋体" w:eastAsia="黑体" w:cs="黑体"/>
                <w:i w:val="0"/>
                <w:iCs w:val="0"/>
                <w:color w:val="000000"/>
                <w:sz w:val="30"/>
                <w:szCs w:val="30"/>
                <w:u w:val="none"/>
              </w:rPr>
            </w:pPr>
            <w:r>
              <w:rPr>
                <w:rFonts w:hint="eastAsia" w:ascii="黑体" w:hAnsi="宋体" w:eastAsia="黑体" w:cs="黑体"/>
                <w:i w:val="0"/>
                <w:iCs w:val="0"/>
                <w:color w:val="000000"/>
                <w:kern w:val="0"/>
                <w:sz w:val="30"/>
                <w:szCs w:val="30"/>
                <w:u w:val="none"/>
                <w:lang w:val="en-US" w:eastAsia="zh-CN" w:bidi="ar"/>
              </w:rPr>
              <w:t>支出决算表</w:t>
            </w:r>
          </w:p>
        </w:tc>
        <w:tc>
          <w:tcPr>
            <w:tcW w:w="1546"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546"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8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0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37" w:type="dxa"/>
            <w:tcBorders>
              <w:top w:val="nil"/>
              <w:left w:val="nil"/>
              <w:bottom w:val="nil"/>
              <w:right w:val="single" w:color="808080" w:sz="4" w:space="0"/>
            </w:tcBorders>
            <w:shd w:val="clear" w:color="auto" w:fill="FFFFFF"/>
            <w:noWrap/>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3469"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12"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12"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873"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741"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546"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546"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8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0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37" w:type="dxa"/>
            <w:tcBorders>
              <w:top w:val="nil"/>
              <w:left w:val="nil"/>
              <w:bottom w:val="nil"/>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3781"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部门：湖南省体育运动医疗专科医院</w:t>
            </w:r>
          </w:p>
        </w:tc>
        <w:tc>
          <w:tcPr>
            <w:tcW w:w="312"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873"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741" w:type="dxa"/>
            <w:tcBorders>
              <w:top w:val="nil"/>
              <w:left w:val="nil"/>
              <w:bottom w:val="single" w:color="80808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2021年度</w:t>
            </w:r>
          </w:p>
        </w:tc>
        <w:tc>
          <w:tcPr>
            <w:tcW w:w="1546"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546"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80"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05"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37" w:type="dxa"/>
            <w:tcBorders>
              <w:top w:val="nil"/>
              <w:left w:val="nil"/>
              <w:bottom w:val="single" w:color="808080" w:sz="4" w:space="0"/>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6966"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1741"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1546"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546"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118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110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经营支出</w:t>
            </w:r>
          </w:p>
        </w:tc>
        <w:tc>
          <w:tcPr>
            <w:tcW w:w="1437"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功能分类科目编码</w:t>
            </w:r>
          </w:p>
        </w:tc>
        <w:tc>
          <w:tcPr>
            <w:tcW w:w="2873" w:type="dxa"/>
            <w:vMerge w:val="restar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741"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546"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546"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8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0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37"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873"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741"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546"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546"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8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0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37"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873"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741"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546"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546"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8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0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37"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6966"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1741"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46"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46"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8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05"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37"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6966"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741"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10,939,729.32</w:t>
            </w:r>
          </w:p>
        </w:tc>
        <w:tc>
          <w:tcPr>
            <w:tcW w:w="154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8,029,762.73</w:t>
            </w:r>
          </w:p>
        </w:tc>
        <w:tc>
          <w:tcPr>
            <w:tcW w:w="154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2,909,966.59</w:t>
            </w:r>
          </w:p>
        </w:tc>
        <w:tc>
          <w:tcPr>
            <w:tcW w:w="118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0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7"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w:t>
            </w:r>
          </w:p>
        </w:tc>
        <w:tc>
          <w:tcPr>
            <w:tcW w:w="287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社会保障和就业支出</w:t>
            </w:r>
          </w:p>
        </w:tc>
        <w:tc>
          <w:tcPr>
            <w:tcW w:w="1741"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481,000.00</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481,000.00</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8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20805</w:t>
            </w:r>
          </w:p>
        </w:tc>
        <w:tc>
          <w:tcPr>
            <w:tcW w:w="287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行政事业单位养老支出</w:t>
            </w:r>
          </w:p>
        </w:tc>
        <w:tc>
          <w:tcPr>
            <w:tcW w:w="1741"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481,000.00</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481,000.00</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8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w:t>
            </w:r>
          </w:p>
        </w:tc>
        <w:tc>
          <w:tcPr>
            <w:tcW w:w="2873"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机关事业单位基本养老保险缴费支出</w:t>
            </w:r>
          </w:p>
        </w:tc>
        <w:tc>
          <w:tcPr>
            <w:tcW w:w="1741"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481,000.00</w:t>
            </w:r>
          </w:p>
        </w:tc>
        <w:tc>
          <w:tcPr>
            <w:tcW w:w="154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481,000.00</w:t>
            </w:r>
          </w:p>
        </w:tc>
        <w:tc>
          <w:tcPr>
            <w:tcW w:w="154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8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0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37"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w:t>
            </w:r>
          </w:p>
        </w:tc>
        <w:tc>
          <w:tcPr>
            <w:tcW w:w="287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卫生健康支出</w:t>
            </w:r>
          </w:p>
        </w:tc>
        <w:tc>
          <w:tcPr>
            <w:tcW w:w="1741"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8,578,591.32</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7,130,762.73</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1,447,828.59</w:t>
            </w:r>
          </w:p>
        </w:tc>
        <w:tc>
          <w:tcPr>
            <w:tcW w:w="118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21002</w:t>
            </w:r>
          </w:p>
        </w:tc>
        <w:tc>
          <w:tcPr>
            <w:tcW w:w="287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公立医院</w:t>
            </w:r>
          </w:p>
        </w:tc>
        <w:tc>
          <w:tcPr>
            <w:tcW w:w="1741"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8,303,591.32</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6,855,762.73</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1,447,828.59</w:t>
            </w:r>
          </w:p>
        </w:tc>
        <w:tc>
          <w:tcPr>
            <w:tcW w:w="118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2100208</w:t>
            </w:r>
          </w:p>
        </w:tc>
        <w:tc>
          <w:tcPr>
            <w:tcW w:w="2873"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其他专科医院</w:t>
            </w:r>
          </w:p>
        </w:tc>
        <w:tc>
          <w:tcPr>
            <w:tcW w:w="1741"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8,303,591.32</w:t>
            </w:r>
          </w:p>
        </w:tc>
        <w:tc>
          <w:tcPr>
            <w:tcW w:w="154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6,855,762.73</w:t>
            </w:r>
          </w:p>
        </w:tc>
        <w:tc>
          <w:tcPr>
            <w:tcW w:w="154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1,447,828.59</w:t>
            </w:r>
          </w:p>
        </w:tc>
        <w:tc>
          <w:tcPr>
            <w:tcW w:w="118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0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37"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21011</w:t>
            </w:r>
          </w:p>
        </w:tc>
        <w:tc>
          <w:tcPr>
            <w:tcW w:w="287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行政事业单位医疗</w:t>
            </w:r>
          </w:p>
        </w:tc>
        <w:tc>
          <w:tcPr>
            <w:tcW w:w="1741"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275,000.00</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275,000.00</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8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2101102</w:t>
            </w:r>
          </w:p>
        </w:tc>
        <w:tc>
          <w:tcPr>
            <w:tcW w:w="2873"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事业单位医疗</w:t>
            </w:r>
          </w:p>
        </w:tc>
        <w:tc>
          <w:tcPr>
            <w:tcW w:w="1741"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275,000.00</w:t>
            </w:r>
          </w:p>
        </w:tc>
        <w:tc>
          <w:tcPr>
            <w:tcW w:w="154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275,000.00</w:t>
            </w:r>
          </w:p>
        </w:tc>
        <w:tc>
          <w:tcPr>
            <w:tcW w:w="154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8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0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37"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w:t>
            </w:r>
          </w:p>
        </w:tc>
        <w:tc>
          <w:tcPr>
            <w:tcW w:w="287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住房保障支出</w:t>
            </w:r>
          </w:p>
        </w:tc>
        <w:tc>
          <w:tcPr>
            <w:tcW w:w="1741"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418,000.00</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418,000.00</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8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22102</w:t>
            </w:r>
          </w:p>
        </w:tc>
        <w:tc>
          <w:tcPr>
            <w:tcW w:w="287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住房改革支出</w:t>
            </w:r>
          </w:p>
        </w:tc>
        <w:tc>
          <w:tcPr>
            <w:tcW w:w="1741"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418,000.00</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418,000.00</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8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2210201</w:t>
            </w:r>
          </w:p>
        </w:tc>
        <w:tc>
          <w:tcPr>
            <w:tcW w:w="2873"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1741"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418,000.00</w:t>
            </w:r>
          </w:p>
        </w:tc>
        <w:tc>
          <w:tcPr>
            <w:tcW w:w="154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418,000.00</w:t>
            </w:r>
          </w:p>
        </w:tc>
        <w:tc>
          <w:tcPr>
            <w:tcW w:w="154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8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0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37"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229</w:t>
            </w:r>
          </w:p>
        </w:tc>
        <w:tc>
          <w:tcPr>
            <w:tcW w:w="287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其他支出</w:t>
            </w:r>
          </w:p>
        </w:tc>
        <w:tc>
          <w:tcPr>
            <w:tcW w:w="1741"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1,462,138.00</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1,462,138.00</w:t>
            </w:r>
          </w:p>
        </w:tc>
        <w:tc>
          <w:tcPr>
            <w:tcW w:w="118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22960</w:t>
            </w:r>
          </w:p>
        </w:tc>
        <w:tc>
          <w:tcPr>
            <w:tcW w:w="287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彩票公益金安排的支出</w:t>
            </w:r>
          </w:p>
        </w:tc>
        <w:tc>
          <w:tcPr>
            <w:tcW w:w="1741"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1,462,138.00</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54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1,462,138.00</w:t>
            </w:r>
          </w:p>
        </w:tc>
        <w:tc>
          <w:tcPr>
            <w:tcW w:w="118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3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93"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2296003</w:t>
            </w:r>
          </w:p>
        </w:tc>
        <w:tc>
          <w:tcPr>
            <w:tcW w:w="2873"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用于体育事业的彩票公益金支出</w:t>
            </w:r>
          </w:p>
        </w:tc>
        <w:tc>
          <w:tcPr>
            <w:tcW w:w="1741"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1,462,138.00</w:t>
            </w:r>
          </w:p>
        </w:tc>
        <w:tc>
          <w:tcPr>
            <w:tcW w:w="154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4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1,462,138.00</w:t>
            </w:r>
          </w:p>
        </w:tc>
        <w:tc>
          <w:tcPr>
            <w:tcW w:w="118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0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37"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5521" w:type="dxa"/>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注：本表反映部门本年度各项支出情况。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8"/>
        <w:tblW w:w="155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937"/>
        <w:gridCol w:w="885"/>
        <w:gridCol w:w="1470"/>
        <w:gridCol w:w="3195"/>
        <w:gridCol w:w="645"/>
        <w:gridCol w:w="1936"/>
        <w:gridCol w:w="1560"/>
        <w:gridCol w:w="1408"/>
        <w:gridCol w:w="14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2937"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88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8806" w:type="dxa"/>
            <w:gridSpan w:val="5"/>
            <w:tcBorders>
              <w:top w:val="nil"/>
              <w:left w:val="nil"/>
              <w:bottom w:val="nil"/>
              <w:right w:val="nil"/>
            </w:tcBorders>
            <w:shd w:val="clear" w:color="auto" w:fill="FFFFFF"/>
            <w:noWrap/>
            <w:vAlign w:val="center"/>
          </w:tcPr>
          <w:p>
            <w:pPr>
              <w:ind w:firstLine="2100" w:firstLineChars="700"/>
              <w:jc w:val="left"/>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财政拨款收入支出决算总表</w:t>
            </w:r>
          </w:p>
        </w:tc>
        <w:tc>
          <w:tcPr>
            <w:tcW w:w="1408"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85" w:type="dxa"/>
            <w:tcBorders>
              <w:top w:val="nil"/>
              <w:left w:val="nil"/>
              <w:bottom w:val="nil"/>
              <w:right w:val="single" w:color="808080" w:sz="4" w:space="0"/>
            </w:tcBorders>
            <w:shd w:val="clear" w:color="auto" w:fill="FFFFFF"/>
            <w:noWrap/>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88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7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19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64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936"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56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08"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85" w:type="dxa"/>
            <w:tcBorders>
              <w:top w:val="nil"/>
              <w:left w:val="nil"/>
              <w:bottom w:val="nil"/>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3822"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部门：湖南省体育运动医疗专科医院</w:t>
            </w:r>
          </w:p>
        </w:tc>
        <w:tc>
          <w:tcPr>
            <w:tcW w:w="1470"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195"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581"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2021年度</w:t>
            </w:r>
          </w:p>
        </w:tc>
        <w:tc>
          <w:tcPr>
            <w:tcW w:w="1560"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08"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85" w:type="dxa"/>
            <w:tcBorders>
              <w:top w:val="nil"/>
              <w:left w:val="nil"/>
              <w:bottom w:val="single" w:color="808080" w:sz="4" w:space="0"/>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5292"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10229" w:type="dxa"/>
            <w:gridSpan w:val="6"/>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2937" w:type="dxa"/>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88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147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c>
          <w:tcPr>
            <w:tcW w:w="3195" w:type="dxa"/>
            <w:vMerge w:val="restart"/>
            <w:tcBorders>
              <w:top w:val="nil"/>
              <w:left w:val="nil"/>
              <w:bottom w:val="single" w:color="000000" w:sz="4" w:space="0"/>
              <w:right w:val="single" w:color="000000" w:sz="4" w:space="0"/>
            </w:tcBorders>
            <w:shd w:val="clear" w:color="auto" w:fill="C0C0C0"/>
            <w:vAlign w:val="top"/>
          </w:tcPr>
          <w:p>
            <w:pPr>
              <w:keepNext w:val="0"/>
              <w:keepLines w:val="0"/>
              <w:widowControl/>
              <w:suppressLineNumbers w:val="0"/>
              <w:jc w:val="both"/>
              <w:textAlignment w:val="auto"/>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64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1936" w:type="dxa"/>
            <w:vMerge w:val="restar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56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一般公共预算财政拨款</w:t>
            </w:r>
          </w:p>
        </w:tc>
        <w:tc>
          <w:tcPr>
            <w:tcW w:w="1408"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政府性基金预算财政拨款</w:t>
            </w:r>
          </w:p>
        </w:tc>
        <w:tc>
          <w:tcPr>
            <w:tcW w:w="148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2937" w:type="dxa"/>
            <w:vMerge w:val="continue"/>
            <w:tcBorders>
              <w:top w:val="nil"/>
              <w:left w:val="single" w:color="000000" w:sz="4" w:space="0"/>
              <w:bottom w:val="single" w:color="000000" w:sz="4" w:space="0"/>
              <w:right w:val="single" w:color="000000" w:sz="4" w:space="0"/>
            </w:tcBorders>
            <w:shd w:val="clear" w:color="auto" w:fill="C0C0C0"/>
            <w:vAlign w:val="center"/>
          </w:tcPr>
          <w:p>
            <w:pPr>
              <w:jc w:val="both"/>
              <w:rPr>
                <w:rFonts w:hint="eastAsia" w:ascii="宋体" w:hAnsi="宋体" w:eastAsia="宋体" w:cs="宋体"/>
                <w:i w:val="0"/>
                <w:iCs w:val="0"/>
                <w:color w:val="000000"/>
                <w:sz w:val="20"/>
                <w:szCs w:val="20"/>
                <w:u w:val="none"/>
              </w:rPr>
            </w:pPr>
          </w:p>
        </w:tc>
        <w:tc>
          <w:tcPr>
            <w:tcW w:w="88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3195" w:type="dxa"/>
            <w:vMerge w:val="continue"/>
            <w:tcBorders>
              <w:top w:val="nil"/>
              <w:left w:val="nil"/>
              <w:bottom w:val="single" w:color="000000" w:sz="4" w:space="0"/>
              <w:right w:val="single" w:color="000000" w:sz="4" w:space="0"/>
            </w:tcBorders>
            <w:shd w:val="clear" w:color="auto" w:fill="C0C0C0"/>
            <w:vAlign w:val="top"/>
          </w:tcPr>
          <w:p>
            <w:pPr>
              <w:jc w:val="both"/>
              <w:rPr>
                <w:rFonts w:hint="eastAsia" w:ascii="宋体" w:hAnsi="宋体" w:eastAsia="宋体" w:cs="宋体"/>
                <w:i w:val="0"/>
                <w:iCs w:val="0"/>
                <w:color w:val="000000"/>
                <w:sz w:val="20"/>
                <w:szCs w:val="20"/>
                <w:u w:val="none"/>
              </w:rPr>
            </w:pPr>
          </w:p>
        </w:tc>
        <w:tc>
          <w:tcPr>
            <w:tcW w:w="64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936"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56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08"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8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885" w:type="dxa"/>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195" w:type="dxa"/>
            <w:tcBorders>
              <w:top w:val="nil"/>
              <w:left w:val="nil"/>
              <w:bottom w:val="single" w:color="000000" w:sz="4" w:space="0"/>
              <w:right w:val="single" w:color="000000" w:sz="4" w:space="0"/>
            </w:tcBorders>
            <w:shd w:val="clear" w:color="auto" w:fill="C0C0C0"/>
            <w:noWrap/>
            <w:vAlign w:val="top"/>
          </w:tcPr>
          <w:p>
            <w:pPr>
              <w:keepNext w:val="0"/>
              <w:keepLines w:val="0"/>
              <w:widowControl/>
              <w:suppressLineNumbers w:val="0"/>
              <w:jc w:val="both"/>
              <w:textAlignment w:val="auto"/>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645" w:type="dxa"/>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93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0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一、一般公共预算财政拨款</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5,220,000.00</w:t>
            </w: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二、政府性基金预算财政拨款</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2,200,000.00</w:t>
            </w: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三、国有资本经营财政拨款</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481,000.00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481,000.00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4,120,960.00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4,120,960.00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418,000.00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418,000.00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二十一、国有资本经营预算支出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二十二、灾害防治及应急管理支出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二十三、其他支出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1,462,138.00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1,462,138.00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b/>
                <w:bCs/>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二十四、债务还本支出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二十五、债务付息支出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二十六、抗疫特别国债安排的支出</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本年收入合计</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7,420,000.00</w:t>
            </w: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本年支出合计</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6,482,098.00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5,019,960.00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1,462,138.00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年初财政拨款结转和结余</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93,508.00</w:t>
            </w: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年末财政拨款结转和结余</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1,031,410.00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200,040.00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831,370.00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一般公共预算财政拨款</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195"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193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5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8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政府性基金预算财政拨款</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93,508.00</w:t>
            </w:r>
          </w:p>
        </w:tc>
        <w:tc>
          <w:tcPr>
            <w:tcW w:w="3195"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193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5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8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国有资本经营预算财政拨款</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195"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193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5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8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2937"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8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7,513,508.00</w:t>
            </w:r>
          </w:p>
        </w:tc>
        <w:tc>
          <w:tcPr>
            <w:tcW w:w="31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6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19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7,513,508.00</w:t>
            </w:r>
          </w:p>
        </w:tc>
        <w:tc>
          <w:tcPr>
            <w:tcW w:w="156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5,220,000.00</w:t>
            </w:r>
          </w:p>
        </w:tc>
        <w:tc>
          <w:tcPr>
            <w:tcW w:w="14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2,293,508.00</w:t>
            </w:r>
          </w:p>
        </w:tc>
        <w:tc>
          <w:tcPr>
            <w:tcW w:w="14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5292" w:type="dxa"/>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注：本表反映部门本年度一般公共预算财政拨款、政府性基金预算财政拨款和国有资本经营预算财政拨款的总收支和年末结转结余情况。</w:t>
            </w:r>
          </w:p>
        </w:tc>
        <w:tc>
          <w:tcPr>
            <w:tcW w:w="10229" w:type="dxa"/>
            <w:gridSpan w:val="6"/>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8"/>
        <w:tblW w:w="1506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736"/>
        <w:gridCol w:w="330"/>
        <w:gridCol w:w="330"/>
        <w:gridCol w:w="4087"/>
        <w:gridCol w:w="2078"/>
        <w:gridCol w:w="2250"/>
        <w:gridCol w:w="22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3736"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3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3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6165"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一般公共预算财政拨款支出决算表</w:t>
            </w:r>
          </w:p>
        </w:tc>
        <w:tc>
          <w:tcPr>
            <w:tcW w:w="225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250" w:type="dxa"/>
            <w:tcBorders>
              <w:top w:val="nil"/>
              <w:left w:val="nil"/>
              <w:bottom w:val="nil"/>
              <w:right w:val="single" w:color="808080" w:sz="4" w:space="0"/>
            </w:tcBorders>
            <w:shd w:val="clear" w:color="auto" w:fill="FFFFFF"/>
            <w:noWrap/>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3736"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3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3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4087"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078"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25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250" w:type="dxa"/>
            <w:tcBorders>
              <w:top w:val="nil"/>
              <w:left w:val="nil"/>
              <w:bottom w:val="nil"/>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3736" w:type="dxa"/>
            <w:tcBorders>
              <w:top w:val="nil"/>
              <w:left w:val="nil"/>
              <w:bottom w:val="single" w:color="80808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部门：湖南省体育运动医疗专科医院</w:t>
            </w:r>
          </w:p>
        </w:tc>
        <w:tc>
          <w:tcPr>
            <w:tcW w:w="330"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30"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4087" w:type="dxa"/>
            <w:tcBorders>
              <w:top w:val="nil"/>
              <w:left w:val="nil"/>
              <w:bottom w:val="single" w:color="80808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2021年度</w:t>
            </w:r>
          </w:p>
        </w:tc>
        <w:tc>
          <w:tcPr>
            <w:tcW w:w="2078"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250"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250" w:type="dxa"/>
            <w:tcBorders>
              <w:top w:val="nil"/>
              <w:left w:val="nil"/>
              <w:bottom w:val="single" w:color="808080" w:sz="4" w:space="0"/>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483"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6578" w:type="dxa"/>
            <w:gridSpan w:val="3"/>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396" w:type="dxa"/>
            <w:gridSpan w:val="3"/>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功能分类科目编码</w:t>
            </w:r>
          </w:p>
        </w:tc>
        <w:tc>
          <w:tcPr>
            <w:tcW w:w="4087" w:type="dxa"/>
            <w:vMerge w:val="restar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078"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225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225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4396"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4087"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078"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25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25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396"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4087"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078"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25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25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483"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20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483"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07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5,019,960.00</w:t>
            </w:r>
          </w:p>
        </w:tc>
        <w:tc>
          <w:tcPr>
            <w:tcW w:w="225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4,995,560.00</w:t>
            </w:r>
          </w:p>
        </w:tc>
        <w:tc>
          <w:tcPr>
            <w:tcW w:w="225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24,400.00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396"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207</w:t>
            </w:r>
          </w:p>
        </w:tc>
        <w:tc>
          <w:tcPr>
            <w:tcW w:w="408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文化旅游体育与传媒支出</w:t>
            </w:r>
          </w:p>
        </w:tc>
        <w:tc>
          <w:tcPr>
            <w:tcW w:w="20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396"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20799</w:t>
            </w:r>
          </w:p>
        </w:tc>
        <w:tc>
          <w:tcPr>
            <w:tcW w:w="408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其他文化旅游体育与传媒支出</w:t>
            </w:r>
          </w:p>
        </w:tc>
        <w:tc>
          <w:tcPr>
            <w:tcW w:w="20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396"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2079999</w:t>
            </w:r>
          </w:p>
        </w:tc>
        <w:tc>
          <w:tcPr>
            <w:tcW w:w="4087"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其他文化旅游体育与传媒支出</w:t>
            </w:r>
          </w:p>
        </w:tc>
        <w:tc>
          <w:tcPr>
            <w:tcW w:w="207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25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25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396"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w:t>
            </w:r>
          </w:p>
        </w:tc>
        <w:tc>
          <w:tcPr>
            <w:tcW w:w="408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社会保障和就业支出</w:t>
            </w:r>
          </w:p>
        </w:tc>
        <w:tc>
          <w:tcPr>
            <w:tcW w:w="20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481,000.00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481,000.00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396"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20805</w:t>
            </w:r>
          </w:p>
        </w:tc>
        <w:tc>
          <w:tcPr>
            <w:tcW w:w="408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行政事业单位养老支出</w:t>
            </w:r>
          </w:p>
        </w:tc>
        <w:tc>
          <w:tcPr>
            <w:tcW w:w="20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481,000.00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481,000.00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396"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w:t>
            </w:r>
          </w:p>
        </w:tc>
        <w:tc>
          <w:tcPr>
            <w:tcW w:w="4087"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机关事业单位基本养老保险缴费支出</w:t>
            </w:r>
          </w:p>
        </w:tc>
        <w:tc>
          <w:tcPr>
            <w:tcW w:w="207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481,000.00</w:t>
            </w:r>
          </w:p>
        </w:tc>
        <w:tc>
          <w:tcPr>
            <w:tcW w:w="225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481,000.00</w:t>
            </w:r>
          </w:p>
        </w:tc>
        <w:tc>
          <w:tcPr>
            <w:tcW w:w="225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396"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w:t>
            </w:r>
          </w:p>
        </w:tc>
        <w:tc>
          <w:tcPr>
            <w:tcW w:w="408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卫生健康支出</w:t>
            </w:r>
          </w:p>
        </w:tc>
        <w:tc>
          <w:tcPr>
            <w:tcW w:w="20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4,120,960.00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4,096,560.00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24,400.00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396"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21002</w:t>
            </w:r>
          </w:p>
        </w:tc>
        <w:tc>
          <w:tcPr>
            <w:tcW w:w="408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公立医院</w:t>
            </w:r>
          </w:p>
        </w:tc>
        <w:tc>
          <w:tcPr>
            <w:tcW w:w="20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3,845,960.00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3,821,560.00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24,400.00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396"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2100208</w:t>
            </w:r>
          </w:p>
        </w:tc>
        <w:tc>
          <w:tcPr>
            <w:tcW w:w="4087"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其他专科医院</w:t>
            </w:r>
          </w:p>
        </w:tc>
        <w:tc>
          <w:tcPr>
            <w:tcW w:w="207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3,845,960.00</w:t>
            </w:r>
          </w:p>
        </w:tc>
        <w:tc>
          <w:tcPr>
            <w:tcW w:w="225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3,821,560.00</w:t>
            </w:r>
          </w:p>
        </w:tc>
        <w:tc>
          <w:tcPr>
            <w:tcW w:w="225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396"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21011</w:t>
            </w:r>
          </w:p>
        </w:tc>
        <w:tc>
          <w:tcPr>
            <w:tcW w:w="408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行政事业单位医疗</w:t>
            </w:r>
          </w:p>
        </w:tc>
        <w:tc>
          <w:tcPr>
            <w:tcW w:w="20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275,000.00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275,000.00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396"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2101102</w:t>
            </w:r>
          </w:p>
        </w:tc>
        <w:tc>
          <w:tcPr>
            <w:tcW w:w="4087"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事业单位医疗</w:t>
            </w:r>
          </w:p>
        </w:tc>
        <w:tc>
          <w:tcPr>
            <w:tcW w:w="207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275,000.00</w:t>
            </w:r>
          </w:p>
        </w:tc>
        <w:tc>
          <w:tcPr>
            <w:tcW w:w="225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275,000.00</w:t>
            </w:r>
          </w:p>
        </w:tc>
        <w:tc>
          <w:tcPr>
            <w:tcW w:w="225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396"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w:t>
            </w:r>
          </w:p>
        </w:tc>
        <w:tc>
          <w:tcPr>
            <w:tcW w:w="408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住房保障支出</w:t>
            </w:r>
          </w:p>
        </w:tc>
        <w:tc>
          <w:tcPr>
            <w:tcW w:w="20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418,000.00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418,000.00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396"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22102</w:t>
            </w:r>
          </w:p>
        </w:tc>
        <w:tc>
          <w:tcPr>
            <w:tcW w:w="408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住房改革支出</w:t>
            </w:r>
          </w:p>
        </w:tc>
        <w:tc>
          <w:tcPr>
            <w:tcW w:w="20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418,000.00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418,000.00</w:t>
            </w:r>
          </w:p>
        </w:tc>
        <w:tc>
          <w:tcPr>
            <w:tcW w:w="225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396"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2210201</w:t>
            </w:r>
          </w:p>
        </w:tc>
        <w:tc>
          <w:tcPr>
            <w:tcW w:w="4087"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207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418,000.00</w:t>
            </w:r>
          </w:p>
        </w:tc>
        <w:tc>
          <w:tcPr>
            <w:tcW w:w="225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418,000.00</w:t>
            </w:r>
          </w:p>
        </w:tc>
        <w:tc>
          <w:tcPr>
            <w:tcW w:w="225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5061" w:type="dxa"/>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注：本表反映部门本年度一般公共预算财政拨款支出情况。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8"/>
        <w:tblW w:w="155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22"/>
        <w:gridCol w:w="3285"/>
        <w:gridCol w:w="1515"/>
        <w:gridCol w:w="952"/>
        <w:gridCol w:w="1643"/>
        <w:gridCol w:w="1318"/>
        <w:gridCol w:w="797"/>
        <w:gridCol w:w="2190"/>
        <w:gridCol w:w="23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1422"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11700" w:type="dxa"/>
            <w:gridSpan w:val="7"/>
            <w:tcBorders>
              <w:top w:val="nil"/>
              <w:left w:val="nil"/>
              <w:bottom w:val="nil"/>
              <w:right w:val="nil"/>
            </w:tcBorders>
            <w:shd w:val="clear" w:color="auto" w:fill="FFFFFF"/>
            <w:noWrap/>
            <w:vAlign w:val="center"/>
          </w:tcPr>
          <w:p>
            <w:pPr>
              <w:ind w:firstLine="3000" w:firstLineChars="1000"/>
              <w:jc w:val="left"/>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一般公共预算财政拨款基本支出决算明细表</w:t>
            </w:r>
          </w:p>
        </w:tc>
        <w:tc>
          <w:tcPr>
            <w:tcW w:w="2399" w:type="dxa"/>
            <w:tcBorders>
              <w:top w:val="nil"/>
              <w:left w:val="nil"/>
              <w:bottom w:val="nil"/>
              <w:right w:val="single" w:color="808080" w:sz="4" w:space="0"/>
            </w:tcBorders>
            <w:shd w:val="clear" w:color="auto" w:fill="FFFFFF"/>
            <w:noWrap/>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28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51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952"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643"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318"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797"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19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399" w:type="dxa"/>
            <w:tcBorders>
              <w:top w:val="nil"/>
              <w:left w:val="nil"/>
              <w:bottom w:val="nil"/>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707"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部门：湖南省体育运动医疗专科医院</w:t>
            </w:r>
          </w:p>
        </w:tc>
        <w:tc>
          <w:tcPr>
            <w:tcW w:w="1515"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952"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643" w:type="dxa"/>
            <w:tcBorders>
              <w:top w:val="nil"/>
              <w:left w:val="nil"/>
              <w:bottom w:val="single" w:color="808080" w:sz="4" w:space="0"/>
              <w:right w:val="nil"/>
            </w:tcBorders>
            <w:shd w:val="clear" w:color="auto" w:fill="FFFFFF"/>
            <w:noWrap/>
            <w:vAlign w:val="center"/>
          </w:tcPr>
          <w:p>
            <w:pPr>
              <w:jc w:val="center"/>
              <w:rPr>
                <w:rFonts w:hint="eastAsia" w:ascii="宋体" w:hAnsi="宋体" w:eastAsia="宋体" w:cs="宋体"/>
                <w:i w:val="0"/>
                <w:iCs w:val="0"/>
                <w:color w:val="000000"/>
                <w:sz w:val="22"/>
                <w:szCs w:val="22"/>
                <w:u w:val="none"/>
              </w:rPr>
            </w:pPr>
          </w:p>
        </w:tc>
        <w:tc>
          <w:tcPr>
            <w:tcW w:w="1318"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797"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190"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399" w:type="dxa"/>
            <w:tcBorders>
              <w:top w:val="nil"/>
              <w:left w:val="nil"/>
              <w:bottom w:val="single" w:color="808080" w:sz="4" w:space="0"/>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6222"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9299" w:type="dxa"/>
            <w:gridSpan w:val="6"/>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28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1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c>
          <w:tcPr>
            <w:tcW w:w="952"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643"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318"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c>
          <w:tcPr>
            <w:tcW w:w="797"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219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399"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328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51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952"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643"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318"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797"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19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399"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4,230,000.00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625,800.00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债务利息及费用支出</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30101</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基本工资</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1,420,000.00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30201</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办公费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72,260.68</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30701</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国内债务付息</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30102</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津贴补贴</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30202</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印刷费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12,700.00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30702</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国外债务付息</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30103</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奖金</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30203</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咨询费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资本性支出</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30106</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伙食补助费</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30204</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手续费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31001</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房屋建筑物购建</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30107</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绩效工资</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1,580,000.00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30205</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水费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7,869.22</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31002</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办公设备购置</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30108</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452,686.32</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30206</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电费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155,000.00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31003</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专用设备购置</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30109</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职业年金缴费</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30207</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邮电费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6,207.00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31005</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基础设施建设</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30110</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职工基本医疗保险缴费</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289,367.85</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30208</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取暖费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31006</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大型修缮</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30111</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公务员医疗补助缴费</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30209</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物业管理费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31007</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信息网络及软件购置更新</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30112</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其他社会保障缴费</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69,945.83</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30211</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差旅费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4,667.00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31008</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物资储备</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30113</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418,000.00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30212</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因公出国（境）费用</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31009</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土地补偿</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30114</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医疗费</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30213</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维修（护）费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36,468.00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31010</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安置补助</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30199</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其他工资福利支出</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30214</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租赁费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6,480.00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31011</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地上附着物和青苗补偿</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139,760.00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30215</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会议费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31012</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拆迁补偿</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30301</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离休费</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30216</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培训费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17,163.00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31013</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公务用车购置</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30302</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退休费</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30217</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公务接待费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31019</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其他交通工具购置</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30303</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退职（役）费</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30218</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专用材料费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5,400.00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31021</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文物和陈列品购置</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30304</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抚恤金</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30224</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被装购置费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31022</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无形资产购置</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30305</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生活补助</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30225</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专用燃料费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31099</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其他资本性支出</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30306</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救济费</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30226</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劳务费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其他支出</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30307</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医疗费补助</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65,893.00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30227</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委托业务费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54,400.00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39906</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赠与</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30308</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助学金</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30228</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工会经费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147,000.00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39907</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国家赔偿费用支出</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30309</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奖励金</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10,160.00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30229</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福利费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39908</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对民间非营利组织和群众性自治组织补贴</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30310</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个人农业生产补贴</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30231</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公务用车运行维护费</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9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39999</w:t>
            </w:r>
          </w:p>
        </w:tc>
        <w:tc>
          <w:tcPr>
            <w:tcW w:w="21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其他支出</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30311</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代缴社会保险费</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30239</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其他交通费用</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10,426.00</w:t>
            </w:r>
          </w:p>
        </w:tc>
        <w:tc>
          <w:tcPr>
            <w:tcW w:w="797"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190"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399"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30399</w:t>
            </w:r>
          </w:p>
        </w:tc>
        <w:tc>
          <w:tcPr>
            <w:tcW w:w="32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其他对个人和家庭的补助</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63,707.00</w:t>
            </w: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30240</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税金及附加费用</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97"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190"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399"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422"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3285"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51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952"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30299</w:t>
            </w:r>
          </w:p>
        </w:tc>
        <w:tc>
          <w:tcPr>
            <w:tcW w:w="1643"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其他商品和服务支出</w:t>
            </w:r>
          </w:p>
        </w:tc>
        <w:tc>
          <w:tcPr>
            <w:tcW w:w="131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89,759.10</w:t>
            </w:r>
          </w:p>
        </w:tc>
        <w:tc>
          <w:tcPr>
            <w:tcW w:w="797"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190"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399"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707"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人员经费合计</w:t>
            </w:r>
          </w:p>
        </w:tc>
        <w:tc>
          <w:tcPr>
            <w:tcW w:w="15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4,369,760.00</w:t>
            </w:r>
          </w:p>
        </w:tc>
        <w:tc>
          <w:tcPr>
            <w:tcW w:w="6900" w:type="dxa"/>
            <w:gridSpan w:val="5"/>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公用经费合计</w:t>
            </w:r>
          </w:p>
        </w:tc>
        <w:tc>
          <w:tcPr>
            <w:tcW w:w="239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625,800.00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5521" w:type="dxa"/>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注：本表反映部门本年度一般公共预算财政拨款基本支出明细情况。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5521" w:type="dxa"/>
            <w:gridSpan w:val="9"/>
            <w:tcBorders>
              <w:top w:val="nil"/>
              <w:left w:val="nil"/>
              <w:bottom w:val="nil"/>
              <w:right w:val="single" w:color="808080" w:sz="4" w:space="0"/>
            </w:tcBorders>
            <w:shd w:val="clear" w:color="auto" w:fill="FFFFFF"/>
            <w:noWrap/>
            <w:vAlign w:val="center"/>
          </w:tcPr>
          <w:p>
            <w:pPr>
              <w:jc w:val="left"/>
              <w:rPr>
                <w:rFonts w:hint="eastAsia" w:ascii="宋体" w:hAnsi="宋体" w:eastAsia="宋体" w:cs="宋体"/>
                <w:i w:val="0"/>
                <w:iCs w:val="0"/>
                <w:color w:val="000000"/>
                <w:sz w:val="18"/>
                <w:szCs w:val="18"/>
                <w:u w:val="none"/>
              </w:rPr>
            </w:pP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8"/>
        <w:tblW w:w="155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77"/>
        <w:gridCol w:w="2130"/>
        <w:gridCol w:w="1170"/>
        <w:gridCol w:w="1020"/>
        <w:gridCol w:w="1140"/>
        <w:gridCol w:w="1320"/>
        <w:gridCol w:w="1305"/>
        <w:gridCol w:w="1815"/>
        <w:gridCol w:w="862"/>
        <w:gridCol w:w="809"/>
        <w:gridCol w:w="749"/>
        <w:gridCol w:w="15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1677"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13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8632" w:type="dxa"/>
            <w:gridSpan w:val="7"/>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一般公共预算财政拨款“三公”经费支出决算表</w:t>
            </w:r>
          </w:p>
        </w:tc>
        <w:tc>
          <w:tcPr>
            <w:tcW w:w="809"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749"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524" w:type="dxa"/>
            <w:tcBorders>
              <w:top w:val="nil"/>
              <w:left w:val="nil"/>
              <w:bottom w:val="nil"/>
              <w:right w:val="single" w:color="808080" w:sz="4" w:space="0"/>
            </w:tcBorders>
            <w:shd w:val="clear" w:color="auto" w:fill="FFFFFF"/>
            <w:noWrap/>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677"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预算代码：</w:t>
            </w:r>
          </w:p>
        </w:tc>
        <w:tc>
          <w:tcPr>
            <w:tcW w:w="213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7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02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4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32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30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81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862"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809"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749"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524" w:type="dxa"/>
            <w:tcBorders>
              <w:top w:val="nil"/>
              <w:left w:val="nil"/>
              <w:bottom w:val="nil"/>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977" w:type="dxa"/>
            <w:gridSpan w:val="3"/>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部门：湖南省体育运动医疗专科医院</w:t>
            </w:r>
          </w:p>
        </w:tc>
        <w:tc>
          <w:tcPr>
            <w:tcW w:w="1020"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40"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625" w:type="dxa"/>
            <w:gridSpan w:val="2"/>
            <w:tcBorders>
              <w:top w:val="nil"/>
              <w:left w:val="nil"/>
              <w:bottom w:val="single" w:color="808080" w:sz="4" w:space="0"/>
              <w:right w:val="nil"/>
            </w:tcBorders>
            <w:shd w:val="clear" w:color="auto" w:fill="FFFFFF"/>
            <w:noWrap/>
            <w:vAlign w:val="center"/>
          </w:tcPr>
          <w:p>
            <w:pPr>
              <w:jc w:val="left"/>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2021年度</w:t>
            </w:r>
          </w:p>
        </w:tc>
        <w:tc>
          <w:tcPr>
            <w:tcW w:w="1815"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862"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809"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749"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524" w:type="dxa"/>
            <w:tcBorders>
              <w:top w:val="nil"/>
              <w:left w:val="nil"/>
              <w:bottom w:val="single" w:color="808080" w:sz="4" w:space="0"/>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457" w:type="dxa"/>
            <w:gridSpan w:val="6"/>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7064" w:type="dxa"/>
            <w:gridSpan w:val="6"/>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677" w:type="dxa"/>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13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w:t>
            </w:r>
          </w:p>
        </w:tc>
        <w:tc>
          <w:tcPr>
            <w:tcW w:w="3330" w:type="dxa"/>
            <w:gridSpan w:val="3"/>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132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c>
          <w:tcPr>
            <w:tcW w:w="130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81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w:t>
            </w:r>
          </w:p>
        </w:tc>
        <w:tc>
          <w:tcPr>
            <w:tcW w:w="2420" w:type="dxa"/>
            <w:gridSpan w:val="3"/>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1524"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1677" w:type="dxa"/>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13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7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02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114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w:t>
            </w:r>
            <w:bookmarkStart w:id="1" w:name="_GoBack"/>
            <w:bookmarkEnd w:id="1"/>
            <w:r>
              <w:rPr>
                <w:rFonts w:hint="eastAsia" w:ascii="宋体" w:hAnsi="宋体" w:eastAsia="宋体" w:cs="宋体"/>
                <w:i w:val="0"/>
                <w:iCs w:val="0"/>
                <w:color w:val="000000"/>
                <w:kern w:val="0"/>
                <w:sz w:val="20"/>
                <w:szCs w:val="20"/>
                <w:u w:val="none"/>
                <w:lang w:val="en-US" w:eastAsia="zh-CN" w:bidi="ar"/>
              </w:rPr>
              <w:t>费</w:t>
            </w:r>
          </w:p>
        </w:tc>
        <w:tc>
          <w:tcPr>
            <w:tcW w:w="132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81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862"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809"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749"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公务用车运行费</w:t>
            </w:r>
          </w:p>
        </w:tc>
        <w:tc>
          <w:tcPr>
            <w:tcW w:w="1524"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677" w:type="dxa"/>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13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7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2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4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2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305"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815"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62"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809"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49"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524"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677" w:type="dxa"/>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1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2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4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2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0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8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62"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0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4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2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15521"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8"/>
        <w:tblW w:w="155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629"/>
        <w:gridCol w:w="222"/>
        <w:gridCol w:w="222"/>
        <w:gridCol w:w="3125"/>
        <w:gridCol w:w="1329"/>
        <w:gridCol w:w="1474"/>
        <w:gridCol w:w="1474"/>
        <w:gridCol w:w="1075"/>
        <w:gridCol w:w="1475"/>
        <w:gridCol w:w="14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3629"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7846" w:type="dxa"/>
            <w:gridSpan w:val="6"/>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政府性基金预算财政拨款收入支出决算表</w:t>
            </w:r>
          </w:p>
        </w:tc>
        <w:tc>
          <w:tcPr>
            <w:tcW w:w="107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7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96" w:type="dxa"/>
            <w:tcBorders>
              <w:top w:val="nil"/>
              <w:left w:val="nil"/>
              <w:bottom w:val="nil"/>
              <w:right w:val="single" w:color="808080" w:sz="4" w:space="0"/>
            </w:tcBorders>
            <w:shd w:val="clear" w:color="auto" w:fill="FFFFFF"/>
            <w:noWrap/>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3629"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22"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22"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12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329"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74"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74"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7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96" w:type="dxa"/>
            <w:tcBorders>
              <w:top w:val="nil"/>
              <w:left w:val="nil"/>
              <w:bottom w:val="nil"/>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3629" w:type="dxa"/>
            <w:tcBorders>
              <w:top w:val="nil"/>
              <w:left w:val="nil"/>
              <w:bottom w:val="single" w:color="80808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部门：湖南省体育运动医疗专科医院</w:t>
            </w:r>
          </w:p>
        </w:tc>
        <w:tc>
          <w:tcPr>
            <w:tcW w:w="222"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22"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125"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329" w:type="dxa"/>
            <w:tcBorders>
              <w:top w:val="nil"/>
              <w:left w:val="nil"/>
              <w:bottom w:val="single" w:color="80808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2021年度</w:t>
            </w:r>
          </w:p>
        </w:tc>
        <w:tc>
          <w:tcPr>
            <w:tcW w:w="1474"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74"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075"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75"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96" w:type="dxa"/>
            <w:tcBorders>
              <w:top w:val="nil"/>
              <w:left w:val="nil"/>
              <w:bottom w:val="single" w:color="808080" w:sz="4" w:space="0"/>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7198"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1329"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年初结转和结余</w:t>
            </w:r>
          </w:p>
        </w:tc>
        <w:tc>
          <w:tcPr>
            <w:tcW w:w="1474"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4024" w:type="dxa"/>
            <w:gridSpan w:val="3"/>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w:t>
            </w:r>
          </w:p>
        </w:tc>
        <w:tc>
          <w:tcPr>
            <w:tcW w:w="1496"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73" w:type="dxa"/>
            <w:gridSpan w:val="3"/>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功能分类科目编码</w:t>
            </w:r>
          </w:p>
        </w:tc>
        <w:tc>
          <w:tcPr>
            <w:tcW w:w="3125" w:type="dxa"/>
            <w:vMerge w:val="restar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329"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74"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74"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07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47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1496"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73"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3125"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329"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74"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74"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07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7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96"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73"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3125"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329"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74"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74"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07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7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96"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7198"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1329"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7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7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9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7198"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32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93,508.00</w:t>
            </w:r>
          </w:p>
        </w:tc>
        <w:tc>
          <w:tcPr>
            <w:tcW w:w="147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2,200,000.00</w:t>
            </w:r>
          </w:p>
        </w:tc>
        <w:tc>
          <w:tcPr>
            <w:tcW w:w="147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1,462,138.00</w:t>
            </w:r>
          </w:p>
        </w:tc>
        <w:tc>
          <w:tcPr>
            <w:tcW w:w="107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7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1,462,138.00</w:t>
            </w:r>
          </w:p>
        </w:tc>
        <w:tc>
          <w:tcPr>
            <w:tcW w:w="149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831,370.00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73"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229</w:t>
            </w:r>
          </w:p>
        </w:tc>
        <w:tc>
          <w:tcPr>
            <w:tcW w:w="31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其他支出</w:t>
            </w:r>
          </w:p>
        </w:tc>
        <w:tc>
          <w:tcPr>
            <w:tcW w:w="1329"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93,508.00</w:t>
            </w:r>
          </w:p>
        </w:tc>
        <w:tc>
          <w:tcPr>
            <w:tcW w:w="14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2,200,000.00</w:t>
            </w:r>
          </w:p>
        </w:tc>
        <w:tc>
          <w:tcPr>
            <w:tcW w:w="14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1,462,138.00</w:t>
            </w:r>
          </w:p>
        </w:tc>
        <w:tc>
          <w:tcPr>
            <w:tcW w:w="107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7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1,462,138.00</w:t>
            </w:r>
          </w:p>
        </w:tc>
        <w:tc>
          <w:tcPr>
            <w:tcW w:w="149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831,370.00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73"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22960</w:t>
            </w:r>
          </w:p>
        </w:tc>
        <w:tc>
          <w:tcPr>
            <w:tcW w:w="31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彩票公益金安排的支出</w:t>
            </w:r>
          </w:p>
        </w:tc>
        <w:tc>
          <w:tcPr>
            <w:tcW w:w="1329"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93,508.00</w:t>
            </w:r>
          </w:p>
        </w:tc>
        <w:tc>
          <w:tcPr>
            <w:tcW w:w="14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2,200,000.00</w:t>
            </w:r>
          </w:p>
        </w:tc>
        <w:tc>
          <w:tcPr>
            <w:tcW w:w="14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1,462,138.00</w:t>
            </w:r>
          </w:p>
        </w:tc>
        <w:tc>
          <w:tcPr>
            <w:tcW w:w="107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7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1,462,138.00</w:t>
            </w:r>
          </w:p>
        </w:tc>
        <w:tc>
          <w:tcPr>
            <w:tcW w:w="149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831,370.00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73"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2296003</w:t>
            </w:r>
          </w:p>
        </w:tc>
        <w:tc>
          <w:tcPr>
            <w:tcW w:w="3125"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用于体育事业的彩票公益金支出</w:t>
            </w:r>
          </w:p>
        </w:tc>
        <w:tc>
          <w:tcPr>
            <w:tcW w:w="1329"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93,508.00</w:t>
            </w:r>
          </w:p>
        </w:tc>
        <w:tc>
          <w:tcPr>
            <w:tcW w:w="147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2,200,000.00</w:t>
            </w:r>
          </w:p>
        </w:tc>
        <w:tc>
          <w:tcPr>
            <w:tcW w:w="147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1,462,138.00</w:t>
            </w:r>
          </w:p>
        </w:tc>
        <w:tc>
          <w:tcPr>
            <w:tcW w:w="107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7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1,462,138.00</w:t>
            </w:r>
          </w:p>
        </w:tc>
        <w:tc>
          <w:tcPr>
            <w:tcW w:w="149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831,370.00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5521" w:type="dxa"/>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55" w:hRule="atLeast"/>
        </w:trPr>
        <w:tc>
          <w:tcPr>
            <w:tcW w:w="3629"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12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2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47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47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7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47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49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8"/>
        <w:tblW w:w="13560" w:type="dxa"/>
        <w:tblInd w:w="78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10"/>
        <w:gridCol w:w="255"/>
        <w:gridCol w:w="275"/>
        <w:gridCol w:w="2755"/>
        <w:gridCol w:w="2509"/>
        <w:gridCol w:w="1680"/>
        <w:gridCol w:w="25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351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25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5539"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国有资本经营预算财政拨款支出决算表</w:t>
            </w:r>
          </w:p>
        </w:tc>
        <w:tc>
          <w:tcPr>
            <w:tcW w:w="168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576" w:type="dxa"/>
            <w:tcBorders>
              <w:top w:val="nil"/>
              <w:left w:val="nil"/>
              <w:bottom w:val="nil"/>
              <w:right w:val="single" w:color="808080" w:sz="4" w:space="0"/>
            </w:tcBorders>
            <w:shd w:val="clear" w:color="auto" w:fill="FFFFFF"/>
            <w:noWrap/>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351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25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7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75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509"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68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576" w:type="dxa"/>
            <w:tcBorders>
              <w:top w:val="nil"/>
              <w:left w:val="nil"/>
              <w:bottom w:val="nil"/>
              <w:right w:val="single" w:color="808080" w:sz="4" w:space="0"/>
            </w:tcBorders>
            <w:shd w:val="clear" w:color="auto" w:fill="FFFFFF"/>
            <w:noWrap/>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351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25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7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75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509"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68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576" w:type="dxa"/>
            <w:tcBorders>
              <w:top w:val="nil"/>
              <w:left w:val="nil"/>
              <w:bottom w:val="nil"/>
              <w:right w:val="single" w:color="808080" w:sz="4" w:space="0"/>
            </w:tcBorders>
            <w:shd w:val="clear" w:color="auto" w:fill="FFFFFF"/>
            <w:noWrap/>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351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5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7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75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509"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68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576" w:type="dxa"/>
            <w:tcBorders>
              <w:top w:val="nil"/>
              <w:left w:val="nil"/>
              <w:bottom w:val="nil"/>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3765"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部门：湖南省体育运动医疗专科医院</w:t>
            </w:r>
          </w:p>
        </w:tc>
        <w:tc>
          <w:tcPr>
            <w:tcW w:w="275"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755" w:type="dxa"/>
            <w:tcBorders>
              <w:top w:val="nil"/>
              <w:left w:val="nil"/>
              <w:bottom w:val="single" w:color="80808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2021年度</w:t>
            </w:r>
          </w:p>
        </w:tc>
        <w:tc>
          <w:tcPr>
            <w:tcW w:w="2509"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680"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576" w:type="dxa"/>
            <w:tcBorders>
              <w:top w:val="nil"/>
              <w:left w:val="nil"/>
              <w:bottom w:val="single" w:color="808080" w:sz="4" w:space="0"/>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6795"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6765" w:type="dxa"/>
            <w:gridSpan w:val="3"/>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40" w:type="dxa"/>
            <w:gridSpan w:val="3"/>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功能分类科目编码</w:t>
            </w:r>
          </w:p>
        </w:tc>
        <w:tc>
          <w:tcPr>
            <w:tcW w:w="2755" w:type="dxa"/>
            <w:vMerge w:val="restar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509"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68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2576"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40"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755"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509"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68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576"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40"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755"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509"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68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576"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6795"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2509"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68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7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6795"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509"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0"/>
                <w:szCs w:val="20"/>
                <w:u w:val="none"/>
              </w:rPr>
            </w:pPr>
          </w:p>
        </w:tc>
        <w:tc>
          <w:tcPr>
            <w:tcW w:w="168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0"/>
                <w:szCs w:val="20"/>
                <w:u w:val="none"/>
              </w:rPr>
            </w:pPr>
          </w:p>
        </w:tc>
        <w:tc>
          <w:tcPr>
            <w:tcW w:w="257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4040" w:type="dxa"/>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0"/>
                <w:szCs w:val="20"/>
                <w:u w:val="none"/>
              </w:rPr>
            </w:pPr>
          </w:p>
        </w:tc>
        <w:tc>
          <w:tcPr>
            <w:tcW w:w="2755" w:type="dxa"/>
            <w:tcBorders>
              <w:top w:val="nil"/>
              <w:left w:val="nil"/>
              <w:bottom w:val="single" w:color="000000" w:sz="4" w:space="0"/>
              <w:right w:val="single" w:color="000000" w:sz="4" w:space="0"/>
            </w:tcBorders>
            <w:shd w:val="clear" w:color="auto" w:fill="CCFFFF"/>
            <w:noWrap/>
            <w:vAlign w:val="center"/>
          </w:tcPr>
          <w:p>
            <w:pPr>
              <w:jc w:val="left"/>
              <w:rPr>
                <w:rFonts w:hint="eastAsia" w:ascii="宋体" w:hAnsi="宋体" w:eastAsia="宋体" w:cs="宋体"/>
                <w:i w:val="0"/>
                <w:iCs w:val="0"/>
                <w:color w:val="000000"/>
                <w:sz w:val="20"/>
                <w:szCs w:val="20"/>
                <w:u w:val="none"/>
              </w:rPr>
            </w:pPr>
          </w:p>
        </w:tc>
        <w:tc>
          <w:tcPr>
            <w:tcW w:w="2509"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68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3560" w:type="dxa"/>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注：本表反映部门本年度国有资本经营预算财政拨款支出情况。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jc w:val="left"/>
        <w:rPr>
          <w:rFonts w:ascii="宋体" w:eastAsia="宋体" w:cs="宋体"/>
          <w:kern w:val="0"/>
          <w:sz w:val="24"/>
          <w:szCs w:val="24"/>
        </w:rPr>
      </w:pPr>
      <w:bookmarkStart w:id="0" w:name="RANGE!A1:I22"/>
      <w:bookmarkEnd w:id="0"/>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宋体" w:eastAsia="宋体"/>
          <w:sz w:val="32"/>
          <w:szCs w:val="32"/>
        </w:rPr>
      </w:pPr>
    </w:p>
    <w:p>
      <w:pPr>
        <w:pStyle w:val="10"/>
        <w:rPr>
          <w:b/>
          <w:sz w:val="32"/>
          <w:szCs w:val="32"/>
        </w:rPr>
      </w:pPr>
      <w:r>
        <w:rPr>
          <w:rFonts w:hint="eastAsia"/>
          <w:b/>
          <w:sz w:val="32"/>
          <w:szCs w:val="32"/>
        </w:rPr>
        <w:t>一、收入支出决算总体情况说明</w:t>
      </w:r>
    </w:p>
    <w:p>
      <w:pPr>
        <w:pStyle w:val="10"/>
        <w:ind w:firstLine="640" w:firstLineChars="200"/>
        <w:rPr>
          <w:rFonts w:hint="default" w:ascii="宋体" w:eastAsia="宋体"/>
          <w:sz w:val="32"/>
          <w:szCs w:val="32"/>
          <w:lang w:val="en-US" w:eastAsia="zh-CN"/>
        </w:rPr>
      </w:pPr>
      <w:r>
        <w:rPr>
          <w:rFonts w:hint="eastAsia" w:ascii="宋体" w:eastAsia="宋体"/>
          <w:sz w:val="32"/>
          <w:szCs w:val="32"/>
        </w:rPr>
        <w:t>2021年度收、支总计</w:t>
      </w:r>
      <w:r>
        <w:rPr>
          <w:rFonts w:hint="eastAsia" w:ascii="宋体" w:eastAsia="宋体"/>
          <w:sz w:val="32"/>
          <w:szCs w:val="32"/>
          <w:lang w:val="en-US" w:eastAsia="zh-CN"/>
        </w:rPr>
        <w:t>1302.09</w:t>
      </w:r>
      <w:r>
        <w:rPr>
          <w:rFonts w:hint="eastAsia" w:ascii="宋体" w:eastAsia="宋体"/>
          <w:sz w:val="32"/>
          <w:szCs w:val="32"/>
        </w:rPr>
        <w:t>万元。与上年相比，增加</w:t>
      </w:r>
      <w:r>
        <w:rPr>
          <w:rFonts w:hint="eastAsia" w:ascii="宋体" w:eastAsia="宋体"/>
          <w:sz w:val="32"/>
          <w:szCs w:val="32"/>
          <w:lang w:val="en-US" w:eastAsia="zh-CN"/>
        </w:rPr>
        <w:t>192.82</w:t>
      </w:r>
      <w:r>
        <w:rPr>
          <w:rFonts w:hint="eastAsia" w:ascii="宋体" w:eastAsia="宋体"/>
          <w:sz w:val="32"/>
          <w:szCs w:val="32"/>
        </w:rPr>
        <w:t>万元，增长</w:t>
      </w:r>
      <w:r>
        <w:rPr>
          <w:rFonts w:hint="eastAsia" w:ascii="宋体" w:eastAsia="宋体"/>
          <w:sz w:val="32"/>
          <w:szCs w:val="32"/>
          <w:lang w:val="en-US" w:eastAsia="zh-CN"/>
        </w:rPr>
        <w:t>17.38</w:t>
      </w:r>
      <w:r>
        <w:rPr>
          <w:rFonts w:hint="eastAsia" w:ascii="宋体" w:eastAsia="宋体"/>
          <w:sz w:val="32"/>
          <w:szCs w:val="32"/>
        </w:rPr>
        <w:t>%，主要是因</w:t>
      </w:r>
      <w:r>
        <w:rPr>
          <w:rFonts w:hint="eastAsia" w:ascii="宋体" w:eastAsia="宋体"/>
          <w:sz w:val="32"/>
          <w:szCs w:val="32"/>
          <w:lang w:eastAsia="zh-CN"/>
        </w:rPr>
        <w:t>为一般公共预算财政拨款收入较上年增加</w:t>
      </w:r>
      <w:r>
        <w:rPr>
          <w:rFonts w:hint="eastAsia" w:ascii="宋体" w:eastAsia="宋体"/>
          <w:sz w:val="32"/>
          <w:szCs w:val="32"/>
          <w:lang w:val="en-US" w:eastAsia="zh-CN"/>
        </w:rPr>
        <w:t>6.86万元、政府性基金预算财政拨款收入较上年增加120万元、事业收入较上年增加53.65万元、年初结转结余较上年增加8.66万元、使用非财政拨款结余较上年增加4.7万元。</w:t>
      </w:r>
    </w:p>
    <w:p>
      <w:pPr>
        <w:pStyle w:val="10"/>
        <w:rPr>
          <w:b/>
          <w:sz w:val="32"/>
          <w:szCs w:val="32"/>
        </w:rPr>
      </w:pPr>
      <w:r>
        <w:rPr>
          <w:rFonts w:hint="eastAsia"/>
          <w:b/>
          <w:sz w:val="32"/>
          <w:szCs w:val="32"/>
        </w:rPr>
        <w:t>二、收入决算情况说明</w:t>
      </w:r>
    </w:p>
    <w:p>
      <w:pPr>
        <w:pStyle w:val="10"/>
        <w:ind w:firstLine="640" w:firstLineChars="200"/>
        <w:rPr>
          <w:rFonts w:ascii="宋体" w:eastAsia="宋体"/>
          <w:sz w:val="32"/>
          <w:szCs w:val="32"/>
        </w:rPr>
      </w:pPr>
      <w:r>
        <w:rPr>
          <w:rFonts w:hint="eastAsia" w:ascii="宋体" w:eastAsia="宋体"/>
          <w:sz w:val="32"/>
          <w:szCs w:val="32"/>
        </w:rPr>
        <w:t>2021年度收入合计</w:t>
      </w:r>
      <w:r>
        <w:rPr>
          <w:rFonts w:hint="eastAsia" w:ascii="宋体" w:eastAsia="宋体"/>
          <w:sz w:val="32"/>
          <w:szCs w:val="32"/>
          <w:lang w:val="en-US" w:eastAsia="zh-CN"/>
        </w:rPr>
        <w:t>1200.13</w:t>
      </w:r>
      <w:r>
        <w:rPr>
          <w:rFonts w:hint="eastAsia" w:ascii="宋体" w:eastAsia="宋体"/>
          <w:sz w:val="32"/>
          <w:szCs w:val="32"/>
        </w:rPr>
        <w:t>万元，其中：财政拨款收入</w:t>
      </w:r>
      <w:r>
        <w:rPr>
          <w:rFonts w:hint="eastAsia" w:ascii="宋体" w:eastAsia="宋体"/>
          <w:sz w:val="32"/>
          <w:szCs w:val="32"/>
          <w:lang w:val="en-US" w:eastAsia="zh-CN"/>
        </w:rPr>
        <w:t>742.00</w:t>
      </w:r>
      <w:r>
        <w:rPr>
          <w:rFonts w:hint="eastAsia" w:ascii="宋体" w:eastAsia="宋体"/>
          <w:sz w:val="32"/>
          <w:szCs w:val="32"/>
        </w:rPr>
        <w:t>万元，占</w:t>
      </w:r>
      <w:r>
        <w:rPr>
          <w:rFonts w:hint="eastAsia" w:ascii="宋体" w:eastAsia="宋体"/>
          <w:sz w:val="32"/>
          <w:szCs w:val="32"/>
          <w:lang w:val="en-US" w:eastAsia="zh-CN"/>
        </w:rPr>
        <w:t>61.83</w:t>
      </w:r>
      <w:r>
        <w:rPr>
          <w:rFonts w:hint="eastAsia" w:ascii="宋体" w:eastAsia="宋体"/>
          <w:sz w:val="32"/>
          <w:szCs w:val="32"/>
        </w:rPr>
        <w:t>%；上级补助收入</w:t>
      </w:r>
      <w:r>
        <w:rPr>
          <w:rFonts w:hint="eastAsia" w:ascii="宋体" w:eastAsia="宋体"/>
          <w:sz w:val="32"/>
          <w:szCs w:val="32"/>
          <w:lang w:val="en-US" w:eastAsia="zh-CN"/>
        </w:rPr>
        <w:t>0</w:t>
      </w:r>
      <w:r>
        <w:rPr>
          <w:rFonts w:hint="eastAsia" w:ascii="宋体" w:eastAsia="宋体"/>
          <w:sz w:val="32"/>
          <w:szCs w:val="32"/>
        </w:rPr>
        <w:t>万元，占</w:t>
      </w:r>
      <w:r>
        <w:rPr>
          <w:rFonts w:hint="eastAsia" w:ascii="宋体" w:eastAsia="宋体"/>
          <w:sz w:val="32"/>
          <w:szCs w:val="32"/>
          <w:lang w:val="en-US" w:eastAsia="zh-CN"/>
        </w:rPr>
        <w:t>0</w:t>
      </w:r>
      <w:r>
        <w:rPr>
          <w:rFonts w:hint="eastAsia" w:ascii="宋体" w:eastAsia="宋体"/>
          <w:sz w:val="32"/>
          <w:szCs w:val="32"/>
        </w:rPr>
        <w:t>%；事业收入</w:t>
      </w:r>
      <w:r>
        <w:rPr>
          <w:rFonts w:hint="eastAsia" w:ascii="宋体" w:eastAsia="宋体"/>
          <w:sz w:val="32"/>
          <w:szCs w:val="32"/>
          <w:lang w:val="en-US" w:eastAsia="zh-CN"/>
        </w:rPr>
        <w:t>457.82</w:t>
      </w:r>
      <w:r>
        <w:rPr>
          <w:rFonts w:hint="eastAsia" w:ascii="宋体" w:eastAsia="宋体"/>
          <w:sz w:val="32"/>
          <w:szCs w:val="32"/>
        </w:rPr>
        <w:t>万元，占</w:t>
      </w:r>
      <w:r>
        <w:rPr>
          <w:rFonts w:hint="eastAsia" w:ascii="宋体" w:eastAsia="宋体"/>
          <w:sz w:val="32"/>
          <w:szCs w:val="32"/>
          <w:lang w:val="en-US" w:eastAsia="zh-CN"/>
        </w:rPr>
        <w:t>38.15</w:t>
      </w:r>
      <w:r>
        <w:rPr>
          <w:rFonts w:hint="eastAsia" w:ascii="宋体" w:eastAsia="宋体"/>
          <w:sz w:val="32"/>
          <w:szCs w:val="32"/>
        </w:rPr>
        <w:t>%；经营收入</w:t>
      </w:r>
      <w:r>
        <w:rPr>
          <w:rFonts w:hint="eastAsia" w:ascii="宋体" w:eastAsia="宋体"/>
          <w:sz w:val="32"/>
          <w:szCs w:val="32"/>
          <w:lang w:val="en-US" w:eastAsia="zh-CN"/>
        </w:rPr>
        <w:t>0</w:t>
      </w:r>
      <w:r>
        <w:rPr>
          <w:rFonts w:hint="eastAsia" w:ascii="宋体" w:eastAsia="宋体"/>
          <w:sz w:val="32"/>
          <w:szCs w:val="32"/>
        </w:rPr>
        <w:t>万元，占</w:t>
      </w:r>
      <w:r>
        <w:rPr>
          <w:rFonts w:hint="eastAsia" w:ascii="宋体" w:eastAsia="宋体"/>
          <w:sz w:val="32"/>
          <w:szCs w:val="32"/>
          <w:lang w:val="en-US" w:eastAsia="zh-CN"/>
        </w:rPr>
        <w:t>0</w:t>
      </w:r>
      <w:r>
        <w:rPr>
          <w:rFonts w:hint="eastAsia" w:ascii="宋体" w:eastAsia="宋体"/>
          <w:sz w:val="32"/>
          <w:szCs w:val="32"/>
        </w:rPr>
        <w:t>%；附属单位上缴收入</w:t>
      </w:r>
      <w:r>
        <w:rPr>
          <w:rFonts w:hint="eastAsia" w:ascii="宋体" w:eastAsia="宋体"/>
          <w:sz w:val="32"/>
          <w:szCs w:val="32"/>
          <w:lang w:val="en-US" w:eastAsia="zh-CN"/>
        </w:rPr>
        <w:t>0</w:t>
      </w:r>
      <w:r>
        <w:rPr>
          <w:rFonts w:hint="eastAsia" w:ascii="宋体" w:eastAsia="宋体"/>
          <w:sz w:val="32"/>
          <w:szCs w:val="32"/>
        </w:rPr>
        <w:t>万元，占</w:t>
      </w:r>
      <w:r>
        <w:rPr>
          <w:rFonts w:hint="eastAsia" w:ascii="宋体" w:eastAsia="宋体"/>
          <w:sz w:val="32"/>
          <w:szCs w:val="32"/>
          <w:lang w:val="en-US" w:eastAsia="zh-CN"/>
        </w:rPr>
        <w:t>0</w:t>
      </w:r>
      <w:r>
        <w:rPr>
          <w:rFonts w:hint="eastAsia" w:ascii="宋体" w:eastAsia="宋体"/>
          <w:sz w:val="32"/>
          <w:szCs w:val="32"/>
        </w:rPr>
        <w:t>%；其他收入</w:t>
      </w:r>
      <w:r>
        <w:rPr>
          <w:rFonts w:hint="eastAsia" w:ascii="宋体" w:eastAsia="宋体"/>
          <w:sz w:val="32"/>
          <w:szCs w:val="32"/>
          <w:lang w:val="en-US" w:eastAsia="zh-CN"/>
        </w:rPr>
        <w:t>0.31</w:t>
      </w:r>
      <w:r>
        <w:rPr>
          <w:rFonts w:hint="eastAsia" w:ascii="宋体" w:eastAsia="宋体"/>
          <w:sz w:val="32"/>
          <w:szCs w:val="32"/>
        </w:rPr>
        <w:t>万元，占</w:t>
      </w:r>
      <w:r>
        <w:rPr>
          <w:rFonts w:hint="eastAsia" w:ascii="宋体" w:eastAsia="宋体"/>
          <w:sz w:val="32"/>
          <w:szCs w:val="32"/>
          <w:lang w:val="en-US" w:eastAsia="zh-CN"/>
        </w:rPr>
        <w:t>0.03</w:t>
      </w:r>
      <w:r>
        <w:rPr>
          <w:rFonts w:hint="eastAsia" w:ascii="宋体" w:eastAsia="宋体"/>
          <w:sz w:val="32"/>
          <w:szCs w:val="32"/>
        </w:rPr>
        <w:t>%。</w:t>
      </w:r>
    </w:p>
    <w:p>
      <w:pPr>
        <w:pStyle w:val="10"/>
        <w:rPr>
          <w:b/>
          <w:sz w:val="32"/>
          <w:szCs w:val="32"/>
        </w:rPr>
      </w:pPr>
      <w:r>
        <w:rPr>
          <w:rFonts w:hint="eastAsia"/>
          <w:b/>
          <w:sz w:val="32"/>
          <w:szCs w:val="32"/>
        </w:rPr>
        <w:t>三、支出决算情况说明</w:t>
      </w:r>
    </w:p>
    <w:p>
      <w:pPr>
        <w:pStyle w:val="10"/>
        <w:ind w:firstLine="640" w:firstLineChars="200"/>
        <w:rPr>
          <w:rFonts w:ascii="宋体" w:eastAsia="宋体"/>
          <w:sz w:val="32"/>
          <w:szCs w:val="32"/>
        </w:rPr>
      </w:pPr>
      <w:r>
        <w:rPr>
          <w:rFonts w:hint="eastAsia" w:ascii="宋体" w:eastAsia="宋体"/>
          <w:sz w:val="32"/>
          <w:szCs w:val="32"/>
        </w:rPr>
        <w:t>2021年度支出合计</w:t>
      </w:r>
      <w:r>
        <w:rPr>
          <w:rFonts w:hint="eastAsia" w:ascii="宋体" w:eastAsia="宋体"/>
          <w:sz w:val="32"/>
          <w:szCs w:val="32"/>
          <w:lang w:val="en-US" w:eastAsia="zh-CN"/>
        </w:rPr>
        <w:t>1093.97</w:t>
      </w:r>
      <w:r>
        <w:rPr>
          <w:rFonts w:hint="eastAsia" w:ascii="宋体" w:eastAsia="宋体"/>
          <w:sz w:val="32"/>
          <w:szCs w:val="32"/>
        </w:rPr>
        <w:t>万元，其中：基本支出</w:t>
      </w:r>
      <w:r>
        <w:rPr>
          <w:rFonts w:hint="eastAsia" w:ascii="宋体" w:eastAsia="宋体"/>
          <w:sz w:val="32"/>
          <w:szCs w:val="32"/>
          <w:lang w:val="en-US" w:eastAsia="zh-CN"/>
        </w:rPr>
        <w:t>802.98</w:t>
      </w:r>
      <w:r>
        <w:rPr>
          <w:rFonts w:hint="eastAsia" w:ascii="宋体" w:eastAsia="宋体"/>
          <w:sz w:val="32"/>
          <w:szCs w:val="32"/>
        </w:rPr>
        <w:t>万元，占</w:t>
      </w:r>
      <w:r>
        <w:rPr>
          <w:rFonts w:hint="eastAsia" w:ascii="宋体" w:eastAsia="宋体"/>
          <w:sz w:val="32"/>
          <w:szCs w:val="32"/>
          <w:lang w:val="en-US" w:eastAsia="zh-CN"/>
        </w:rPr>
        <w:t>73.4</w:t>
      </w:r>
      <w:r>
        <w:rPr>
          <w:rFonts w:hint="eastAsia" w:ascii="宋体" w:eastAsia="宋体"/>
          <w:sz w:val="32"/>
          <w:szCs w:val="32"/>
        </w:rPr>
        <w:t>%；项目支出</w:t>
      </w:r>
      <w:r>
        <w:rPr>
          <w:rFonts w:hint="eastAsia" w:ascii="宋体" w:eastAsia="宋体"/>
          <w:sz w:val="32"/>
          <w:szCs w:val="32"/>
          <w:lang w:val="en-US" w:eastAsia="zh-CN"/>
        </w:rPr>
        <w:t>291.00</w:t>
      </w:r>
      <w:r>
        <w:rPr>
          <w:rFonts w:hint="eastAsia" w:ascii="宋体" w:eastAsia="宋体"/>
          <w:sz w:val="32"/>
          <w:szCs w:val="32"/>
        </w:rPr>
        <w:t>万元，占</w:t>
      </w:r>
      <w:r>
        <w:rPr>
          <w:rFonts w:hint="eastAsia" w:ascii="宋体" w:eastAsia="宋体"/>
          <w:sz w:val="32"/>
          <w:szCs w:val="32"/>
          <w:lang w:val="en-US" w:eastAsia="zh-CN"/>
        </w:rPr>
        <w:t>26.6</w:t>
      </w:r>
      <w:r>
        <w:rPr>
          <w:rFonts w:hint="eastAsia" w:ascii="宋体" w:eastAsia="宋体"/>
          <w:sz w:val="32"/>
          <w:szCs w:val="32"/>
        </w:rPr>
        <w:t>%；上缴上级支出</w:t>
      </w:r>
      <w:r>
        <w:rPr>
          <w:rFonts w:hint="eastAsia" w:ascii="宋体" w:eastAsia="宋体"/>
          <w:sz w:val="32"/>
          <w:szCs w:val="32"/>
          <w:lang w:val="en-US" w:eastAsia="zh-CN"/>
        </w:rPr>
        <w:t>0</w:t>
      </w:r>
      <w:r>
        <w:rPr>
          <w:rFonts w:hint="eastAsia" w:ascii="宋体" w:eastAsia="宋体"/>
          <w:sz w:val="32"/>
          <w:szCs w:val="32"/>
        </w:rPr>
        <w:t>万元，占</w:t>
      </w:r>
      <w:r>
        <w:rPr>
          <w:rFonts w:hint="eastAsia" w:ascii="宋体" w:eastAsia="宋体"/>
          <w:sz w:val="32"/>
          <w:szCs w:val="32"/>
          <w:lang w:val="en-US" w:eastAsia="zh-CN"/>
        </w:rPr>
        <w:t>0</w:t>
      </w:r>
      <w:r>
        <w:rPr>
          <w:rFonts w:hint="eastAsia" w:ascii="宋体" w:eastAsia="宋体"/>
          <w:sz w:val="32"/>
          <w:szCs w:val="32"/>
        </w:rPr>
        <w:t>%；经营支出</w:t>
      </w:r>
      <w:r>
        <w:rPr>
          <w:rFonts w:hint="eastAsia" w:ascii="宋体" w:eastAsia="宋体"/>
          <w:sz w:val="32"/>
          <w:szCs w:val="32"/>
          <w:lang w:val="en-US" w:eastAsia="zh-CN"/>
        </w:rPr>
        <w:t>0</w:t>
      </w:r>
      <w:r>
        <w:rPr>
          <w:rFonts w:hint="eastAsia" w:ascii="宋体" w:eastAsia="宋体"/>
          <w:sz w:val="32"/>
          <w:szCs w:val="32"/>
        </w:rPr>
        <w:t>万元，占</w:t>
      </w:r>
      <w:r>
        <w:rPr>
          <w:rFonts w:hint="eastAsia" w:ascii="宋体" w:eastAsia="宋体"/>
          <w:sz w:val="32"/>
          <w:szCs w:val="32"/>
          <w:lang w:val="en-US" w:eastAsia="zh-CN"/>
        </w:rPr>
        <w:t>0</w:t>
      </w:r>
      <w:r>
        <w:rPr>
          <w:rFonts w:hint="eastAsia" w:ascii="宋体" w:eastAsia="宋体"/>
          <w:sz w:val="32"/>
          <w:szCs w:val="32"/>
        </w:rPr>
        <w:t>%；对附属单位补助支出</w:t>
      </w:r>
      <w:r>
        <w:rPr>
          <w:rFonts w:hint="eastAsia" w:ascii="宋体" w:eastAsia="宋体"/>
          <w:sz w:val="32"/>
          <w:szCs w:val="32"/>
          <w:lang w:val="en-US" w:eastAsia="zh-CN"/>
        </w:rPr>
        <w:t>0</w:t>
      </w:r>
      <w:r>
        <w:rPr>
          <w:rFonts w:hint="eastAsia" w:ascii="宋体" w:eastAsia="宋体"/>
          <w:sz w:val="32"/>
          <w:szCs w:val="32"/>
        </w:rPr>
        <w:t>万元，占</w:t>
      </w:r>
      <w:r>
        <w:rPr>
          <w:rFonts w:hint="eastAsia" w:ascii="宋体" w:eastAsia="宋体"/>
          <w:sz w:val="32"/>
          <w:szCs w:val="32"/>
          <w:lang w:val="en-US" w:eastAsia="zh-CN"/>
        </w:rPr>
        <w:t>0</w:t>
      </w:r>
      <w:r>
        <w:rPr>
          <w:rFonts w:hint="eastAsia" w:ascii="宋体" w:eastAsia="宋体"/>
          <w:sz w:val="32"/>
          <w:szCs w:val="32"/>
        </w:rPr>
        <w:t>%。</w:t>
      </w:r>
    </w:p>
    <w:p>
      <w:pPr>
        <w:pStyle w:val="10"/>
        <w:rPr>
          <w:b/>
          <w:sz w:val="32"/>
          <w:szCs w:val="32"/>
        </w:rPr>
      </w:pPr>
      <w:r>
        <w:rPr>
          <w:rFonts w:hint="eastAsia"/>
          <w:b/>
          <w:sz w:val="32"/>
          <w:szCs w:val="32"/>
        </w:rPr>
        <w:t>四、财政拨款收入支出决算总体情况说明</w:t>
      </w:r>
    </w:p>
    <w:p>
      <w:pPr>
        <w:pStyle w:val="10"/>
        <w:ind w:firstLine="640" w:firstLineChars="200"/>
        <w:rPr>
          <w:rFonts w:ascii="宋体" w:eastAsia="宋体"/>
          <w:sz w:val="32"/>
          <w:szCs w:val="32"/>
        </w:rPr>
      </w:pPr>
      <w:r>
        <w:rPr>
          <w:rFonts w:hint="eastAsia" w:ascii="宋体" w:eastAsia="宋体"/>
          <w:sz w:val="32"/>
          <w:szCs w:val="32"/>
        </w:rPr>
        <w:t>2021年度财政拨款收、支总计</w:t>
      </w:r>
      <w:r>
        <w:rPr>
          <w:rFonts w:hint="eastAsia" w:ascii="宋体" w:eastAsia="宋体"/>
          <w:sz w:val="32"/>
          <w:szCs w:val="32"/>
          <w:lang w:val="en-US" w:eastAsia="zh-CN"/>
        </w:rPr>
        <w:t>751.35</w:t>
      </w:r>
      <w:r>
        <w:rPr>
          <w:rFonts w:hint="eastAsia" w:ascii="宋体" w:eastAsia="宋体"/>
          <w:sz w:val="32"/>
          <w:szCs w:val="32"/>
        </w:rPr>
        <w:t>万元，与上年相比，增加</w:t>
      </w:r>
      <w:r>
        <w:rPr>
          <w:rFonts w:hint="eastAsia" w:ascii="宋体" w:eastAsia="宋体"/>
          <w:sz w:val="32"/>
          <w:szCs w:val="32"/>
          <w:lang w:val="en-US" w:eastAsia="zh-CN"/>
        </w:rPr>
        <w:t>135.52</w:t>
      </w:r>
      <w:r>
        <w:rPr>
          <w:rFonts w:hint="eastAsia" w:ascii="宋体" w:eastAsia="宋体"/>
          <w:sz w:val="32"/>
          <w:szCs w:val="32"/>
        </w:rPr>
        <w:t>万元,增长</w:t>
      </w:r>
      <w:r>
        <w:rPr>
          <w:rFonts w:hint="eastAsia" w:ascii="宋体" w:eastAsia="宋体"/>
          <w:sz w:val="32"/>
          <w:szCs w:val="32"/>
          <w:lang w:val="en-US" w:eastAsia="zh-CN"/>
        </w:rPr>
        <w:t>22</w:t>
      </w:r>
      <w:r>
        <w:rPr>
          <w:rFonts w:hint="eastAsia" w:ascii="宋体" w:eastAsia="宋体"/>
          <w:sz w:val="32"/>
          <w:szCs w:val="32"/>
        </w:rPr>
        <w:t>%，主要是因为</w:t>
      </w:r>
      <w:r>
        <w:rPr>
          <w:rFonts w:hint="eastAsia" w:ascii="宋体" w:eastAsia="宋体"/>
          <w:sz w:val="32"/>
          <w:szCs w:val="32"/>
          <w:lang w:eastAsia="zh-CN"/>
        </w:rPr>
        <w:t>一般公共预算财政拨款收入较上年增加</w:t>
      </w:r>
      <w:r>
        <w:rPr>
          <w:rFonts w:hint="eastAsia" w:ascii="宋体" w:eastAsia="宋体"/>
          <w:sz w:val="32"/>
          <w:szCs w:val="32"/>
          <w:lang w:val="en-US" w:eastAsia="zh-CN"/>
        </w:rPr>
        <w:t>6.86万元、政府性基金预算财政拨款收入较上年增加120万元、年初结转结余较上年增加8.66万元。</w:t>
      </w:r>
    </w:p>
    <w:p>
      <w:pPr>
        <w:pStyle w:val="10"/>
        <w:rPr>
          <w:b/>
          <w:sz w:val="32"/>
          <w:szCs w:val="32"/>
        </w:rPr>
      </w:pPr>
      <w:r>
        <w:rPr>
          <w:rFonts w:hint="eastAsia"/>
          <w:b/>
          <w:sz w:val="32"/>
          <w:szCs w:val="32"/>
        </w:rPr>
        <w:t>五、一般公共预算财政拨款支出决算情况说明</w:t>
      </w:r>
    </w:p>
    <w:p>
      <w:pPr>
        <w:pStyle w:val="10"/>
        <w:ind w:firstLine="640" w:firstLineChars="200"/>
        <w:rPr>
          <w:rFonts w:ascii="宋体" w:eastAsia="宋体"/>
          <w:b/>
          <w:sz w:val="32"/>
          <w:szCs w:val="32"/>
        </w:rPr>
      </w:pPr>
      <w:r>
        <w:rPr>
          <w:rFonts w:hint="eastAsia" w:ascii="宋体" w:eastAsia="宋体"/>
          <w:b/>
          <w:sz w:val="32"/>
          <w:szCs w:val="32"/>
        </w:rPr>
        <w:t>（一）财政拨款支出决算总体情况</w:t>
      </w:r>
    </w:p>
    <w:p>
      <w:pPr>
        <w:pStyle w:val="10"/>
        <w:ind w:firstLine="800" w:firstLineChars="250"/>
        <w:rPr>
          <w:rFonts w:hint="default" w:ascii="宋体" w:eastAsia="宋体"/>
          <w:sz w:val="32"/>
          <w:szCs w:val="32"/>
          <w:lang w:val="en-US" w:eastAsia="zh-CN"/>
        </w:rPr>
      </w:pPr>
      <w:r>
        <w:rPr>
          <w:rFonts w:hint="eastAsia" w:ascii="宋体" w:eastAsia="宋体"/>
          <w:sz w:val="32"/>
          <w:szCs w:val="32"/>
        </w:rPr>
        <w:t>2021年度财政拨款支出</w:t>
      </w:r>
      <w:r>
        <w:rPr>
          <w:rFonts w:hint="eastAsia" w:ascii="宋体" w:eastAsia="宋体"/>
          <w:sz w:val="32"/>
          <w:szCs w:val="32"/>
          <w:lang w:val="en-US" w:eastAsia="zh-CN"/>
        </w:rPr>
        <w:t>502</w:t>
      </w:r>
      <w:r>
        <w:rPr>
          <w:rFonts w:hint="eastAsia" w:ascii="宋体" w:eastAsia="宋体"/>
          <w:sz w:val="32"/>
          <w:szCs w:val="32"/>
        </w:rPr>
        <w:t>万元，占本年支出合计的</w:t>
      </w:r>
      <w:r>
        <w:rPr>
          <w:rFonts w:hint="eastAsia" w:ascii="宋体" w:eastAsia="宋体"/>
          <w:sz w:val="32"/>
          <w:szCs w:val="32"/>
          <w:lang w:val="en-US" w:eastAsia="zh-CN"/>
        </w:rPr>
        <w:t>45.89</w:t>
      </w:r>
      <w:r>
        <w:rPr>
          <w:rFonts w:hint="eastAsia" w:ascii="宋体" w:eastAsia="宋体"/>
          <w:sz w:val="32"/>
          <w:szCs w:val="32"/>
        </w:rPr>
        <w:t>%，与上年相比，财政拨款支出减少</w:t>
      </w:r>
      <w:r>
        <w:rPr>
          <w:rFonts w:hint="eastAsia" w:ascii="宋体" w:eastAsia="宋体"/>
          <w:sz w:val="32"/>
          <w:szCs w:val="32"/>
          <w:lang w:val="en-US" w:eastAsia="zh-CN"/>
        </w:rPr>
        <w:t>13.4</w:t>
      </w:r>
      <w:r>
        <w:rPr>
          <w:rFonts w:hint="eastAsia" w:ascii="宋体" w:eastAsia="宋体"/>
          <w:sz w:val="32"/>
          <w:szCs w:val="32"/>
        </w:rPr>
        <w:t>万元，减少</w:t>
      </w:r>
      <w:r>
        <w:rPr>
          <w:rFonts w:hint="eastAsia" w:ascii="宋体" w:eastAsia="宋体"/>
          <w:sz w:val="32"/>
          <w:szCs w:val="32"/>
          <w:lang w:val="en-US" w:eastAsia="zh-CN"/>
        </w:rPr>
        <w:t>2.6</w:t>
      </w:r>
      <w:r>
        <w:rPr>
          <w:rFonts w:hint="eastAsia" w:ascii="宋体" w:eastAsia="宋体"/>
          <w:sz w:val="32"/>
          <w:szCs w:val="32"/>
        </w:rPr>
        <w:t>%，主要是因为</w:t>
      </w:r>
      <w:r>
        <w:rPr>
          <w:rFonts w:hint="eastAsia" w:ascii="宋体" w:eastAsia="宋体"/>
          <w:sz w:val="32"/>
          <w:szCs w:val="32"/>
          <w:lang w:eastAsia="zh-CN"/>
        </w:rPr>
        <w:t>机关事业单位基本养老保障较上年减少</w:t>
      </w:r>
      <w:r>
        <w:rPr>
          <w:rFonts w:hint="eastAsia" w:ascii="宋体" w:eastAsia="宋体"/>
          <w:sz w:val="32"/>
          <w:szCs w:val="32"/>
          <w:lang w:val="en-US" w:eastAsia="zh-CN"/>
        </w:rPr>
        <w:t>1.9万元（有1人退休）、卫生健康支出较上年减少12万元。</w:t>
      </w:r>
    </w:p>
    <w:p>
      <w:pPr>
        <w:pStyle w:val="10"/>
        <w:ind w:firstLine="480" w:firstLineChars="150"/>
        <w:rPr>
          <w:rFonts w:ascii="宋体" w:eastAsia="宋体"/>
          <w:b/>
          <w:sz w:val="32"/>
          <w:szCs w:val="32"/>
        </w:rPr>
      </w:pPr>
      <w:r>
        <w:rPr>
          <w:rFonts w:hint="eastAsia" w:ascii="宋体" w:eastAsia="宋体"/>
          <w:b/>
          <w:sz w:val="32"/>
          <w:szCs w:val="32"/>
        </w:rPr>
        <w:t>（二）财政拨款支出决算结构情况</w:t>
      </w:r>
    </w:p>
    <w:p>
      <w:pPr>
        <w:pStyle w:val="10"/>
        <w:ind w:firstLine="640" w:firstLineChars="200"/>
        <w:rPr>
          <w:rFonts w:ascii="宋体" w:eastAsia="宋体"/>
          <w:sz w:val="32"/>
          <w:szCs w:val="32"/>
        </w:rPr>
      </w:pPr>
      <w:r>
        <w:rPr>
          <w:rFonts w:hint="eastAsia" w:ascii="宋体" w:eastAsia="宋体"/>
          <w:sz w:val="32"/>
          <w:szCs w:val="32"/>
        </w:rPr>
        <w:t>2021年度财政拨款支出</w:t>
      </w:r>
      <w:r>
        <w:rPr>
          <w:rFonts w:hint="eastAsia" w:ascii="宋体" w:eastAsia="宋体"/>
          <w:sz w:val="32"/>
          <w:szCs w:val="32"/>
          <w:lang w:val="en-US" w:eastAsia="zh-CN"/>
        </w:rPr>
        <w:t>502</w:t>
      </w:r>
      <w:r>
        <w:rPr>
          <w:rFonts w:hint="eastAsia" w:ascii="宋体" w:eastAsia="宋体"/>
          <w:sz w:val="32"/>
          <w:szCs w:val="32"/>
        </w:rPr>
        <w:t>万元，主要用于以下方面：</w:t>
      </w:r>
      <w:r>
        <w:rPr>
          <w:rFonts w:hint="eastAsia" w:ascii="宋体" w:eastAsia="宋体"/>
          <w:sz w:val="32"/>
          <w:szCs w:val="32"/>
          <w:lang w:eastAsia="zh-CN"/>
        </w:rPr>
        <w:t>社会保障和就业支出（类）</w:t>
      </w:r>
      <w:r>
        <w:rPr>
          <w:rFonts w:hint="eastAsia" w:ascii="宋体" w:eastAsia="宋体"/>
          <w:sz w:val="32"/>
          <w:szCs w:val="32"/>
          <w:lang w:val="en-US" w:eastAsia="zh-CN"/>
        </w:rPr>
        <w:t>48.1</w:t>
      </w:r>
      <w:r>
        <w:rPr>
          <w:rFonts w:hint="eastAsia" w:ascii="宋体" w:eastAsia="宋体"/>
          <w:sz w:val="32"/>
          <w:szCs w:val="32"/>
        </w:rPr>
        <w:t>万元，占</w:t>
      </w:r>
      <w:r>
        <w:rPr>
          <w:rFonts w:hint="eastAsia" w:ascii="宋体" w:eastAsia="宋体"/>
          <w:sz w:val="32"/>
          <w:szCs w:val="32"/>
          <w:lang w:val="en-US" w:eastAsia="zh-CN"/>
        </w:rPr>
        <w:t>9.58</w:t>
      </w:r>
      <w:r>
        <w:rPr>
          <w:rFonts w:hint="eastAsia" w:ascii="宋体" w:eastAsia="宋体"/>
          <w:sz w:val="32"/>
          <w:szCs w:val="32"/>
        </w:rPr>
        <w:t>%；</w:t>
      </w:r>
      <w:r>
        <w:rPr>
          <w:rFonts w:hint="eastAsia" w:ascii="宋体" w:eastAsia="宋体"/>
          <w:sz w:val="32"/>
          <w:szCs w:val="32"/>
          <w:lang w:eastAsia="zh-CN"/>
        </w:rPr>
        <w:t>卫生健康</w:t>
      </w:r>
      <w:r>
        <w:rPr>
          <w:rFonts w:hint="eastAsia" w:ascii="宋体" w:eastAsia="宋体"/>
          <w:sz w:val="32"/>
          <w:szCs w:val="32"/>
        </w:rPr>
        <w:t>（类）支出</w:t>
      </w:r>
      <w:r>
        <w:rPr>
          <w:rFonts w:hint="eastAsia" w:ascii="宋体" w:eastAsia="宋体"/>
          <w:sz w:val="32"/>
          <w:szCs w:val="32"/>
          <w:lang w:val="en-US" w:eastAsia="zh-CN"/>
        </w:rPr>
        <w:t>412.1</w:t>
      </w:r>
      <w:r>
        <w:rPr>
          <w:rFonts w:hint="eastAsia" w:ascii="宋体" w:eastAsia="宋体"/>
          <w:sz w:val="32"/>
          <w:szCs w:val="32"/>
        </w:rPr>
        <w:t>万元，占</w:t>
      </w:r>
      <w:r>
        <w:rPr>
          <w:rFonts w:hint="eastAsia" w:ascii="宋体" w:eastAsia="宋体"/>
          <w:sz w:val="32"/>
          <w:szCs w:val="32"/>
          <w:lang w:val="en-US" w:eastAsia="zh-CN"/>
        </w:rPr>
        <w:t>82.09</w:t>
      </w:r>
      <w:r>
        <w:rPr>
          <w:rFonts w:hint="eastAsia" w:ascii="宋体" w:eastAsia="宋体"/>
          <w:sz w:val="32"/>
          <w:szCs w:val="32"/>
        </w:rPr>
        <w:t>%;</w:t>
      </w:r>
      <w:r>
        <w:rPr>
          <w:rFonts w:hint="eastAsia" w:ascii="宋体" w:eastAsia="宋体"/>
          <w:sz w:val="32"/>
          <w:szCs w:val="32"/>
          <w:lang w:eastAsia="zh-CN"/>
        </w:rPr>
        <w:t>住房保障（类）支出</w:t>
      </w:r>
      <w:r>
        <w:rPr>
          <w:rFonts w:hint="eastAsia" w:ascii="宋体" w:eastAsia="宋体"/>
          <w:sz w:val="32"/>
          <w:szCs w:val="32"/>
          <w:lang w:val="en-US" w:eastAsia="zh-CN"/>
        </w:rPr>
        <w:t>41.8万元，占比8.33%。</w:t>
      </w:r>
    </w:p>
    <w:p>
      <w:pPr>
        <w:pStyle w:val="10"/>
        <w:ind w:firstLine="800" w:firstLineChars="250"/>
        <w:rPr>
          <w:rFonts w:ascii="宋体" w:eastAsia="宋体"/>
          <w:b/>
          <w:sz w:val="32"/>
          <w:szCs w:val="32"/>
        </w:rPr>
      </w:pPr>
      <w:r>
        <w:rPr>
          <w:rFonts w:hint="eastAsia" w:ascii="宋体" w:eastAsia="宋体"/>
          <w:b/>
          <w:sz w:val="32"/>
          <w:szCs w:val="32"/>
        </w:rPr>
        <w:t>（三）财政拨款支出决算具体情况</w:t>
      </w:r>
    </w:p>
    <w:p>
      <w:pPr>
        <w:pStyle w:val="10"/>
        <w:ind w:firstLine="800" w:firstLineChars="250"/>
        <w:rPr>
          <w:rFonts w:ascii="宋体" w:eastAsia="宋体"/>
          <w:sz w:val="32"/>
          <w:szCs w:val="32"/>
        </w:rPr>
      </w:pPr>
      <w:r>
        <w:rPr>
          <w:rFonts w:hint="eastAsia" w:ascii="宋体" w:eastAsia="宋体"/>
          <w:sz w:val="32"/>
          <w:szCs w:val="32"/>
        </w:rPr>
        <w:t>2021年度财政拨款支出年初预算数为</w:t>
      </w:r>
      <w:r>
        <w:rPr>
          <w:rFonts w:hint="eastAsia" w:ascii="宋体" w:eastAsia="宋体"/>
          <w:sz w:val="32"/>
          <w:szCs w:val="32"/>
          <w:lang w:val="en-US" w:eastAsia="zh-CN"/>
        </w:rPr>
        <w:t>502</w:t>
      </w:r>
      <w:r>
        <w:rPr>
          <w:rFonts w:hint="eastAsia" w:ascii="宋体" w:eastAsia="宋体"/>
          <w:sz w:val="32"/>
          <w:szCs w:val="32"/>
        </w:rPr>
        <w:t>万元，支出决算数为</w:t>
      </w:r>
      <w:r>
        <w:rPr>
          <w:rFonts w:hint="eastAsia" w:ascii="宋体" w:eastAsia="宋体"/>
          <w:sz w:val="32"/>
          <w:szCs w:val="32"/>
          <w:lang w:val="en-US" w:eastAsia="zh-CN"/>
        </w:rPr>
        <w:t>502</w:t>
      </w:r>
      <w:r>
        <w:rPr>
          <w:rFonts w:hint="eastAsia" w:ascii="宋体" w:eastAsia="宋体"/>
          <w:sz w:val="32"/>
          <w:szCs w:val="32"/>
        </w:rPr>
        <w:t>万元，完成年初预算的</w:t>
      </w:r>
      <w:r>
        <w:rPr>
          <w:rFonts w:hint="eastAsia" w:ascii="宋体" w:eastAsia="宋体"/>
          <w:sz w:val="32"/>
          <w:szCs w:val="32"/>
          <w:lang w:val="en-US" w:eastAsia="zh-CN"/>
        </w:rPr>
        <w:t>100</w:t>
      </w:r>
      <w:r>
        <w:rPr>
          <w:rFonts w:hint="eastAsia" w:ascii="宋体" w:eastAsia="宋体"/>
          <w:sz w:val="32"/>
          <w:szCs w:val="32"/>
        </w:rPr>
        <w:t>%，其中：</w:t>
      </w:r>
    </w:p>
    <w:p>
      <w:pPr>
        <w:pStyle w:val="10"/>
        <w:ind w:firstLine="800" w:firstLineChars="250"/>
        <w:rPr>
          <w:rFonts w:ascii="宋体" w:eastAsia="宋体"/>
          <w:sz w:val="32"/>
          <w:szCs w:val="32"/>
        </w:rPr>
      </w:pPr>
      <w:r>
        <w:rPr>
          <w:rFonts w:hint="eastAsia" w:ascii="宋体" w:eastAsia="宋体"/>
          <w:sz w:val="32"/>
          <w:szCs w:val="32"/>
        </w:rPr>
        <w:t>1、</w:t>
      </w:r>
      <w:r>
        <w:rPr>
          <w:rFonts w:hint="eastAsia" w:ascii="宋体" w:eastAsia="宋体"/>
          <w:sz w:val="32"/>
          <w:szCs w:val="32"/>
          <w:lang w:eastAsia="zh-CN"/>
        </w:rPr>
        <w:t>社会保障和就业支出</w:t>
      </w:r>
      <w:r>
        <w:rPr>
          <w:rFonts w:hint="eastAsia" w:ascii="宋体" w:eastAsia="宋体"/>
          <w:sz w:val="32"/>
          <w:szCs w:val="32"/>
        </w:rPr>
        <w:t>（类）</w:t>
      </w:r>
      <w:r>
        <w:rPr>
          <w:rFonts w:hint="eastAsia" w:ascii="宋体" w:eastAsia="宋体"/>
          <w:sz w:val="32"/>
          <w:szCs w:val="32"/>
          <w:lang w:eastAsia="zh-CN"/>
        </w:rPr>
        <w:t>行政事业单位养老支出</w:t>
      </w:r>
      <w:r>
        <w:rPr>
          <w:rFonts w:hint="eastAsia" w:ascii="宋体" w:eastAsia="宋体"/>
          <w:sz w:val="32"/>
          <w:szCs w:val="32"/>
        </w:rPr>
        <w:t>（款）</w:t>
      </w:r>
      <w:r>
        <w:rPr>
          <w:rFonts w:hint="eastAsia" w:ascii="宋体" w:eastAsia="宋体"/>
          <w:sz w:val="32"/>
          <w:szCs w:val="32"/>
          <w:lang w:eastAsia="zh-CN"/>
        </w:rPr>
        <w:t>机关事业单位基本养老保障缴费支出</w:t>
      </w:r>
      <w:r>
        <w:rPr>
          <w:rFonts w:hint="eastAsia" w:ascii="宋体" w:eastAsia="宋体"/>
          <w:sz w:val="32"/>
          <w:szCs w:val="32"/>
        </w:rPr>
        <w:t>（项）。</w:t>
      </w:r>
    </w:p>
    <w:p>
      <w:pPr>
        <w:pStyle w:val="10"/>
        <w:ind w:firstLine="800" w:firstLineChars="250"/>
        <w:rPr>
          <w:rFonts w:hint="eastAsia" w:ascii="宋体" w:eastAsia="宋体"/>
          <w:sz w:val="32"/>
          <w:szCs w:val="32"/>
          <w:lang w:val="en-US" w:eastAsia="zh-CN"/>
        </w:rPr>
      </w:pPr>
      <w:r>
        <w:rPr>
          <w:rFonts w:hint="eastAsia" w:ascii="宋体" w:eastAsia="宋体"/>
          <w:sz w:val="32"/>
          <w:szCs w:val="32"/>
        </w:rPr>
        <w:t>年初预算为</w:t>
      </w:r>
      <w:r>
        <w:rPr>
          <w:rFonts w:hint="eastAsia" w:ascii="宋体" w:eastAsia="宋体"/>
          <w:sz w:val="32"/>
          <w:szCs w:val="32"/>
          <w:lang w:val="en-US" w:eastAsia="zh-CN"/>
        </w:rPr>
        <w:t>48.1</w:t>
      </w:r>
      <w:r>
        <w:rPr>
          <w:rFonts w:hint="eastAsia" w:ascii="宋体" w:eastAsia="宋体"/>
          <w:sz w:val="32"/>
          <w:szCs w:val="32"/>
        </w:rPr>
        <w:t>万元，支出决算为</w:t>
      </w:r>
      <w:r>
        <w:rPr>
          <w:rFonts w:hint="eastAsia" w:ascii="宋体" w:eastAsia="宋体"/>
          <w:sz w:val="32"/>
          <w:szCs w:val="32"/>
          <w:lang w:val="en-US" w:eastAsia="zh-CN"/>
        </w:rPr>
        <w:t>48.1</w:t>
      </w:r>
      <w:r>
        <w:rPr>
          <w:rFonts w:hint="eastAsia" w:ascii="宋体" w:eastAsia="宋体"/>
          <w:sz w:val="32"/>
          <w:szCs w:val="32"/>
        </w:rPr>
        <w:t>万元，完成年初预算的</w:t>
      </w:r>
      <w:r>
        <w:rPr>
          <w:rFonts w:hint="eastAsia" w:ascii="宋体" w:eastAsia="宋体"/>
          <w:sz w:val="32"/>
          <w:szCs w:val="32"/>
          <w:lang w:val="en-US" w:eastAsia="zh-CN"/>
        </w:rPr>
        <w:t>100</w:t>
      </w:r>
      <w:r>
        <w:rPr>
          <w:rFonts w:hint="eastAsia" w:ascii="宋体" w:eastAsia="宋体"/>
          <w:sz w:val="32"/>
          <w:szCs w:val="32"/>
        </w:rPr>
        <w:t>%</w:t>
      </w:r>
      <w:r>
        <w:rPr>
          <w:rFonts w:hint="eastAsia" w:ascii="宋体" w:eastAsia="宋体"/>
          <w:sz w:val="32"/>
          <w:szCs w:val="32"/>
          <w:lang w:eastAsia="zh-CN"/>
        </w:rPr>
        <w:t>。</w:t>
      </w:r>
    </w:p>
    <w:p>
      <w:pPr>
        <w:pStyle w:val="10"/>
        <w:ind w:firstLine="800" w:firstLineChars="250"/>
        <w:rPr>
          <w:rFonts w:ascii="宋体" w:eastAsia="宋体"/>
          <w:sz w:val="32"/>
          <w:szCs w:val="32"/>
        </w:rPr>
      </w:pPr>
      <w:r>
        <w:rPr>
          <w:rFonts w:hint="eastAsia" w:ascii="宋体" w:eastAsia="宋体"/>
          <w:sz w:val="32"/>
          <w:szCs w:val="32"/>
        </w:rPr>
        <w:t>2、</w:t>
      </w:r>
      <w:r>
        <w:rPr>
          <w:rFonts w:hint="eastAsia" w:ascii="宋体" w:eastAsia="宋体"/>
          <w:sz w:val="32"/>
          <w:szCs w:val="32"/>
          <w:lang w:eastAsia="zh-CN"/>
        </w:rPr>
        <w:t>卫生健康支出</w:t>
      </w:r>
      <w:r>
        <w:rPr>
          <w:rFonts w:hint="eastAsia" w:ascii="宋体" w:eastAsia="宋体"/>
          <w:sz w:val="32"/>
          <w:szCs w:val="32"/>
        </w:rPr>
        <w:t>（类）</w:t>
      </w:r>
      <w:r>
        <w:rPr>
          <w:rFonts w:hint="eastAsia" w:ascii="宋体" w:eastAsia="宋体"/>
          <w:sz w:val="32"/>
          <w:szCs w:val="32"/>
          <w:lang w:eastAsia="zh-CN"/>
        </w:rPr>
        <w:t>公立医院</w:t>
      </w:r>
      <w:r>
        <w:rPr>
          <w:rFonts w:hint="eastAsia" w:ascii="宋体" w:eastAsia="宋体"/>
          <w:sz w:val="32"/>
          <w:szCs w:val="32"/>
        </w:rPr>
        <w:t>（款）</w:t>
      </w:r>
      <w:r>
        <w:rPr>
          <w:rFonts w:hint="eastAsia" w:ascii="宋体" w:eastAsia="宋体"/>
          <w:sz w:val="32"/>
          <w:szCs w:val="32"/>
          <w:lang w:eastAsia="zh-CN"/>
        </w:rPr>
        <w:t>其他专科医院</w:t>
      </w:r>
      <w:r>
        <w:rPr>
          <w:rFonts w:hint="eastAsia" w:ascii="宋体" w:eastAsia="宋体"/>
          <w:sz w:val="32"/>
          <w:szCs w:val="32"/>
        </w:rPr>
        <w:t>（项）。</w:t>
      </w:r>
    </w:p>
    <w:p>
      <w:pPr>
        <w:pStyle w:val="10"/>
        <w:ind w:firstLine="800" w:firstLineChars="250"/>
        <w:rPr>
          <w:rFonts w:hint="eastAsia" w:ascii="宋体" w:eastAsia="宋体"/>
          <w:sz w:val="32"/>
          <w:szCs w:val="32"/>
        </w:rPr>
      </w:pPr>
      <w:r>
        <w:rPr>
          <w:rFonts w:hint="eastAsia" w:ascii="宋体" w:eastAsia="宋体"/>
          <w:sz w:val="32"/>
          <w:szCs w:val="32"/>
        </w:rPr>
        <w:t>年初预算为</w:t>
      </w:r>
      <w:r>
        <w:rPr>
          <w:rFonts w:hint="eastAsia" w:ascii="宋体" w:eastAsia="宋体"/>
          <w:sz w:val="32"/>
          <w:szCs w:val="32"/>
          <w:lang w:val="en-US" w:eastAsia="zh-CN"/>
        </w:rPr>
        <w:t>384.6</w:t>
      </w:r>
      <w:r>
        <w:rPr>
          <w:rFonts w:hint="eastAsia" w:ascii="宋体" w:eastAsia="宋体"/>
          <w:sz w:val="32"/>
          <w:szCs w:val="32"/>
        </w:rPr>
        <w:t>万元，支出决算为</w:t>
      </w:r>
      <w:r>
        <w:rPr>
          <w:rFonts w:hint="eastAsia" w:ascii="宋体" w:eastAsia="宋体"/>
          <w:sz w:val="32"/>
          <w:szCs w:val="32"/>
          <w:lang w:val="en-US" w:eastAsia="zh-CN"/>
        </w:rPr>
        <w:t>384.6</w:t>
      </w:r>
      <w:r>
        <w:rPr>
          <w:rFonts w:hint="eastAsia" w:ascii="宋体" w:eastAsia="宋体"/>
          <w:sz w:val="32"/>
          <w:szCs w:val="32"/>
        </w:rPr>
        <w:t>万元，完成年初预算的</w:t>
      </w:r>
      <w:r>
        <w:rPr>
          <w:rFonts w:hint="eastAsia" w:ascii="宋体" w:eastAsia="宋体"/>
          <w:sz w:val="32"/>
          <w:szCs w:val="32"/>
          <w:lang w:val="en-US" w:eastAsia="zh-CN"/>
        </w:rPr>
        <w:t>100</w:t>
      </w:r>
      <w:r>
        <w:rPr>
          <w:rFonts w:hint="eastAsia" w:ascii="宋体" w:eastAsia="宋体"/>
          <w:sz w:val="32"/>
          <w:szCs w:val="32"/>
        </w:rPr>
        <w:t>%</w:t>
      </w:r>
    </w:p>
    <w:p>
      <w:pPr>
        <w:pStyle w:val="10"/>
        <w:numPr>
          <w:ilvl w:val="0"/>
          <w:numId w:val="3"/>
        </w:numPr>
        <w:ind w:firstLine="800" w:firstLineChars="250"/>
        <w:rPr>
          <w:rFonts w:hint="eastAsia" w:ascii="宋体" w:eastAsia="宋体"/>
          <w:sz w:val="32"/>
          <w:szCs w:val="32"/>
          <w:lang w:val="en-US" w:eastAsia="zh-CN"/>
        </w:rPr>
      </w:pPr>
      <w:r>
        <w:rPr>
          <w:rFonts w:hint="eastAsia" w:ascii="宋体" w:eastAsia="宋体"/>
          <w:sz w:val="32"/>
          <w:szCs w:val="32"/>
          <w:lang w:val="en-US" w:eastAsia="zh-CN"/>
        </w:rPr>
        <w:t>卫生健康支出（类）行政事业单位医疗（款）事业单位医疗（项）</w:t>
      </w:r>
    </w:p>
    <w:p>
      <w:pPr>
        <w:pStyle w:val="10"/>
        <w:numPr>
          <w:ilvl w:val="0"/>
          <w:numId w:val="0"/>
        </w:numPr>
        <w:rPr>
          <w:rFonts w:hint="eastAsia" w:ascii="宋体" w:eastAsia="宋体"/>
          <w:sz w:val="32"/>
          <w:szCs w:val="32"/>
          <w:lang w:val="en-US" w:eastAsia="zh-CN"/>
        </w:rPr>
      </w:pPr>
      <w:r>
        <w:rPr>
          <w:rFonts w:hint="eastAsia" w:ascii="宋体" w:eastAsia="宋体"/>
          <w:sz w:val="32"/>
          <w:szCs w:val="32"/>
          <w:lang w:val="en-US" w:eastAsia="zh-CN"/>
        </w:rPr>
        <w:t xml:space="preserve">     年初预算为27.5万元，支出决算为27.5万元，完成年初预算的100%。</w:t>
      </w:r>
    </w:p>
    <w:p>
      <w:pPr>
        <w:pStyle w:val="10"/>
        <w:numPr>
          <w:ilvl w:val="0"/>
          <w:numId w:val="3"/>
        </w:numPr>
        <w:ind w:left="0" w:leftChars="0" w:firstLine="800" w:firstLineChars="250"/>
        <w:rPr>
          <w:rFonts w:hint="eastAsia" w:ascii="宋体" w:eastAsia="宋体"/>
          <w:sz w:val="32"/>
          <w:szCs w:val="32"/>
          <w:lang w:val="en-US" w:eastAsia="zh-CN"/>
        </w:rPr>
      </w:pPr>
      <w:r>
        <w:rPr>
          <w:rFonts w:hint="eastAsia" w:ascii="宋体" w:eastAsia="宋体"/>
          <w:sz w:val="32"/>
          <w:szCs w:val="32"/>
          <w:lang w:val="en-US" w:eastAsia="zh-CN"/>
        </w:rPr>
        <w:t>住房保障支出（类）住房改革支出（款）住房公积金（项）</w:t>
      </w:r>
    </w:p>
    <w:p>
      <w:pPr>
        <w:pStyle w:val="10"/>
        <w:numPr>
          <w:ilvl w:val="0"/>
          <w:numId w:val="0"/>
        </w:numPr>
        <w:ind w:leftChars="250"/>
        <w:rPr>
          <w:rFonts w:hint="default" w:ascii="宋体" w:eastAsia="宋体"/>
          <w:sz w:val="32"/>
          <w:szCs w:val="32"/>
          <w:lang w:val="en-US" w:eastAsia="zh-CN"/>
        </w:rPr>
      </w:pPr>
      <w:r>
        <w:rPr>
          <w:rFonts w:hint="eastAsia" w:ascii="宋体" w:eastAsia="宋体"/>
          <w:sz w:val="32"/>
          <w:szCs w:val="32"/>
          <w:lang w:val="en-US" w:eastAsia="zh-CN"/>
        </w:rPr>
        <w:t xml:space="preserve">  年初预算数为41.8万元，支出决算为41.8万元，完成年初预算的100%。</w:t>
      </w:r>
    </w:p>
    <w:p>
      <w:pPr>
        <w:pStyle w:val="10"/>
        <w:rPr>
          <w:b/>
          <w:sz w:val="32"/>
          <w:szCs w:val="32"/>
        </w:rPr>
      </w:pPr>
      <w:r>
        <w:rPr>
          <w:rFonts w:hint="eastAsia"/>
          <w:b/>
          <w:sz w:val="32"/>
          <w:szCs w:val="32"/>
        </w:rPr>
        <w:t>六、一般公共预算财政拨款基本支出决算情况说明</w:t>
      </w:r>
    </w:p>
    <w:p>
      <w:pPr>
        <w:pStyle w:val="10"/>
        <w:ind w:firstLine="640" w:firstLineChars="200"/>
        <w:rPr>
          <w:rFonts w:ascii="宋体" w:eastAsia="宋体"/>
          <w:i/>
          <w:color w:val="FF0000"/>
          <w:sz w:val="32"/>
          <w:szCs w:val="32"/>
        </w:rPr>
      </w:pPr>
      <w:r>
        <w:rPr>
          <w:rFonts w:hint="eastAsia" w:ascii="宋体" w:eastAsia="宋体"/>
          <w:sz w:val="32"/>
          <w:szCs w:val="32"/>
        </w:rPr>
        <w:t>2021年度财政拨款基本支</w:t>
      </w:r>
      <w:r>
        <w:rPr>
          <w:rFonts w:hint="eastAsia" w:ascii="宋体" w:eastAsia="宋体"/>
          <w:sz w:val="32"/>
          <w:szCs w:val="32"/>
          <w:lang w:eastAsia="zh-CN"/>
        </w:rPr>
        <w:t>出</w:t>
      </w:r>
      <w:r>
        <w:rPr>
          <w:rFonts w:hint="eastAsia" w:ascii="宋体" w:eastAsia="宋体"/>
          <w:sz w:val="32"/>
          <w:szCs w:val="32"/>
          <w:lang w:val="en-US" w:eastAsia="zh-CN"/>
        </w:rPr>
        <w:t>499.56</w:t>
      </w:r>
      <w:r>
        <w:rPr>
          <w:rFonts w:hint="eastAsia" w:ascii="宋体" w:eastAsia="宋体"/>
          <w:sz w:val="32"/>
          <w:szCs w:val="32"/>
        </w:rPr>
        <w:t>万元，其中：人员经费</w:t>
      </w:r>
      <w:r>
        <w:rPr>
          <w:rFonts w:hint="eastAsia" w:ascii="宋体" w:eastAsia="宋体"/>
          <w:sz w:val="32"/>
          <w:szCs w:val="32"/>
          <w:lang w:val="en-US" w:eastAsia="zh-CN"/>
        </w:rPr>
        <w:t>436.98</w:t>
      </w:r>
      <w:r>
        <w:rPr>
          <w:rFonts w:hint="eastAsia" w:ascii="宋体" w:eastAsia="宋体"/>
          <w:sz w:val="32"/>
          <w:szCs w:val="32"/>
        </w:rPr>
        <w:t>万元，占基本支出</w:t>
      </w:r>
      <w:r>
        <w:rPr>
          <w:rFonts w:hint="eastAsia" w:ascii="宋体" w:eastAsia="宋体"/>
          <w:sz w:val="32"/>
          <w:szCs w:val="32"/>
          <w:lang w:eastAsia="zh-CN"/>
        </w:rPr>
        <w:t>的</w:t>
      </w:r>
      <w:r>
        <w:rPr>
          <w:rFonts w:hint="eastAsia" w:ascii="宋体" w:eastAsia="宋体"/>
          <w:sz w:val="32"/>
          <w:szCs w:val="32"/>
          <w:lang w:val="en-US" w:eastAsia="zh-CN"/>
        </w:rPr>
        <w:t>87.47</w:t>
      </w:r>
      <w:r>
        <w:rPr>
          <w:rFonts w:hint="eastAsia" w:ascii="宋体" w:eastAsia="宋体"/>
          <w:sz w:val="32"/>
          <w:szCs w:val="32"/>
        </w:rPr>
        <w:t>%,主要包括基本工资、</w:t>
      </w:r>
      <w:r>
        <w:rPr>
          <w:rFonts w:hint="eastAsia" w:ascii="宋体" w:eastAsia="宋体"/>
          <w:sz w:val="32"/>
          <w:szCs w:val="32"/>
          <w:lang w:eastAsia="zh-CN"/>
        </w:rPr>
        <w:t>绩效工资、机关事业单位基本养老保险缴费、职工基本医疗保险缴费、其他社会保险缴费、住房公积金、医疗费补助、奖励金、其他对个人和家庭的补助</w:t>
      </w:r>
      <w:r>
        <w:rPr>
          <w:rFonts w:hint="eastAsia" w:ascii="宋体" w:eastAsia="宋体"/>
          <w:sz w:val="32"/>
          <w:szCs w:val="32"/>
        </w:rPr>
        <w:t>；公用经费</w:t>
      </w:r>
      <w:r>
        <w:rPr>
          <w:rFonts w:hint="eastAsia" w:ascii="宋体" w:eastAsia="宋体"/>
          <w:sz w:val="32"/>
          <w:szCs w:val="32"/>
          <w:lang w:val="en-US" w:eastAsia="zh-CN"/>
        </w:rPr>
        <w:t>62.58</w:t>
      </w:r>
      <w:r>
        <w:rPr>
          <w:rFonts w:hint="eastAsia" w:ascii="宋体" w:eastAsia="宋体"/>
          <w:sz w:val="32"/>
          <w:szCs w:val="32"/>
        </w:rPr>
        <w:t>万元，占基本支出的</w:t>
      </w:r>
      <w:r>
        <w:rPr>
          <w:rFonts w:hint="eastAsia" w:ascii="宋体" w:eastAsia="宋体"/>
          <w:sz w:val="32"/>
          <w:szCs w:val="32"/>
          <w:lang w:val="en-US" w:eastAsia="zh-CN"/>
        </w:rPr>
        <w:t>12.53</w:t>
      </w:r>
      <w:r>
        <w:rPr>
          <w:rFonts w:hint="eastAsia" w:ascii="宋体" w:eastAsia="宋体"/>
          <w:sz w:val="32"/>
          <w:szCs w:val="32"/>
        </w:rPr>
        <w:t>%，主要包括办公费、印刷费、</w:t>
      </w:r>
      <w:r>
        <w:rPr>
          <w:rFonts w:hint="eastAsia" w:ascii="宋体" w:eastAsia="宋体"/>
          <w:sz w:val="32"/>
          <w:szCs w:val="32"/>
          <w:lang w:eastAsia="zh-CN"/>
        </w:rPr>
        <w:t>水费、电费、邮电费、差旅费、维修（护）费、租赁费、培训费、专用材料、工会经费、其他交通费用。</w:t>
      </w:r>
    </w:p>
    <w:p>
      <w:pPr>
        <w:pStyle w:val="10"/>
        <w:rPr>
          <w:b/>
          <w:sz w:val="32"/>
          <w:szCs w:val="32"/>
        </w:rPr>
      </w:pPr>
      <w:r>
        <w:rPr>
          <w:rFonts w:hint="eastAsia"/>
          <w:b/>
          <w:sz w:val="32"/>
          <w:szCs w:val="32"/>
        </w:rPr>
        <w:t>七、一般公共预算财政拨款“三公”经费支出决算情况说明</w:t>
      </w:r>
    </w:p>
    <w:p>
      <w:pPr>
        <w:pStyle w:val="10"/>
        <w:rPr>
          <w:rFonts w:ascii="宋体" w:eastAsia="宋体"/>
          <w:b/>
          <w:sz w:val="32"/>
          <w:szCs w:val="32"/>
        </w:rPr>
      </w:pPr>
      <w:r>
        <w:rPr>
          <w:rFonts w:hint="eastAsia" w:ascii="宋体" w:eastAsia="宋体"/>
          <w:b/>
          <w:sz w:val="32"/>
          <w:szCs w:val="32"/>
        </w:rPr>
        <w:t>（一）“三公”经费财政拨款支出决算总体情况说明</w:t>
      </w:r>
    </w:p>
    <w:p>
      <w:pPr>
        <w:pStyle w:val="10"/>
        <w:ind w:firstLine="800" w:firstLineChars="250"/>
        <w:rPr>
          <w:rFonts w:ascii="宋体" w:eastAsia="宋体"/>
          <w:sz w:val="32"/>
          <w:szCs w:val="32"/>
        </w:rPr>
      </w:pPr>
      <w:r>
        <w:rPr>
          <w:rFonts w:hint="eastAsia" w:ascii="宋体" w:eastAsia="宋体"/>
          <w:sz w:val="32"/>
          <w:szCs w:val="32"/>
        </w:rPr>
        <w:t>2021年度“三公”经费财政拨款支出预算为</w:t>
      </w:r>
      <w:r>
        <w:rPr>
          <w:rFonts w:hint="eastAsia" w:ascii="宋体" w:eastAsia="宋体"/>
          <w:sz w:val="32"/>
          <w:szCs w:val="32"/>
          <w:lang w:val="en-US" w:eastAsia="zh-CN"/>
        </w:rPr>
        <w:t>0</w:t>
      </w:r>
      <w:r>
        <w:rPr>
          <w:rFonts w:hint="eastAsia" w:ascii="宋体" w:eastAsia="宋体"/>
          <w:sz w:val="32"/>
          <w:szCs w:val="32"/>
        </w:rPr>
        <w:t>万元，支出决算为</w:t>
      </w:r>
      <w:r>
        <w:rPr>
          <w:rFonts w:hint="eastAsia" w:ascii="宋体" w:eastAsia="宋体"/>
          <w:sz w:val="32"/>
          <w:szCs w:val="32"/>
          <w:lang w:val="en-US" w:eastAsia="zh-CN"/>
        </w:rPr>
        <w:t>0</w:t>
      </w:r>
      <w:r>
        <w:rPr>
          <w:rFonts w:hint="eastAsia" w:ascii="宋体" w:eastAsia="宋体"/>
          <w:sz w:val="32"/>
          <w:szCs w:val="32"/>
        </w:rPr>
        <w:t>万元，</w:t>
      </w:r>
      <w:r>
        <w:rPr>
          <w:rFonts w:hint="eastAsia" w:ascii="宋体" w:eastAsia="宋体"/>
          <w:sz w:val="32"/>
          <w:szCs w:val="32"/>
          <w:lang w:eastAsia="zh-CN"/>
        </w:rPr>
        <w:t>由于预算数为</w:t>
      </w:r>
      <w:r>
        <w:rPr>
          <w:rFonts w:hint="eastAsia" w:ascii="宋体" w:eastAsia="宋体"/>
          <w:sz w:val="32"/>
          <w:szCs w:val="32"/>
          <w:lang w:val="en-US" w:eastAsia="zh-CN"/>
        </w:rPr>
        <w:t>0</w:t>
      </w:r>
      <w:r>
        <w:rPr>
          <w:rFonts w:hint="eastAsia" w:ascii="宋体" w:eastAsia="宋体"/>
          <w:sz w:val="32"/>
          <w:szCs w:val="32"/>
          <w:lang w:eastAsia="zh-CN"/>
        </w:rPr>
        <w:t>，无法计算百分比</w:t>
      </w:r>
      <w:r>
        <w:rPr>
          <w:rFonts w:hint="eastAsia" w:ascii="宋体" w:eastAsia="宋体"/>
          <w:sz w:val="32"/>
          <w:szCs w:val="32"/>
        </w:rPr>
        <w:t>，其中：</w:t>
      </w:r>
    </w:p>
    <w:p>
      <w:pPr>
        <w:pStyle w:val="10"/>
        <w:ind w:firstLine="800" w:firstLineChars="250"/>
        <w:rPr>
          <w:rFonts w:hint="eastAsia" w:ascii="宋体" w:eastAsia="宋体"/>
          <w:sz w:val="32"/>
          <w:szCs w:val="32"/>
          <w:lang w:eastAsia="zh-CN"/>
        </w:rPr>
      </w:pPr>
      <w:r>
        <w:rPr>
          <w:rFonts w:hint="eastAsia" w:ascii="宋体" w:eastAsia="宋体"/>
          <w:sz w:val="32"/>
          <w:szCs w:val="32"/>
        </w:rPr>
        <w:t>因公出国（境）费支出预算为</w:t>
      </w:r>
      <w:r>
        <w:rPr>
          <w:rFonts w:hint="eastAsia" w:ascii="宋体" w:eastAsia="宋体"/>
          <w:sz w:val="32"/>
          <w:szCs w:val="32"/>
          <w:lang w:val="en-US" w:eastAsia="zh-CN"/>
        </w:rPr>
        <w:t>0</w:t>
      </w:r>
      <w:r>
        <w:rPr>
          <w:rFonts w:hint="eastAsia" w:ascii="宋体" w:eastAsia="宋体"/>
          <w:sz w:val="32"/>
          <w:szCs w:val="32"/>
        </w:rPr>
        <w:t>万元，支出决算为</w:t>
      </w:r>
      <w:r>
        <w:rPr>
          <w:rFonts w:hint="eastAsia" w:ascii="宋体" w:eastAsia="宋体"/>
          <w:sz w:val="32"/>
          <w:szCs w:val="32"/>
          <w:lang w:val="en-US" w:eastAsia="zh-CN"/>
        </w:rPr>
        <w:t>0</w:t>
      </w:r>
      <w:r>
        <w:rPr>
          <w:rFonts w:hint="eastAsia" w:ascii="宋体" w:eastAsia="宋体"/>
          <w:sz w:val="32"/>
          <w:szCs w:val="32"/>
        </w:rPr>
        <w:t>万元，</w:t>
      </w:r>
      <w:r>
        <w:rPr>
          <w:rFonts w:hint="eastAsia" w:ascii="宋体" w:eastAsia="宋体"/>
          <w:sz w:val="32"/>
          <w:szCs w:val="32"/>
          <w:lang w:eastAsia="zh-CN"/>
        </w:rPr>
        <w:t>由于预算数为</w:t>
      </w:r>
      <w:r>
        <w:rPr>
          <w:rFonts w:hint="eastAsia" w:ascii="宋体" w:eastAsia="宋体"/>
          <w:sz w:val="32"/>
          <w:szCs w:val="32"/>
          <w:lang w:val="en-US" w:eastAsia="zh-CN"/>
        </w:rPr>
        <w:t>0</w:t>
      </w:r>
      <w:r>
        <w:rPr>
          <w:rFonts w:hint="eastAsia" w:ascii="宋体" w:eastAsia="宋体"/>
          <w:sz w:val="32"/>
          <w:szCs w:val="32"/>
          <w:lang w:eastAsia="zh-CN"/>
        </w:rPr>
        <w:t>，无法计算百分比，与本年预算一致。</w:t>
      </w:r>
    </w:p>
    <w:p>
      <w:pPr>
        <w:pStyle w:val="10"/>
        <w:ind w:firstLine="640" w:firstLineChars="200"/>
        <w:rPr>
          <w:rFonts w:hint="eastAsia" w:ascii="宋体" w:eastAsia="宋体"/>
          <w:sz w:val="32"/>
          <w:szCs w:val="32"/>
          <w:lang w:eastAsia="zh-CN"/>
        </w:rPr>
      </w:pPr>
      <w:r>
        <w:rPr>
          <w:rFonts w:hint="eastAsia" w:ascii="宋体" w:eastAsia="宋体"/>
          <w:sz w:val="32"/>
          <w:szCs w:val="32"/>
        </w:rPr>
        <w:t>公务接待费支出预算为</w:t>
      </w:r>
      <w:r>
        <w:rPr>
          <w:rFonts w:hint="eastAsia" w:ascii="宋体" w:eastAsia="宋体"/>
          <w:sz w:val="32"/>
          <w:szCs w:val="32"/>
          <w:lang w:val="en-US" w:eastAsia="zh-CN"/>
        </w:rPr>
        <w:t>0</w:t>
      </w:r>
      <w:r>
        <w:rPr>
          <w:rFonts w:hint="eastAsia" w:ascii="宋体" w:eastAsia="宋体"/>
          <w:sz w:val="32"/>
          <w:szCs w:val="32"/>
        </w:rPr>
        <w:t>万元，支出决算为</w:t>
      </w:r>
      <w:r>
        <w:rPr>
          <w:rFonts w:hint="eastAsia" w:ascii="宋体" w:eastAsia="宋体"/>
          <w:sz w:val="32"/>
          <w:szCs w:val="32"/>
          <w:lang w:val="en-US" w:eastAsia="zh-CN"/>
        </w:rPr>
        <w:t>0</w:t>
      </w:r>
      <w:r>
        <w:rPr>
          <w:rFonts w:hint="eastAsia" w:ascii="宋体" w:eastAsia="宋体"/>
          <w:sz w:val="32"/>
          <w:szCs w:val="32"/>
        </w:rPr>
        <w:t>万元，</w:t>
      </w:r>
      <w:r>
        <w:rPr>
          <w:rFonts w:hint="eastAsia" w:ascii="宋体" w:eastAsia="宋体"/>
          <w:sz w:val="32"/>
          <w:szCs w:val="32"/>
          <w:lang w:eastAsia="zh-CN"/>
        </w:rPr>
        <w:t>由于预算数为</w:t>
      </w:r>
      <w:r>
        <w:rPr>
          <w:rFonts w:hint="eastAsia" w:ascii="宋体" w:eastAsia="宋体"/>
          <w:sz w:val="32"/>
          <w:szCs w:val="32"/>
          <w:lang w:val="en-US" w:eastAsia="zh-CN"/>
        </w:rPr>
        <w:t>0</w:t>
      </w:r>
      <w:r>
        <w:rPr>
          <w:rFonts w:hint="eastAsia" w:ascii="宋体" w:eastAsia="宋体"/>
          <w:sz w:val="32"/>
          <w:szCs w:val="32"/>
          <w:lang w:eastAsia="zh-CN"/>
        </w:rPr>
        <w:t>，无法计算百分比，与本年预算一致。</w:t>
      </w:r>
    </w:p>
    <w:p>
      <w:pPr>
        <w:pStyle w:val="10"/>
        <w:ind w:firstLine="640" w:firstLineChars="200"/>
        <w:rPr>
          <w:rFonts w:hint="eastAsia" w:ascii="宋体" w:eastAsia="宋体"/>
          <w:sz w:val="32"/>
          <w:szCs w:val="32"/>
          <w:lang w:eastAsia="zh-CN"/>
        </w:rPr>
      </w:pPr>
      <w:r>
        <w:rPr>
          <w:rFonts w:hint="eastAsia" w:ascii="宋体" w:eastAsia="宋体"/>
          <w:sz w:val="32"/>
          <w:szCs w:val="32"/>
        </w:rPr>
        <w:t>公务用车购置费支出预算为</w:t>
      </w:r>
      <w:r>
        <w:rPr>
          <w:rFonts w:hint="eastAsia" w:ascii="宋体" w:eastAsia="宋体"/>
          <w:sz w:val="32"/>
          <w:szCs w:val="32"/>
          <w:lang w:val="en-US" w:eastAsia="zh-CN"/>
        </w:rPr>
        <w:t>0</w:t>
      </w:r>
      <w:r>
        <w:rPr>
          <w:rFonts w:hint="eastAsia" w:ascii="宋体" w:eastAsia="宋体"/>
          <w:sz w:val="32"/>
          <w:szCs w:val="32"/>
        </w:rPr>
        <w:t>万元，支出决算为</w:t>
      </w:r>
      <w:r>
        <w:rPr>
          <w:rFonts w:hint="eastAsia" w:ascii="宋体" w:eastAsia="宋体"/>
          <w:sz w:val="32"/>
          <w:szCs w:val="32"/>
          <w:lang w:val="en-US" w:eastAsia="zh-CN"/>
        </w:rPr>
        <w:t>0</w:t>
      </w:r>
      <w:r>
        <w:rPr>
          <w:rFonts w:hint="eastAsia" w:ascii="宋体" w:eastAsia="宋体"/>
          <w:sz w:val="32"/>
          <w:szCs w:val="32"/>
        </w:rPr>
        <w:t>万元，</w:t>
      </w:r>
      <w:r>
        <w:rPr>
          <w:rFonts w:hint="eastAsia" w:ascii="宋体" w:eastAsia="宋体"/>
          <w:sz w:val="32"/>
          <w:szCs w:val="32"/>
          <w:lang w:eastAsia="zh-CN"/>
        </w:rPr>
        <w:t>由于预算数为</w:t>
      </w:r>
      <w:r>
        <w:rPr>
          <w:rFonts w:hint="eastAsia" w:ascii="宋体" w:eastAsia="宋体"/>
          <w:sz w:val="32"/>
          <w:szCs w:val="32"/>
          <w:lang w:val="en-US" w:eastAsia="zh-CN"/>
        </w:rPr>
        <w:t>0</w:t>
      </w:r>
      <w:r>
        <w:rPr>
          <w:rFonts w:hint="eastAsia" w:ascii="宋体" w:eastAsia="宋体"/>
          <w:sz w:val="32"/>
          <w:szCs w:val="32"/>
          <w:lang w:eastAsia="zh-CN"/>
        </w:rPr>
        <w:t>，无法计算百分比，与本年预算一致。</w:t>
      </w:r>
    </w:p>
    <w:p>
      <w:pPr>
        <w:pStyle w:val="10"/>
        <w:ind w:firstLine="640" w:firstLineChars="200"/>
        <w:rPr>
          <w:rFonts w:hint="eastAsia" w:ascii="宋体" w:eastAsia="宋体"/>
          <w:sz w:val="32"/>
          <w:szCs w:val="32"/>
          <w:lang w:eastAsia="zh-CN"/>
        </w:rPr>
      </w:pPr>
      <w:r>
        <w:rPr>
          <w:rFonts w:hint="eastAsia" w:ascii="宋体" w:eastAsia="宋体"/>
          <w:sz w:val="32"/>
          <w:szCs w:val="32"/>
        </w:rPr>
        <w:t>公务用车运行维护费支出预算为</w:t>
      </w:r>
      <w:r>
        <w:rPr>
          <w:rFonts w:hint="eastAsia" w:ascii="宋体" w:eastAsia="宋体"/>
          <w:sz w:val="32"/>
          <w:szCs w:val="32"/>
          <w:lang w:val="en-US" w:eastAsia="zh-CN"/>
        </w:rPr>
        <w:t>0</w:t>
      </w:r>
      <w:r>
        <w:rPr>
          <w:rFonts w:hint="eastAsia" w:ascii="宋体" w:eastAsia="宋体"/>
          <w:sz w:val="32"/>
          <w:szCs w:val="32"/>
        </w:rPr>
        <w:t>万元，支出决算为</w:t>
      </w:r>
      <w:r>
        <w:rPr>
          <w:rFonts w:hint="eastAsia" w:ascii="宋体" w:eastAsia="宋体"/>
          <w:sz w:val="32"/>
          <w:szCs w:val="32"/>
          <w:lang w:val="en-US" w:eastAsia="zh-CN"/>
        </w:rPr>
        <w:t>0</w:t>
      </w:r>
      <w:r>
        <w:rPr>
          <w:rFonts w:hint="eastAsia" w:ascii="宋体" w:eastAsia="宋体"/>
          <w:sz w:val="32"/>
          <w:szCs w:val="32"/>
        </w:rPr>
        <w:t>万元，</w:t>
      </w:r>
      <w:r>
        <w:rPr>
          <w:rFonts w:hint="eastAsia" w:ascii="宋体" w:eastAsia="宋体"/>
          <w:sz w:val="32"/>
          <w:szCs w:val="32"/>
          <w:lang w:eastAsia="zh-CN"/>
        </w:rPr>
        <w:t>由于预算数为</w:t>
      </w:r>
      <w:r>
        <w:rPr>
          <w:rFonts w:hint="eastAsia" w:ascii="宋体" w:eastAsia="宋体"/>
          <w:sz w:val="32"/>
          <w:szCs w:val="32"/>
          <w:lang w:val="en-US" w:eastAsia="zh-CN"/>
        </w:rPr>
        <w:t>0</w:t>
      </w:r>
      <w:r>
        <w:rPr>
          <w:rFonts w:hint="eastAsia" w:ascii="宋体" w:eastAsia="宋体"/>
          <w:sz w:val="32"/>
          <w:szCs w:val="32"/>
          <w:lang w:eastAsia="zh-CN"/>
        </w:rPr>
        <w:t>，无法计算百分比，与本年预算一致。</w:t>
      </w:r>
    </w:p>
    <w:p>
      <w:pPr>
        <w:pStyle w:val="10"/>
        <w:rPr>
          <w:rFonts w:ascii="宋体" w:eastAsia="宋体"/>
          <w:b/>
          <w:sz w:val="32"/>
          <w:szCs w:val="32"/>
        </w:rPr>
      </w:pPr>
      <w:r>
        <w:rPr>
          <w:rFonts w:hint="eastAsia" w:ascii="宋体" w:eastAsia="宋体"/>
          <w:b/>
          <w:sz w:val="32"/>
          <w:szCs w:val="32"/>
        </w:rPr>
        <w:t>（二）“三公”经费财政拨款支出决算具体情况说明</w:t>
      </w:r>
    </w:p>
    <w:p>
      <w:pPr>
        <w:pStyle w:val="10"/>
        <w:ind w:firstLine="640" w:firstLineChars="200"/>
        <w:rPr>
          <w:rFonts w:ascii="宋体" w:eastAsia="宋体"/>
          <w:sz w:val="32"/>
          <w:szCs w:val="32"/>
        </w:rPr>
      </w:pPr>
      <w:r>
        <w:rPr>
          <w:rFonts w:hint="eastAsia" w:ascii="宋体" w:eastAsia="宋体"/>
          <w:sz w:val="32"/>
          <w:szCs w:val="32"/>
        </w:rPr>
        <w:t>2021年度“三公”经费财政拨款支出决算中，公务接待费支出决算</w:t>
      </w:r>
      <w:r>
        <w:rPr>
          <w:rFonts w:hint="eastAsia" w:ascii="宋体" w:eastAsia="宋体"/>
          <w:sz w:val="32"/>
          <w:szCs w:val="32"/>
          <w:lang w:val="en-US" w:eastAsia="zh-CN"/>
        </w:rPr>
        <w:t>0</w:t>
      </w:r>
      <w:r>
        <w:rPr>
          <w:rFonts w:hint="eastAsia" w:ascii="宋体" w:eastAsia="宋体"/>
          <w:sz w:val="32"/>
          <w:szCs w:val="32"/>
        </w:rPr>
        <w:t>万元，</w:t>
      </w:r>
      <w:r>
        <w:rPr>
          <w:rFonts w:hint="eastAsia" w:ascii="宋体" w:eastAsia="宋体"/>
          <w:sz w:val="32"/>
          <w:szCs w:val="32"/>
          <w:lang w:eastAsia="zh-CN"/>
        </w:rPr>
        <w:t>由于预算数为</w:t>
      </w:r>
      <w:r>
        <w:rPr>
          <w:rFonts w:hint="eastAsia" w:ascii="宋体" w:eastAsia="宋体"/>
          <w:sz w:val="32"/>
          <w:szCs w:val="32"/>
          <w:lang w:val="en-US" w:eastAsia="zh-CN"/>
        </w:rPr>
        <w:t>0</w:t>
      </w:r>
      <w:r>
        <w:rPr>
          <w:rFonts w:hint="eastAsia" w:ascii="宋体" w:eastAsia="宋体"/>
          <w:sz w:val="32"/>
          <w:szCs w:val="32"/>
          <w:lang w:eastAsia="zh-CN"/>
        </w:rPr>
        <w:t>，无法计算百分比；</w:t>
      </w:r>
      <w:r>
        <w:rPr>
          <w:rFonts w:hint="eastAsia" w:ascii="宋体" w:eastAsia="宋体"/>
          <w:sz w:val="32"/>
          <w:szCs w:val="32"/>
        </w:rPr>
        <w:t>因公出国（境）费支出决算</w:t>
      </w:r>
      <w:r>
        <w:rPr>
          <w:rFonts w:hint="eastAsia" w:ascii="宋体" w:eastAsia="宋体"/>
          <w:sz w:val="32"/>
          <w:szCs w:val="32"/>
          <w:lang w:val="en-US" w:eastAsia="zh-CN"/>
        </w:rPr>
        <w:t>0</w:t>
      </w:r>
      <w:r>
        <w:rPr>
          <w:rFonts w:hint="eastAsia" w:ascii="宋体" w:eastAsia="宋体"/>
          <w:sz w:val="32"/>
          <w:szCs w:val="32"/>
        </w:rPr>
        <w:t>万元，</w:t>
      </w:r>
      <w:r>
        <w:rPr>
          <w:rFonts w:hint="eastAsia" w:ascii="宋体" w:eastAsia="宋体"/>
          <w:sz w:val="32"/>
          <w:szCs w:val="32"/>
          <w:lang w:eastAsia="zh-CN"/>
        </w:rPr>
        <w:t>由于预算数为</w:t>
      </w:r>
      <w:r>
        <w:rPr>
          <w:rFonts w:hint="eastAsia" w:ascii="宋体" w:eastAsia="宋体"/>
          <w:sz w:val="32"/>
          <w:szCs w:val="32"/>
          <w:lang w:val="en-US" w:eastAsia="zh-CN"/>
        </w:rPr>
        <w:t>0</w:t>
      </w:r>
      <w:r>
        <w:rPr>
          <w:rFonts w:hint="eastAsia" w:ascii="宋体" w:eastAsia="宋体"/>
          <w:sz w:val="32"/>
          <w:szCs w:val="32"/>
          <w:lang w:eastAsia="zh-CN"/>
        </w:rPr>
        <w:t>，无法计算百分比；</w:t>
      </w:r>
      <w:r>
        <w:rPr>
          <w:rFonts w:hint="eastAsia" w:ascii="宋体" w:eastAsia="宋体"/>
          <w:sz w:val="32"/>
          <w:szCs w:val="32"/>
        </w:rPr>
        <w:t>公务用车购置费及运行维护费支出决算</w:t>
      </w:r>
      <w:r>
        <w:rPr>
          <w:rFonts w:hint="eastAsia" w:ascii="宋体" w:eastAsia="宋体"/>
          <w:sz w:val="32"/>
          <w:szCs w:val="32"/>
          <w:lang w:val="en-US" w:eastAsia="zh-CN"/>
        </w:rPr>
        <w:t>0</w:t>
      </w:r>
      <w:r>
        <w:rPr>
          <w:rFonts w:hint="eastAsia" w:ascii="宋体" w:eastAsia="宋体"/>
          <w:sz w:val="32"/>
          <w:szCs w:val="32"/>
        </w:rPr>
        <w:t>万元，</w:t>
      </w:r>
      <w:r>
        <w:rPr>
          <w:rFonts w:hint="eastAsia" w:ascii="宋体" w:eastAsia="宋体"/>
          <w:sz w:val="32"/>
          <w:szCs w:val="32"/>
          <w:lang w:eastAsia="zh-CN"/>
        </w:rPr>
        <w:t>由于预算数为</w:t>
      </w:r>
      <w:r>
        <w:rPr>
          <w:rFonts w:hint="eastAsia" w:ascii="宋体" w:eastAsia="宋体"/>
          <w:sz w:val="32"/>
          <w:szCs w:val="32"/>
          <w:lang w:val="en-US" w:eastAsia="zh-CN"/>
        </w:rPr>
        <w:t>0</w:t>
      </w:r>
      <w:r>
        <w:rPr>
          <w:rFonts w:hint="eastAsia" w:ascii="宋体" w:eastAsia="宋体"/>
          <w:sz w:val="32"/>
          <w:szCs w:val="32"/>
          <w:lang w:eastAsia="zh-CN"/>
        </w:rPr>
        <w:t>，无法计算百分比</w:t>
      </w:r>
      <w:r>
        <w:rPr>
          <w:rFonts w:hint="eastAsia" w:ascii="宋体" w:eastAsia="宋体"/>
          <w:sz w:val="32"/>
          <w:szCs w:val="32"/>
        </w:rPr>
        <w:t>。其中：</w:t>
      </w:r>
    </w:p>
    <w:p>
      <w:pPr>
        <w:pStyle w:val="10"/>
        <w:ind w:firstLine="960" w:firstLineChars="300"/>
        <w:rPr>
          <w:rFonts w:hint="eastAsia" w:ascii="宋体" w:eastAsia="宋体"/>
          <w:sz w:val="32"/>
          <w:szCs w:val="32"/>
          <w:lang w:eastAsia="zh-CN"/>
        </w:rPr>
      </w:pPr>
      <w:r>
        <w:rPr>
          <w:rFonts w:hint="eastAsia" w:ascii="宋体" w:eastAsia="宋体"/>
          <w:sz w:val="32"/>
          <w:szCs w:val="32"/>
        </w:rPr>
        <w:t>1、因公出国（境）费支出决算为</w:t>
      </w:r>
      <w:r>
        <w:rPr>
          <w:rFonts w:hint="eastAsia" w:ascii="宋体" w:eastAsia="宋体"/>
          <w:sz w:val="32"/>
          <w:szCs w:val="32"/>
          <w:lang w:val="en-US" w:eastAsia="zh-CN"/>
        </w:rPr>
        <w:t>0</w:t>
      </w:r>
      <w:r>
        <w:rPr>
          <w:rFonts w:hint="eastAsia" w:ascii="宋体" w:eastAsia="宋体"/>
          <w:sz w:val="32"/>
          <w:szCs w:val="32"/>
        </w:rPr>
        <w:t>万元，全年安排因公出国（境）团组</w:t>
      </w:r>
      <w:r>
        <w:rPr>
          <w:rFonts w:hint="eastAsia" w:ascii="宋体" w:eastAsia="宋体"/>
          <w:sz w:val="32"/>
          <w:szCs w:val="32"/>
          <w:lang w:val="en-US" w:eastAsia="zh-CN"/>
        </w:rPr>
        <w:t>0</w:t>
      </w:r>
      <w:r>
        <w:rPr>
          <w:rFonts w:hint="eastAsia" w:ascii="宋体" w:eastAsia="宋体"/>
          <w:sz w:val="32"/>
          <w:szCs w:val="32"/>
        </w:rPr>
        <w:t>个，累计</w:t>
      </w:r>
      <w:r>
        <w:rPr>
          <w:rFonts w:hint="eastAsia" w:ascii="宋体" w:eastAsia="宋体"/>
          <w:sz w:val="32"/>
          <w:szCs w:val="32"/>
          <w:lang w:val="en-US" w:eastAsia="zh-CN"/>
        </w:rPr>
        <w:t>0</w:t>
      </w:r>
      <w:r>
        <w:rPr>
          <w:rFonts w:hint="eastAsia" w:ascii="宋体" w:eastAsia="宋体"/>
          <w:sz w:val="32"/>
          <w:szCs w:val="32"/>
        </w:rPr>
        <w:t>人次</w:t>
      </w:r>
      <w:r>
        <w:rPr>
          <w:rFonts w:hint="eastAsia" w:ascii="宋体" w:eastAsia="宋体"/>
          <w:sz w:val="32"/>
          <w:szCs w:val="32"/>
          <w:lang w:eastAsia="zh-CN"/>
        </w:rPr>
        <w:t>，与本年预算一致。</w:t>
      </w:r>
    </w:p>
    <w:p>
      <w:pPr>
        <w:pStyle w:val="10"/>
        <w:ind w:firstLine="960" w:firstLineChars="300"/>
        <w:rPr>
          <w:rFonts w:hint="eastAsia" w:ascii="宋体" w:eastAsia="宋体"/>
          <w:sz w:val="32"/>
          <w:szCs w:val="32"/>
          <w:lang w:eastAsia="zh-CN"/>
        </w:rPr>
      </w:pPr>
      <w:r>
        <w:rPr>
          <w:rFonts w:hint="eastAsia" w:ascii="宋体" w:eastAsia="宋体"/>
          <w:sz w:val="32"/>
          <w:szCs w:val="32"/>
        </w:rPr>
        <w:t>2、公务接待费支出决算为</w:t>
      </w:r>
      <w:r>
        <w:rPr>
          <w:rFonts w:hint="eastAsia" w:ascii="宋体" w:eastAsia="宋体"/>
          <w:sz w:val="32"/>
          <w:szCs w:val="32"/>
          <w:lang w:val="en-US" w:eastAsia="zh-CN"/>
        </w:rPr>
        <w:t>0</w:t>
      </w:r>
      <w:r>
        <w:rPr>
          <w:rFonts w:hint="eastAsia" w:ascii="宋体" w:eastAsia="宋体"/>
          <w:sz w:val="32"/>
          <w:szCs w:val="32"/>
        </w:rPr>
        <w:t>万元，全年共接待来访团组</w:t>
      </w:r>
      <w:r>
        <w:rPr>
          <w:rFonts w:hint="eastAsia" w:ascii="宋体" w:eastAsia="宋体"/>
          <w:sz w:val="32"/>
          <w:szCs w:val="32"/>
          <w:lang w:val="en-US" w:eastAsia="zh-CN"/>
        </w:rPr>
        <w:t>0</w:t>
      </w:r>
      <w:r>
        <w:rPr>
          <w:rFonts w:hint="eastAsia" w:ascii="宋体" w:eastAsia="宋体"/>
          <w:sz w:val="32"/>
          <w:szCs w:val="32"/>
        </w:rPr>
        <w:t>个、来宾</w:t>
      </w:r>
      <w:r>
        <w:rPr>
          <w:rFonts w:hint="eastAsia" w:ascii="宋体" w:eastAsia="宋体"/>
          <w:sz w:val="32"/>
          <w:szCs w:val="32"/>
          <w:lang w:val="en-US" w:eastAsia="zh-CN"/>
        </w:rPr>
        <w:t>0</w:t>
      </w:r>
      <w:r>
        <w:rPr>
          <w:rFonts w:hint="eastAsia" w:ascii="宋体" w:eastAsia="宋体"/>
          <w:sz w:val="32"/>
          <w:szCs w:val="32"/>
        </w:rPr>
        <w:t>人次</w:t>
      </w:r>
      <w:r>
        <w:rPr>
          <w:rFonts w:hint="eastAsia" w:ascii="宋体" w:eastAsia="宋体"/>
          <w:sz w:val="32"/>
          <w:szCs w:val="32"/>
          <w:lang w:eastAsia="zh-CN"/>
        </w:rPr>
        <w:t>，与本年预算一致。</w:t>
      </w:r>
    </w:p>
    <w:p>
      <w:pPr>
        <w:ind w:firstLine="960" w:firstLineChars="300"/>
        <w:rPr>
          <w:rFonts w:hint="eastAsia" w:ascii="宋体" w:eastAsia="宋体" w:cs="黑体"/>
          <w:color w:val="000000"/>
          <w:kern w:val="0"/>
          <w:sz w:val="32"/>
          <w:szCs w:val="32"/>
          <w:lang w:eastAsia="zh-CN"/>
        </w:rPr>
      </w:pPr>
      <w:r>
        <w:rPr>
          <w:rFonts w:hint="eastAsia" w:ascii="宋体"/>
          <w:sz w:val="32"/>
          <w:szCs w:val="32"/>
        </w:rPr>
        <w:t>3、公务用车购置费及运行维护费支出决算为</w:t>
      </w:r>
      <w:r>
        <w:rPr>
          <w:rFonts w:hint="eastAsia" w:ascii="宋体"/>
          <w:sz w:val="32"/>
          <w:szCs w:val="32"/>
          <w:lang w:val="en-US" w:eastAsia="zh-CN"/>
        </w:rPr>
        <w:t>0</w:t>
      </w:r>
      <w:r>
        <w:rPr>
          <w:rFonts w:hint="eastAsia" w:ascii="宋体"/>
          <w:sz w:val="32"/>
          <w:szCs w:val="32"/>
        </w:rPr>
        <w:t>万元，其中：公务用车购置费</w:t>
      </w:r>
      <w:r>
        <w:rPr>
          <w:rFonts w:hint="eastAsia" w:ascii="宋体"/>
          <w:sz w:val="32"/>
          <w:szCs w:val="32"/>
          <w:lang w:val="en-US" w:eastAsia="zh-CN"/>
        </w:rPr>
        <w:t>0</w:t>
      </w:r>
      <w:r>
        <w:rPr>
          <w:rFonts w:hint="eastAsia" w:ascii="宋体"/>
          <w:sz w:val="32"/>
          <w:szCs w:val="32"/>
        </w:rPr>
        <w:t>万元，单位更新公务用车</w:t>
      </w:r>
      <w:r>
        <w:rPr>
          <w:rFonts w:hint="eastAsia" w:ascii="宋体"/>
          <w:sz w:val="32"/>
          <w:szCs w:val="32"/>
          <w:lang w:val="en-US" w:eastAsia="zh-CN"/>
        </w:rPr>
        <w:t>0</w:t>
      </w:r>
      <w:r>
        <w:rPr>
          <w:rFonts w:hint="eastAsia" w:ascii="宋体"/>
          <w:sz w:val="32"/>
          <w:szCs w:val="32"/>
        </w:rPr>
        <w:t>辆</w:t>
      </w:r>
      <w:r>
        <w:rPr>
          <w:rFonts w:hint="eastAsia" w:ascii="宋体"/>
          <w:sz w:val="32"/>
          <w:szCs w:val="32"/>
          <w:lang w:eastAsia="zh-CN"/>
        </w:rPr>
        <w:t>，</w:t>
      </w:r>
      <w:r>
        <w:rPr>
          <w:rFonts w:hint="eastAsia" w:ascii="宋体"/>
          <w:sz w:val="32"/>
          <w:szCs w:val="32"/>
        </w:rPr>
        <w:t>公务用车运行维护费</w:t>
      </w:r>
      <w:r>
        <w:rPr>
          <w:rFonts w:hint="eastAsia" w:ascii="宋体"/>
          <w:sz w:val="32"/>
          <w:szCs w:val="32"/>
          <w:lang w:val="en-US" w:eastAsia="zh-CN"/>
        </w:rPr>
        <w:t>0</w:t>
      </w:r>
      <w:r>
        <w:rPr>
          <w:rFonts w:hint="eastAsia" w:ascii="宋体"/>
          <w:sz w:val="32"/>
          <w:szCs w:val="32"/>
        </w:rPr>
        <w:t>万元，</w:t>
      </w:r>
      <w:r>
        <w:rPr>
          <w:rFonts w:hint="eastAsia" w:ascii="宋体"/>
          <w:sz w:val="32"/>
          <w:szCs w:val="32"/>
          <w:lang w:eastAsia="zh-CN"/>
        </w:rPr>
        <w:t>与本年预算一致。</w:t>
      </w:r>
    </w:p>
    <w:p>
      <w:pPr>
        <w:pStyle w:val="10"/>
        <w:rPr>
          <w:b/>
          <w:sz w:val="32"/>
          <w:szCs w:val="32"/>
        </w:rPr>
      </w:pPr>
      <w:r>
        <w:rPr>
          <w:rFonts w:hint="eastAsia"/>
          <w:b/>
          <w:sz w:val="32"/>
          <w:szCs w:val="32"/>
        </w:rPr>
        <w:t>八、政府性基金预算收入支出决算情况</w:t>
      </w:r>
    </w:p>
    <w:p>
      <w:pPr>
        <w:pStyle w:val="10"/>
        <w:rPr>
          <w:rFonts w:ascii="宋体" w:eastAsia="宋体"/>
          <w:i/>
          <w:color w:val="FF0000"/>
          <w:sz w:val="32"/>
          <w:szCs w:val="32"/>
        </w:rPr>
      </w:pPr>
      <w:r>
        <w:rPr>
          <w:rFonts w:hint="eastAsia" w:ascii="宋体" w:eastAsia="宋体"/>
          <w:sz w:val="32"/>
          <w:szCs w:val="32"/>
        </w:rPr>
        <w:t xml:space="preserve">     2021年度政府性基金预算财政拨款收入</w:t>
      </w:r>
      <w:r>
        <w:rPr>
          <w:rFonts w:hint="eastAsia" w:ascii="宋体" w:eastAsia="宋体"/>
          <w:sz w:val="32"/>
          <w:szCs w:val="32"/>
          <w:lang w:val="en-US" w:eastAsia="zh-CN"/>
        </w:rPr>
        <w:t>220</w:t>
      </w:r>
      <w:r>
        <w:rPr>
          <w:rFonts w:hint="eastAsia" w:ascii="宋体" w:eastAsia="宋体"/>
          <w:sz w:val="32"/>
          <w:szCs w:val="32"/>
        </w:rPr>
        <w:t>万元；年初结转和结余</w:t>
      </w:r>
      <w:r>
        <w:rPr>
          <w:rFonts w:hint="eastAsia" w:ascii="宋体" w:eastAsia="宋体"/>
          <w:sz w:val="32"/>
          <w:szCs w:val="32"/>
          <w:lang w:val="en-US" w:eastAsia="zh-CN"/>
        </w:rPr>
        <w:t>9.35</w:t>
      </w:r>
      <w:r>
        <w:rPr>
          <w:rFonts w:hint="eastAsia" w:ascii="宋体" w:eastAsia="宋体"/>
          <w:sz w:val="32"/>
          <w:szCs w:val="32"/>
        </w:rPr>
        <w:t>万元；支出</w:t>
      </w:r>
      <w:r>
        <w:rPr>
          <w:rFonts w:hint="eastAsia" w:ascii="宋体" w:eastAsia="宋体"/>
          <w:sz w:val="32"/>
          <w:szCs w:val="32"/>
          <w:lang w:val="en-US" w:eastAsia="zh-CN"/>
        </w:rPr>
        <w:t>146.21</w:t>
      </w:r>
      <w:r>
        <w:rPr>
          <w:rFonts w:hint="eastAsia" w:ascii="宋体" w:eastAsia="宋体"/>
          <w:sz w:val="32"/>
          <w:szCs w:val="32"/>
        </w:rPr>
        <w:t>万元，其中基本支出</w:t>
      </w:r>
      <w:r>
        <w:rPr>
          <w:rFonts w:hint="eastAsia" w:ascii="宋体" w:eastAsia="宋体"/>
          <w:sz w:val="32"/>
          <w:szCs w:val="32"/>
          <w:lang w:val="en-US" w:eastAsia="zh-CN"/>
        </w:rPr>
        <w:t>0</w:t>
      </w:r>
      <w:r>
        <w:rPr>
          <w:rFonts w:hint="eastAsia" w:ascii="宋体" w:eastAsia="宋体"/>
          <w:sz w:val="32"/>
          <w:szCs w:val="32"/>
        </w:rPr>
        <w:t>万元，项目支出</w:t>
      </w:r>
      <w:r>
        <w:rPr>
          <w:rFonts w:hint="eastAsia" w:ascii="宋体" w:eastAsia="宋体"/>
          <w:sz w:val="32"/>
          <w:szCs w:val="32"/>
          <w:lang w:val="en-US" w:eastAsia="zh-CN"/>
        </w:rPr>
        <w:t>146.21</w:t>
      </w:r>
      <w:r>
        <w:rPr>
          <w:rFonts w:hint="eastAsia" w:ascii="宋体" w:eastAsia="宋体"/>
          <w:sz w:val="32"/>
          <w:szCs w:val="32"/>
        </w:rPr>
        <w:t>万元；年末结转和结余</w:t>
      </w:r>
      <w:r>
        <w:rPr>
          <w:rFonts w:hint="eastAsia" w:ascii="宋体" w:eastAsia="宋体"/>
          <w:sz w:val="32"/>
          <w:szCs w:val="32"/>
          <w:lang w:val="en-US" w:eastAsia="zh-CN"/>
        </w:rPr>
        <w:t>83.14</w:t>
      </w:r>
      <w:r>
        <w:rPr>
          <w:rFonts w:hint="eastAsia" w:ascii="宋体" w:eastAsia="宋体"/>
          <w:sz w:val="32"/>
          <w:szCs w:val="32"/>
        </w:rPr>
        <w:t>万元。具体情况如下：</w:t>
      </w:r>
    </w:p>
    <w:p>
      <w:pPr>
        <w:pStyle w:val="10"/>
        <w:ind w:firstLine="640" w:firstLineChars="200"/>
        <w:rPr>
          <w:rFonts w:ascii="宋体" w:eastAsia="宋体"/>
          <w:sz w:val="32"/>
          <w:szCs w:val="32"/>
        </w:rPr>
      </w:pPr>
      <w:r>
        <w:rPr>
          <w:rFonts w:hint="eastAsia" w:ascii="宋体" w:eastAsia="宋体"/>
          <w:sz w:val="32"/>
          <w:szCs w:val="32"/>
        </w:rPr>
        <w:t>1、</w:t>
      </w:r>
      <w:r>
        <w:rPr>
          <w:rFonts w:hint="eastAsia" w:ascii="宋体" w:eastAsia="宋体"/>
          <w:sz w:val="32"/>
          <w:szCs w:val="32"/>
          <w:lang w:eastAsia="zh-CN"/>
        </w:rPr>
        <w:t>其他支出</w:t>
      </w:r>
      <w:r>
        <w:rPr>
          <w:rFonts w:hint="eastAsia" w:ascii="宋体" w:eastAsia="宋体"/>
          <w:sz w:val="32"/>
          <w:szCs w:val="32"/>
        </w:rPr>
        <w:t>（类）</w:t>
      </w:r>
      <w:r>
        <w:rPr>
          <w:rFonts w:hint="eastAsia" w:ascii="宋体" w:eastAsia="宋体"/>
          <w:sz w:val="32"/>
          <w:szCs w:val="32"/>
          <w:lang w:eastAsia="zh-CN"/>
        </w:rPr>
        <w:t>彩票公益金安排的支出</w:t>
      </w:r>
      <w:r>
        <w:rPr>
          <w:rFonts w:hint="eastAsia" w:ascii="宋体" w:eastAsia="宋体"/>
          <w:sz w:val="32"/>
          <w:szCs w:val="32"/>
        </w:rPr>
        <w:t>（款）</w:t>
      </w:r>
      <w:r>
        <w:rPr>
          <w:rFonts w:hint="eastAsia" w:ascii="宋体" w:eastAsia="宋体"/>
          <w:sz w:val="32"/>
          <w:szCs w:val="32"/>
          <w:lang w:eastAsia="zh-CN"/>
        </w:rPr>
        <w:t>用于体育事业的彩票公益金支出</w:t>
      </w:r>
      <w:r>
        <w:rPr>
          <w:rFonts w:hint="eastAsia" w:ascii="宋体" w:eastAsia="宋体"/>
          <w:sz w:val="32"/>
          <w:szCs w:val="32"/>
        </w:rPr>
        <w:t>（项）。</w:t>
      </w:r>
    </w:p>
    <w:p>
      <w:pPr>
        <w:pStyle w:val="10"/>
        <w:ind w:firstLine="640" w:firstLineChars="200"/>
        <w:rPr>
          <w:rFonts w:hint="default" w:ascii="宋体" w:eastAsia="宋体"/>
          <w:sz w:val="32"/>
          <w:szCs w:val="32"/>
          <w:lang w:val="en-US" w:eastAsia="zh-CN"/>
        </w:rPr>
      </w:pPr>
      <w:r>
        <w:rPr>
          <w:rFonts w:hint="eastAsia" w:ascii="宋体" w:eastAsia="宋体"/>
          <w:sz w:val="32"/>
          <w:szCs w:val="32"/>
        </w:rPr>
        <w:t>年初预算为</w:t>
      </w:r>
      <w:r>
        <w:rPr>
          <w:rFonts w:hint="eastAsia" w:ascii="宋体" w:eastAsia="宋体"/>
          <w:sz w:val="32"/>
          <w:szCs w:val="32"/>
          <w:lang w:val="en-US" w:eastAsia="zh-CN"/>
        </w:rPr>
        <w:t>220</w:t>
      </w:r>
      <w:r>
        <w:rPr>
          <w:rFonts w:hint="eastAsia" w:ascii="宋体" w:eastAsia="宋体"/>
          <w:sz w:val="32"/>
          <w:szCs w:val="32"/>
        </w:rPr>
        <w:t>万元，支出决算为</w:t>
      </w:r>
      <w:r>
        <w:rPr>
          <w:rFonts w:hint="eastAsia" w:ascii="宋体" w:eastAsia="宋体"/>
          <w:sz w:val="32"/>
          <w:szCs w:val="32"/>
          <w:lang w:val="en-US" w:eastAsia="zh-CN"/>
        </w:rPr>
        <w:t>146.21</w:t>
      </w:r>
      <w:r>
        <w:rPr>
          <w:rFonts w:hint="eastAsia" w:ascii="宋体" w:eastAsia="宋体"/>
          <w:sz w:val="32"/>
          <w:szCs w:val="32"/>
        </w:rPr>
        <w:t>万元，完成年初预算的</w:t>
      </w:r>
      <w:r>
        <w:rPr>
          <w:rFonts w:hint="eastAsia" w:ascii="宋体" w:eastAsia="宋体"/>
          <w:sz w:val="32"/>
          <w:szCs w:val="32"/>
          <w:lang w:val="en-US" w:eastAsia="zh-CN"/>
        </w:rPr>
        <w:t>66.46</w:t>
      </w:r>
      <w:r>
        <w:rPr>
          <w:rFonts w:hint="eastAsia" w:ascii="宋体" w:eastAsia="宋体"/>
          <w:sz w:val="32"/>
          <w:szCs w:val="32"/>
        </w:rPr>
        <w:t>%，决算数小于年初预算数的主要原因是</w:t>
      </w:r>
      <w:r>
        <w:rPr>
          <w:rFonts w:hint="eastAsia" w:ascii="宋体" w:eastAsia="宋体"/>
          <w:sz w:val="32"/>
          <w:szCs w:val="32"/>
          <w:lang w:eastAsia="zh-CN"/>
        </w:rPr>
        <w:t>：专用设备购置预留质保金</w:t>
      </w:r>
      <w:r>
        <w:rPr>
          <w:rFonts w:hint="eastAsia" w:ascii="宋体" w:eastAsia="宋体"/>
          <w:sz w:val="32"/>
          <w:szCs w:val="32"/>
          <w:lang w:val="en-US" w:eastAsia="zh-CN"/>
        </w:rPr>
        <w:t>2.64万元；运动康复中心项目只支付了设计费和前期咨询费，结转80.5万元至2022年度。</w:t>
      </w:r>
    </w:p>
    <w:p>
      <w:pPr>
        <w:pStyle w:val="10"/>
        <w:numPr>
          <w:ilvl w:val="0"/>
          <w:numId w:val="4"/>
        </w:numPr>
        <w:rPr>
          <w:rFonts w:hint="eastAsia"/>
          <w:b/>
          <w:sz w:val="32"/>
          <w:szCs w:val="32"/>
        </w:rPr>
      </w:pPr>
      <w:r>
        <w:rPr>
          <w:rFonts w:hint="eastAsia"/>
          <w:b/>
          <w:sz w:val="32"/>
          <w:szCs w:val="32"/>
        </w:rPr>
        <w:t>机关运行经费支出说明</w:t>
      </w:r>
    </w:p>
    <w:p>
      <w:pPr>
        <w:pStyle w:val="10"/>
        <w:ind w:firstLine="640" w:firstLineChars="200"/>
        <w:rPr>
          <w:rFonts w:hint="default" w:asciiTheme="minorEastAsia" w:hAnsiTheme="minorEastAsia" w:eastAsiaTheme="minorEastAsia"/>
          <w:b w:val="0"/>
          <w:bCs/>
          <w:sz w:val="32"/>
          <w:szCs w:val="32"/>
          <w:highlight w:val="none"/>
          <w:lang w:val="en-US" w:eastAsia="zh-CN"/>
        </w:rPr>
      </w:pPr>
      <w:r>
        <w:rPr>
          <w:rFonts w:hint="eastAsia"/>
          <w:b/>
          <w:sz w:val="32"/>
          <w:szCs w:val="32"/>
          <w:lang w:val="en-US" w:eastAsia="zh-CN"/>
        </w:rPr>
        <w:t xml:space="preserve">  </w:t>
      </w:r>
      <w:r>
        <w:rPr>
          <w:rFonts w:hint="eastAsia" w:asciiTheme="minorEastAsia" w:hAnsiTheme="minorEastAsia" w:eastAsiaTheme="minorEastAsia"/>
          <w:b w:val="0"/>
          <w:bCs/>
          <w:sz w:val="32"/>
          <w:szCs w:val="32"/>
          <w:highlight w:val="none"/>
          <w:lang w:val="en-US" w:eastAsia="zh-CN"/>
        </w:rPr>
        <w:t>湖南省体育运动医疗专科医院不涉及机关运行经费支出。</w:t>
      </w:r>
    </w:p>
    <w:p>
      <w:pPr>
        <w:pStyle w:val="10"/>
        <w:numPr>
          <w:ilvl w:val="0"/>
          <w:numId w:val="0"/>
        </w:numPr>
        <w:rPr>
          <w:rFonts w:hint="default" w:eastAsia="黑体"/>
          <w:b/>
          <w:sz w:val="32"/>
          <w:szCs w:val="32"/>
          <w:lang w:val="en-US" w:eastAsia="zh-CN"/>
        </w:rPr>
      </w:pPr>
    </w:p>
    <w:p>
      <w:pPr>
        <w:pStyle w:val="10"/>
        <w:rPr>
          <w:b/>
          <w:sz w:val="32"/>
          <w:szCs w:val="32"/>
        </w:rPr>
      </w:pPr>
      <w:r>
        <w:rPr>
          <w:rFonts w:hint="eastAsia"/>
          <w:b/>
          <w:sz w:val="32"/>
          <w:szCs w:val="32"/>
        </w:rPr>
        <w:t>十、一般性支出情况说明</w:t>
      </w:r>
    </w:p>
    <w:p>
      <w:pPr>
        <w:pStyle w:val="10"/>
        <w:ind w:firstLine="640" w:firstLineChars="200"/>
        <w:rPr>
          <w:rFonts w:ascii="宋体" w:eastAsia="宋体"/>
          <w:sz w:val="32"/>
          <w:szCs w:val="32"/>
        </w:rPr>
      </w:pPr>
      <w:r>
        <w:rPr>
          <w:rFonts w:hint="eastAsia" w:ascii="宋体" w:eastAsia="宋体"/>
          <w:sz w:val="32"/>
          <w:szCs w:val="32"/>
        </w:rPr>
        <w:t>2021年本部门开支会议费</w:t>
      </w:r>
      <w:r>
        <w:rPr>
          <w:rFonts w:hint="eastAsia" w:ascii="宋体" w:eastAsia="宋体"/>
          <w:sz w:val="32"/>
          <w:szCs w:val="32"/>
          <w:lang w:val="en-US" w:eastAsia="zh-CN"/>
        </w:rPr>
        <w:t>0</w:t>
      </w:r>
      <w:r>
        <w:rPr>
          <w:rFonts w:hint="eastAsia" w:ascii="宋体" w:eastAsia="宋体"/>
          <w:sz w:val="32"/>
          <w:szCs w:val="32"/>
        </w:rPr>
        <w:t>万元；开支培训费</w:t>
      </w:r>
      <w:r>
        <w:rPr>
          <w:rFonts w:hint="eastAsia" w:ascii="宋体" w:eastAsia="宋体"/>
          <w:sz w:val="32"/>
          <w:szCs w:val="32"/>
          <w:lang w:val="en-US" w:eastAsia="zh-CN"/>
        </w:rPr>
        <w:t>1.72</w:t>
      </w:r>
      <w:r>
        <w:rPr>
          <w:rFonts w:hint="eastAsia" w:ascii="宋体" w:eastAsia="宋体"/>
          <w:sz w:val="32"/>
          <w:szCs w:val="32"/>
        </w:rPr>
        <w:t>万元，用于开展</w:t>
      </w:r>
      <w:r>
        <w:rPr>
          <w:rFonts w:hint="eastAsia" w:ascii="宋体" w:eastAsia="宋体"/>
          <w:sz w:val="32"/>
          <w:szCs w:val="32"/>
          <w:lang w:eastAsia="zh-CN"/>
        </w:rPr>
        <w:t>事业单位工作人员线上</w:t>
      </w:r>
      <w:r>
        <w:rPr>
          <w:rFonts w:hint="eastAsia" w:ascii="宋体" w:eastAsia="宋体"/>
          <w:sz w:val="32"/>
          <w:szCs w:val="32"/>
        </w:rPr>
        <w:t>培训，人数</w:t>
      </w:r>
      <w:r>
        <w:rPr>
          <w:rFonts w:hint="eastAsia" w:ascii="宋体" w:eastAsia="宋体"/>
          <w:sz w:val="32"/>
          <w:szCs w:val="32"/>
          <w:lang w:val="en-US" w:eastAsia="zh-CN"/>
        </w:rPr>
        <w:t>34</w:t>
      </w:r>
      <w:r>
        <w:rPr>
          <w:rFonts w:hint="eastAsia" w:ascii="宋体" w:eastAsia="宋体"/>
          <w:sz w:val="32"/>
          <w:szCs w:val="32"/>
        </w:rPr>
        <w:t>人，内容为</w:t>
      </w:r>
      <w:r>
        <w:rPr>
          <w:rFonts w:hint="eastAsia" w:ascii="宋体" w:eastAsia="宋体"/>
          <w:sz w:val="32"/>
          <w:szCs w:val="32"/>
          <w:lang w:eastAsia="zh-CN"/>
        </w:rPr>
        <w:t>公共课内容及专业课内容</w:t>
      </w:r>
      <w:r>
        <w:rPr>
          <w:rFonts w:hint="eastAsia" w:ascii="宋体" w:eastAsia="宋体"/>
          <w:sz w:val="32"/>
          <w:szCs w:val="32"/>
        </w:rPr>
        <w:t>；</w:t>
      </w:r>
      <w:r>
        <w:rPr>
          <w:rFonts w:hint="eastAsia" w:ascii="宋体" w:eastAsia="宋体"/>
          <w:sz w:val="32"/>
          <w:szCs w:val="32"/>
          <w:lang w:eastAsia="zh-CN"/>
        </w:rPr>
        <w:t>会计人员继续教育培训、共有</w:t>
      </w:r>
      <w:r>
        <w:rPr>
          <w:rFonts w:hint="eastAsia" w:ascii="宋体" w:eastAsia="宋体"/>
          <w:sz w:val="32"/>
          <w:szCs w:val="32"/>
          <w:lang w:val="en-US" w:eastAsia="zh-CN"/>
        </w:rPr>
        <w:t>7人接受了培训；康复科1名技师赴株洲参加产后整体康复技术与运动功能训练学习班</w:t>
      </w:r>
      <w:r>
        <w:rPr>
          <w:rFonts w:hint="eastAsia" w:ascii="宋体" w:eastAsia="宋体"/>
          <w:sz w:val="32"/>
          <w:szCs w:val="32"/>
        </w:rPr>
        <w:t>。</w:t>
      </w:r>
    </w:p>
    <w:p>
      <w:pPr>
        <w:pStyle w:val="10"/>
        <w:rPr>
          <w:b/>
          <w:sz w:val="32"/>
          <w:szCs w:val="32"/>
        </w:rPr>
      </w:pPr>
      <w:r>
        <w:rPr>
          <w:rFonts w:hint="eastAsia"/>
          <w:b/>
          <w:sz w:val="32"/>
          <w:szCs w:val="32"/>
        </w:rPr>
        <w:t>十一、政府采购支出说明</w:t>
      </w:r>
    </w:p>
    <w:p>
      <w:pPr>
        <w:pStyle w:val="10"/>
        <w:ind w:firstLine="640" w:firstLineChars="200"/>
        <w:rPr>
          <w:rFonts w:ascii="宋体" w:eastAsia="宋体"/>
          <w:sz w:val="32"/>
          <w:szCs w:val="32"/>
        </w:rPr>
      </w:pPr>
      <w:r>
        <w:rPr>
          <w:rFonts w:hint="eastAsia" w:ascii="宋体" w:eastAsia="宋体"/>
          <w:sz w:val="32"/>
          <w:szCs w:val="32"/>
        </w:rPr>
        <w:t>本部门2021年度政府采购支出总额</w:t>
      </w:r>
      <w:r>
        <w:rPr>
          <w:rFonts w:hint="eastAsia" w:ascii="宋体" w:eastAsia="宋体"/>
          <w:sz w:val="32"/>
          <w:szCs w:val="32"/>
          <w:lang w:val="en-US" w:eastAsia="zh-CN"/>
        </w:rPr>
        <w:t>0</w:t>
      </w:r>
      <w:r>
        <w:rPr>
          <w:rFonts w:hint="eastAsia" w:ascii="宋体" w:eastAsia="宋体"/>
          <w:sz w:val="32"/>
          <w:szCs w:val="32"/>
        </w:rPr>
        <w:t>万元，其中：政府采购货物支出</w:t>
      </w:r>
      <w:r>
        <w:rPr>
          <w:rFonts w:hint="eastAsia" w:ascii="宋体" w:eastAsia="宋体"/>
          <w:sz w:val="32"/>
          <w:szCs w:val="32"/>
          <w:lang w:val="en-US" w:eastAsia="zh-CN"/>
        </w:rPr>
        <w:t>0</w:t>
      </w:r>
      <w:r>
        <w:rPr>
          <w:rFonts w:hint="eastAsia" w:ascii="宋体" w:eastAsia="宋体"/>
          <w:sz w:val="32"/>
          <w:szCs w:val="32"/>
        </w:rPr>
        <w:t>万元、政府采购工程支出</w:t>
      </w:r>
      <w:r>
        <w:rPr>
          <w:rFonts w:hint="eastAsia" w:ascii="宋体" w:eastAsia="宋体"/>
          <w:sz w:val="32"/>
          <w:szCs w:val="32"/>
          <w:lang w:val="en-US" w:eastAsia="zh-CN"/>
        </w:rPr>
        <w:t>0</w:t>
      </w:r>
      <w:r>
        <w:rPr>
          <w:rFonts w:hint="eastAsia" w:ascii="宋体" w:eastAsia="宋体"/>
          <w:sz w:val="32"/>
          <w:szCs w:val="32"/>
        </w:rPr>
        <w:t>万元、政府采购服务支出</w:t>
      </w:r>
      <w:r>
        <w:rPr>
          <w:rFonts w:hint="eastAsia" w:ascii="宋体" w:eastAsia="宋体"/>
          <w:sz w:val="32"/>
          <w:szCs w:val="32"/>
          <w:lang w:val="en-US" w:eastAsia="zh-CN"/>
        </w:rPr>
        <w:t>0</w:t>
      </w:r>
      <w:r>
        <w:rPr>
          <w:rFonts w:hint="eastAsia" w:ascii="宋体" w:eastAsia="宋体"/>
          <w:sz w:val="32"/>
          <w:szCs w:val="32"/>
        </w:rPr>
        <w:t>万元。授予中小企业合同金额</w:t>
      </w:r>
      <w:r>
        <w:rPr>
          <w:rFonts w:hint="eastAsia" w:ascii="宋体" w:eastAsia="宋体"/>
          <w:sz w:val="32"/>
          <w:szCs w:val="32"/>
          <w:lang w:val="en-US" w:eastAsia="zh-CN"/>
        </w:rPr>
        <w:t>0</w:t>
      </w:r>
      <w:r>
        <w:rPr>
          <w:rFonts w:hint="eastAsia" w:ascii="宋体" w:eastAsia="宋体"/>
          <w:sz w:val="32"/>
          <w:szCs w:val="32"/>
        </w:rPr>
        <w:t>万元，占政府采购支出总额的</w:t>
      </w:r>
      <w:r>
        <w:rPr>
          <w:rFonts w:hint="eastAsia" w:ascii="宋体" w:eastAsia="宋体"/>
          <w:sz w:val="32"/>
          <w:szCs w:val="32"/>
          <w:lang w:val="en-US" w:eastAsia="zh-CN"/>
        </w:rPr>
        <w:t>0</w:t>
      </w:r>
      <w:r>
        <w:rPr>
          <w:rFonts w:hint="eastAsia" w:ascii="宋体" w:eastAsia="宋体"/>
          <w:sz w:val="32"/>
          <w:szCs w:val="32"/>
        </w:rPr>
        <w:t>%，其中：授予小微企业合同金额</w:t>
      </w:r>
      <w:r>
        <w:rPr>
          <w:rFonts w:hint="eastAsia" w:ascii="宋体" w:eastAsia="宋体"/>
          <w:sz w:val="32"/>
          <w:szCs w:val="32"/>
          <w:lang w:val="en-US" w:eastAsia="zh-CN"/>
        </w:rPr>
        <w:t>0</w:t>
      </w:r>
      <w:r>
        <w:rPr>
          <w:rFonts w:hint="eastAsia" w:ascii="宋体" w:eastAsia="宋体"/>
          <w:sz w:val="32"/>
          <w:szCs w:val="32"/>
        </w:rPr>
        <w:t>万元，占授予中小企业合同金额的</w:t>
      </w:r>
      <w:r>
        <w:rPr>
          <w:rFonts w:hint="eastAsia" w:ascii="宋体" w:eastAsia="宋体"/>
          <w:sz w:val="32"/>
          <w:szCs w:val="32"/>
          <w:lang w:val="en-US" w:eastAsia="zh-CN"/>
        </w:rPr>
        <w:t>0</w:t>
      </w:r>
      <w:r>
        <w:rPr>
          <w:rFonts w:hint="eastAsia" w:ascii="宋体" w:eastAsia="宋体"/>
          <w:sz w:val="32"/>
          <w:szCs w:val="32"/>
        </w:rPr>
        <w:t>%；货物采购授予中小企业合同金额占货物支出金额的</w:t>
      </w:r>
      <w:r>
        <w:rPr>
          <w:rFonts w:hint="eastAsia" w:ascii="宋体" w:eastAsia="宋体"/>
          <w:sz w:val="32"/>
          <w:szCs w:val="32"/>
          <w:lang w:val="en-US" w:eastAsia="zh-CN"/>
        </w:rPr>
        <w:t>0</w:t>
      </w:r>
      <w:r>
        <w:rPr>
          <w:rFonts w:hint="eastAsia" w:ascii="宋体" w:eastAsia="宋体"/>
          <w:sz w:val="32"/>
          <w:szCs w:val="32"/>
        </w:rPr>
        <w:t>%，工程采购授予中小企业合同金额占工程支出金额的</w:t>
      </w:r>
      <w:r>
        <w:rPr>
          <w:rFonts w:hint="eastAsia" w:ascii="宋体" w:eastAsia="宋体"/>
          <w:sz w:val="32"/>
          <w:szCs w:val="32"/>
          <w:lang w:val="en-US" w:eastAsia="zh-CN"/>
        </w:rPr>
        <w:t>0</w:t>
      </w:r>
      <w:r>
        <w:rPr>
          <w:rFonts w:hint="eastAsia" w:ascii="宋体" w:eastAsia="宋体"/>
          <w:sz w:val="32"/>
          <w:szCs w:val="32"/>
        </w:rPr>
        <w:t>%，服务采购授予中小企业合同金额占服务支出金额的</w:t>
      </w:r>
      <w:r>
        <w:rPr>
          <w:rFonts w:hint="eastAsia" w:ascii="宋体" w:eastAsia="宋体"/>
          <w:sz w:val="32"/>
          <w:szCs w:val="32"/>
          <w:lang w:val="en-US" w:eastAsia="zh-CN"/>
        </w:rPr>
        <w:t>0</w:t>
      </w:r>
      <w:r>
        <w:rPr>
          <w:rFonts w:hint="eastAsia" w:ascii="宋体" w:eastAsia="宋体"/>
          <w:sz w:val="32"/>
          <w:szCs w:val="32"/>
        </w:rPr>
        <w:t>%。</w:t>
      </w:r>
    </w:p>
    <w:p>
      <w:pPr>
        <w:pStyle w:val="10"/>
        <w:rPr>
          <w:b/>
          <w:sz w:val="32"/>
          <w:szCs w:val="32"/>
        </w:rPr>
      </w:pPr>
      <w:r>
        <w:rPr>
          <w:rFonts w:hint="eastAsia"/>
          <w:b/>
          <w:sz w:val="32"/>
          <w:szCs w:val="32"/>
        </w:rPr>
        <w:t>十二、国有资产占用情况说明</w:t>
      </w:r>
    </w:p>
    <w:p>
      <w:pPr>
        <w:pStyle w:val="10"/>
        <w:ind w:firstLine="640" w:firstLineChars="200"/>
        <w:rPr>
          <w:rFonts w:ascii="宋体" w:eastAsia="宋体"/>
          <w:sz w:val="32"/>
          <w:szCs w:val="32"/>
        </w:rPr>
      </w:pPr>
      <w:r>
        <w:rPr>
          <w:rFonts w:hint="eastAsia" w:ascii="宋体" w:eastAsia="宋体"/>
          <w:sz w:val="32"/>
          <w:szCs w:val="32"/>
        </w:rPr>
        <w:t>截至2021年12月31日，部门（单位）共有车辆</w:t>
      </w:r>
      <w:r>
        <w:rPr>
          <w:rFonts w:hint="eastAsia" w:ascii="宋体" w:eastAsia="宋体"/>
          <w:sz w:val="32"/>
          <w:szCs w:val="32"/>
          <w:lang w:val="en-US" w:eastAsia="zh-CN"/>
        </w:rPr>
        <w:t>0</w:t>
      </w:r>
      <w:r>
        <w:rPr>
          <w:rFonts w:hint="eastAsia" w:ascii="宋体" w:eastAsia="宋体"/>
          <w:sz w:val="32"/>
          <w:szCs w:val="32"/>
        </w:rPr>
        <w:t>辆，其中，主要领导干部用车</w:t>
      </w:r>
      <w:r>
        <w:rPr>
          <w:rFonts w:hint="eastAsia" w:ascii="宋体" w:eastAsia="宋体"/>
          <w:sz w:val="32"/>
          <w:szCs w:val="32"/>
          <w:lang w:val="en-US" w:eastAsia="zh-CN"/>
        </w:rPr>
        <w:t>0</w:t>
      </w:r>
      <w:r>
        <w:rPr>
          <w:rFonts w:hint="eastAsia" w:ascii="宋体" w:eastAsia="宋体"/>
          <w:sz w:val="32"/>
          <w:szCs w:val="32"/>
        </w:rPr>
        <w:t>辆，机要通信用车</w:t>
      </w:r>
      <w:r>
        <w:rPr>
          <w:rFonts w:hint="eastAsia" w:ascii="宋体" w:eastAsia="宋体"/>
          <w:sz w:val="32"/>
          <w:szCs w:val="32"/>
          <w:lang w:val="en-US" w:eastAsia="zh-CN"/>
        </w:rPr>
        <w:t>0</w:t>
      </w:r>
      <w:r>
        <w:rPr>
          <w:rFonts w:hint="eastAsia" w:ascii="宋体" w:eastAsia="宋体"/>
          <w:sz w:val="32"/>
          <w:szCs w:val="32"/>
        </w:rPr>
        <w:t>辆、应急保障用车</w:t>
      </w:r>
      <w:r>
        <w:rPr>
          <w:rFonts w:hint="eastAsia" w:ascii="宋体" w:eastAsia="宋体"/>
          <w:sz w:val="32"/>
          <w:szCs w:val="32"/>
          <w:lang w:val="en-US" w:eastAsia="zh-CN"/>
        </w:rPr>
        <w:t>0</w:t>
      </w:r>
      <w:r>
        <w:rPr>
          <w:rFonts w:hint="eastAsia" w:ascii="宋体" w:eastAsia="宋体"/>
          <w:sz w:val="32"/>
          <w:szCs w:val="32"/>
        </w:rPr>
        <w:t>辆、执法执勤用车</w:t>
      </w:r>
      <w:r>
        <w:rPr>
          <w:rFonts w:hint="eastAsia" w:ascii="宋体" w:eastAsia="宋体"/>
          <w:sz w:val="32"/>
          <w:szCs w:val="32"/>
          <w:lang w:val="en-US" w:eastAsia="zh-CN"/>
        </w:rPr>
        <w:t>0</w:t>
      </w:r>
      <w:r>
        <w:rPr>
          <w:rFonts w:hint="eastAsia" w:ascii="宋体" w:eastAsia="宋体"/>
          <w:sz w:val="32"/>
          <w:szCs w:val="32"/>
        </w:rPr>
        <w:t>辆、特种专业技术用车</w:t>
      </w:r>
      <w:r>
        <w:rPr>
          <w:rFonts w:hint="eastAsia" w:ascii="宋体" w:eastAsia="宋体"/>
          <w:sz w:val="32"/>
          <w:szCs w:val="32"/>
          <w:lang w:val="en-US" w:eastAsia="zh-CN"/>
        </w:rPr>
        <w:t>0</w:t>
      </w:r>
      <w:r>
        <w:rPr>
          <w:rFonts w:hint="eastAsia" w:ascii="宋体" w:eastAsia="宋体"/>
          <w:sz w:val="32"/>
          <w:szCs w:val="32"/>
        </w:rPr>
        <w:t>辆、其他用车</w:t>
      </w:r>
      <w:r>
        <w:rPr>
          <w:rFonts w:hint="eastAsia" w:ascii="宋体" w:eastAsia="宋体"/>
          <w:sz w:val="32"/>
          <w:szCs w:val="32"/>
          <w:lang w:val="en-US" w:eastAsia="zh-CN"/>
        </w:rPr>
        <w:t>0</w:t>
      </w:r>
      <w:r>
        <w:rPr>
          <w:rFonts w:hint="eastAsia" w:ascii="宋体" w:eastAsia="宋体"/>
          <w:sz w:val="32"/>
          <w:szCs w:val="32"/>
        </w:rPr>
        <w:t>辆，其他用车主要是……；单位价值50万元以上通用设备</w:t>
      </w:r>
      <w:r>
        <w:rPr>
          <w:rFonts w:hint="eastAsia" w:ascii="宋体" w:eastAsia="宋体"/>
          <w:sz w:val="32"/>
          <w:szCs w:val="32"/>
          <w:lang w:val="en-US" w:eastAsia="zh-CN"/>
        </w:rPr>
        <w:t>0</w:t>
      </w:r>
      <w:r>
        <w:rPr>
          <w:rFonts w:hint="eastAsia" w:ascii="宋体" w:eastAsia="宋体"/>
          <w:sz w:val="32"/>
          <w:szCs w:val="32"/>
        </w:rPr>
        <w:t>台（套）；单位价值100万元以上专用设备</w:t>
      </w:r>
      <w:r>
        <w:rPr>
          <w:rFonts w:hint="eastAsia" w:ascii="宋体" w:eastAsia="宋体"/>
          <w:sz w:val="32"/>
          <w:szCs w:val="32"/>
          <w:lang w:val="en-US" w:eastAsia="zh-CN"/>
        </w:rPr>
        <w:t>0</w:t>
      </w:r>
      <w:r>
        <w:rPr>
          <w:rFonts w:hint="eastAsia" w:ascii="宋体" w:eastAsia="宋体"/>
          <w:sz w:val="32"/>
          <w:szCs w:val="32"/>
        </w:rPr>
        <w:t>台（套）。</w:t>
      </w:r>
    </w:p>
    <w:p>
      <w:pPr>
        <w:pStyle w:val="10"/>
        <w:rPr>
          <w:b/>
          <w:sz w:val="32"/>
          <w:szCs w:val="32"/>
        </w:rPr>
      </w:pPr>
      <w:r>
        <w:rPr>
          <w:rFonts w:hint="eastAsia"/>
          <w:b/>
          <w:sz w:val="32"/>
          <w:szCs w:val="32"/>
        </w:rPr>
        <w:t>十三、2021年度预算绩效情况说明</w:t>
      </w:r>
    </w:p>
    <w:p>
      <w:pPr>
        <w:autoSpaceDE w:val="0"/>
        <w:autoSpaceDN w:val="0"/>
        <w:adjustRightInd w:val="0"/>
        <w:ind w:firstLine="640" w:firstLineChars="200"/>
        <w:jc w:val="left"/>
        <w:rPr>
          <w:rFonts w:ascii="宋体" w:cs="黑体"/>
          <w:color w:val="000000"/>
          <w:kern w:val="0"/>
          <w:sz w:val="32"/>
          <w:szCs w:val="32"/>
        </w:rPr>
      </w:pPr>
      <w:r>
        <w:rPr>
          <w:rFonts w:hint="eastAsia" w:ascii="宋体" w:cs="黑体"/>
          <w:b/>
          <w:color w:val="000000"/>
          <w:kern w:val="0"/>
          <w:sz w:val="32"/>
          <w:szCs w:val="32"/>
        </w:rPr>
        <w:t>（1）绩效管理评价工作开展情况</w:t>
      </w:r>
      <w:r>
        <w:rPr>
          <w:rFonts w:hint="eastAsia" w:ascii="宋体" w:cs="黑体"/>
          <w:color w:val="000000"/>
          <w:kern w:val="0"/>
          <w:sz w:val="32"/>
          <w:szCs w:val="32"/>
        </w:rPr>
        <w:t>。</w:t>
      </w:r>
    </w:p>
    <w:p>
      <w:pPr>
        <w:autoSpaceDE w:val="0"/>
        <w:autoSpaceDN w:val="0"/>
        <w:adjustRightInd w:val="0"/>
        <w:ind w:firstLine="640" w:firstLineChars="200"/>
        <w:jc w:val="left"/>
        <w:rPr>
          <w:rFonts w:ascii="宋体" w:cs="黑体"/>
          <w:color w:val="000000"/>
          <w:kern w:val="0"/>
          <w:sz w:val="32"/>
          <w:szCs w:val="32"/>
        </w:rPr>
      </w:pPr>
      <w:r>
        <w:rPr>
          <w:rFonts w:hint="eastAsia" w:ascii="宋体" w:cs="黑体"/>
          <w:color w:val="000000"/>
          <w:kern w:val="0"/>
          <w:sz w:val="32"/>
          <w:szCs w:val="32"/>
        </w:rPr>
        <w:t>根据预算绩效管理要求，我部门组织对</w:t>
      </w:r>
      <w:r>
        <w:rPr>
          <w:rFonts w:ascii="宋体" w:cs="黑体"/>
          <w:color w:val="000000"/>
          <w:kern w:val="0"/>
          <w:sz w:val="32"/>
          <w:szCs w:val="32"/>
        </w:rPr>
        <w:t xml:space="preserve">2021 </w:t>
      </w:r>
      <w:r>
        <w:rPr>
          <w:rFonts w:hint="eastAsia" w:ascii="宋体" w:cs="黑体"/>
          <w:color w:val="000000"/>
          <w:kern w:val="0"/>
          <w:sz w:val="32"/>
          <w:szCs w:val="32"/>
        </w:rPr>
        <w:t>年度一般公共预算项目支出全面开展绩效自评，其中，一级项目</w:t>
      </w:r>
      <w:r>
        <w:rPr>
          <w:rFonts w:hint="eastAsia" w:ascii="宋体" w:cs="黑体"/>
          <w:color w:val="000000"/>
          <w:kern w:val="0"/>
          <w:sz w:val="32"/>
          <w:szCs w:val="32"/>
          <w:lang w:val="en-US" w:eastAsia="zh-CN"/>
        </w:rPr>
        <w:t>1</w:t>
      </w:r>
      <w:r>
        <w:rPr>
          <w:rFonts w:hint="eastAsia" w:ascii="宋体" w:cs="黑体"/>
          <w:color w:val="000000"/>
          <w:kern w:val="0"/>
          <w:sz w:val="32"/>
          <w:szCs w:val="32"/>
        </w:rPr>
        <w:t>个，二级项目</w:t>
      </w:r>
      <w:r>
        <w:rPr>
          <w:rFonts w:hint="eastAsia" w:ascii="宋体" w:cs="黑体"/>
          <w:color w:val="000000"/>
          <w:kern w:val="0"/>
          <w:sz w:val="32"/>
          <w:szCs w:val="32"/>
          <w:lang w:val="en-US" w:eastAsia="zh-CN"/>
        </w:rPr>
        <w:t>1</w:t>
      </w:r>
      <w:r>
        <w:rPr>
          <w:rFonts w:hint="eastAsia" w:ascii="宋体" w:cs="黑体"/>
          <w:color w:val="000000"/>
          <w:kern w:val="0"/>
          <w:sz w:val="32"/>
          <w:szCs w:val="32"/>
        </w:rPr>
        <w:t>个，共涉及资金</w:t>
      </w:r>
      <w:r>
        <w:rPr>
          <w:rFonts w:hint="eastAsia" w:ascii="宋体" w:cs="黑体"/>
          <w:color w:val="000000"/>
          <w:kern w:val="0"/>
          <w:sz w:val="32"/>
          <w:szCs w:val="32"/>
          <w:lang w:val="en-US" w:eastAsia="zh-CN"/>
        </w:rPr>
        <w:t>2.44</w:t>
      </w:r>
      <w:r>
        <w:rPr>
          <w:rFonts w:ascii="宋体" w:cs="黑体"/>
          <w:color w:val="000000"/>
          <w:kern w:val="0"/>
          <w:sz w:val="32"/>
          <w:szCs w:val="32"/>
        </w:rPr>
        <w:t xml:space="preserve"> </w:t>
      </w:r>
      <w:r>
        <w:rPr>
          <w:rFonts w:hint="eastAsia" w:ascii="宋体" w:cs="黑体"/>
          <w:color w:val="000000"/>
          <w:kern w:val="0"/>
          <w:sz w:val="32"/>
          <w:szCs w:val="32"/>
        </w:rPr>
        <w:t>万元，占一般公共预算项目支出总额的</w:t>
      </w:r>
      <w:r>
        <w:rPr>
          <w:rFonts w:hint="eastAsia" w:ascii="宋体" w:cs="黑体"/>
          <w:color w:val="000000"/>
          <w:kern w:val="0"/>
          <w:sz w:val="32"/>
          <w:szCs w:val="32"/>
          <w:lang w:val="en-US" w:eastAsia="zh-CN"/>
        </w:rPr>
        <w:t>100</w:t>
      </w:r>
      <w:r>
        <w:rPr>
          <w:rFonts w:ascii="宋体" w:cs="黑体"/>
          <w:color w:val="000000"/>
          <w:kern w:val="0"/>
          <w:sz w:val="32"/>
          <w:szCs w:val="32"/>
        </w:rPr>
        <w:t>%</w:t>
      </w:r>
      <w:r>
        <w:rPr>
          <w:rFonts w:hint="eastAsia" w:ascii="宋体" w:cs="黑体"/>
          <w:color w:val="000000"/>
          <w:kern w:val="0"/>
          <w:sz w:val="32"/>
          <w:szCs w:val="32"/>
        </w:rPr>
        <w:t>。组织对</w:t>
      </w:r>
      <w:r>
        <w:rPr>
          <w:rFonts w:ascii="宋体" w:cs="黑体"/>
          <w:color w:val="000000"/>
          <w:kern w:val="0"/>
          <w:sz w:val="32"/>
          <w:szCs w:val="32"/>
        </w:rPr>
        <w:t>2021</w:t>
      </w:r>
      <w:r>
        <w:rPr>
          <w:rFonts w:hint="eastAsia" w:ascii="宋体" w:cs="黑体"/>
          <w:color w:val="000000"/>
          <w:kern w:val="0"/>
          <w:sz w:val="32"/>
          <w:szCs w:val="32"/>
        </w:rPr>
        <w:t>年度</w:t>
      </w:r>
      <w:r>
        <w:rPr>
          <w:rFonts w:hint="eastAsia" w:ascii="宋体" w:cs="黑体"/>
          <w:color w:val="000000"/>
          <w:kern w:val="0"/>
          <w:sz w:val="32"/>
          <w:szCs w:val="32"/>
          <w:lang w:eastAsia="zh-CN"/>
        </w:rPr>
        <w:t>医疗保障</w:t>
      </w:r>
      <w:r>
        <w:rPr>
          <w:rFonts w:hint="eastAsia" w:ascii="宋体" w:cs="黑体"/>
          <w:color w:val="000000"/>
          <w:kern w:val="0"/>
          <w:sz w:val="32"/>
          <w:szCs w:val="32"/>
        </w:rPr>
        <w:t>、</w:t>
      </w:r>
      <w:r>
        <w:rPr>
          <w:rFonts w:hint="eastAsia" w:ascii="宋体" w:cs="黑体"/>
          <w:color w:val="000000"/>
          <w:kern w:val="0"/>
          <w:sz w:val="32"/>
          <w:szCs w:val="32"/>
          <w:lang w:eastAsia="zh-CN"/>
        </w:rPr>
        <w:t>湖南省运动康复中心</w:t>
      </w:r>
      <w:r>
        <w:rPr>
          <w:rFonts w:hint="eastAsia" w:ascii="宋体" w:cs="黑体"/>
          <w:color w:val="000000"/>
          <w:kern w:val="0"/>
          <w:sz w:val="32"/>
          <w:szCs w:val="32"/>
          <w:lang w:val="en-US" w:eastAsia="zh-CN"/>
        </w:rPr>
        <w:t>2</w:t>
      </w:r>
      <w:r>
        <w:rPr>
          <w:rFonts w:hint="eastAsia" w:ascii="宋体" w:cs="黑体"/>
          <w:color w:val="000000"/>
          <w:kern w:val="0"/>
          <w:sz w:val="32"/>
          <w:szCs w:val="32"/>
        </w:rPr>
        <w:t>个政府性基金预算项目支出开展绩效自评，共涉及资金</w:t>
      </w:r>
      <w:r>
        <w:rPr>
          <w:rFonts w:hint="eastAsia" w:ascii="宋体" w:cs="黑体"/>
          <w:color w:val="000000"/>
          <w:kern w:val="0"/>
          <w:sz w:val="32"/>
          <w:szCs w:val="32"/>
          <w:lang w:val="en-US" w:eastAsia="zh-CN"/>
        </w:rPr>
        <w:t>136.86</w:t>
      </w:r>
      <w:r>
        <w:rPr>
          <w:rFonts w:ascii="宋体" w:cs="黑体"/>
          <w:color w:val="000000"/>
          <w:kern w:val="0"/>
          <w:sz w:val="32"/>
          <w:szCs w:val="32"/>
        </w:rPr>
        <w:t xml:space="preserve"> </w:t>
      </w:r>
      <w:r>
        <w:rPr>
          <w:rFonts w:hint="eastAsia" w:ascii="宋体" w:cs="黑体"/>
          <w:color w:val="000000"/>
          <w:kern w:val="0"/>
          <w:sz w:val="32"/>
          <w:szCs w:val="32"/>
        </w:rPr>
        <w:t>万元，占政府性基金预算项目支出总额的</w:t>
      </w:r>
      <w:r>
        <w:rPr>
          <w:rFonts w:hint="eastAsia" w:ascii="宋体" w:cs="黑体"/>
          <w:color w:val="000000"/>
          <w:kern w:val="0"/>
          <w:sz w:val="32"/>
          <w:szCs w:val="32"/>
          <w:lang w:val="en-US" w:eastAsia="zh-CN"/>
        </w:rPr>
        <w:t>93.6</w:t>
      </w:r>
      <w:r>
        <w:rPr>
          <w:rFonts w:ascii="宋体" w:cs="黑体"/>
          <w:color w:val="000000"/>
          <w:kern w:val="0"/>
          <w:sz w:val="32"/>
          <w:szCs w:val="32"/>
        </w:rPr>
        <w:t>%</w:t>
      </w:r>
      <w:r>
        <w:rPr>
          <w:rFonts w:hint="eastAsia" w:ascii="宋体" w:cs="黑体"/>
          <w:color w:val="000000"/>
          <w:kern w:val="0"/>
          <w:sz w:val="32"/>
          <w:szCs w:val="32"/>
        </w:rPr>
        <w:t>。组织对</w:t>
      </w:r>
      <w:r>
        <w:rPr>
          <w:rFonts w:ascii="宋体" w:cs="黑体"/>
          <w:color w:val="000000"/>
          <w:kern w:val="0"/>
          <w:sz w:val="32"/>
          <w:szCs w:val="32"/>
        </w:rPr>
        <w:t xml:space="preserve">2021 </w:t>
      </w:r>
      <w:r>
        <w:rPr>
          <w:rFonts w:hint="eastAsia" w:ascii="宋体" w:cs="黑体"/>
          <w:color w:val="000000"/>
          <w:kern w:val="0"/>
          <w:sz w:val="32"/>
          <w:szCs w:val="32"/>
        </w:rPr>
        <w:t>年度</w:t>
      </w:r>
      <w:r>
        <w:rPr>
          <w:rFonts w:hint="eastAsia" w:ascii="宋体" w:cs="黑体"/>
          <w:color w:val="000000"/>
          <w:kern w:val="0"/>
          <w:sz w:val="32"/>
          <w:szCs w:val="32"/>
          <w:lang w:val="en-US" w:eastAsia="zh-CN"/>
        </w:rPr>
        <w:t>0</w:t>
      </w:r>
      <w:r>
        <w:rPr>
          <w:rFonts w:ascii="宋体" w:cs="黑体"/>
          <w:color w:val="000000"/>
          <w:kern w:val="0"/>
          <w:sz w:val="32"/>
          <w:szCs w:val="32"/>
        </w:rPr>
        <w:t xml:space="preserve"> </w:t>
      </w:r>
      <w:r>
        <w:rPr>
          <w:rFonts w:hint="eastAsia" w:ascii="宋体" w:cs="黑体"/>
          <w:color w:val="000000"/>
          <w:kern w:val="0"/>
          <w:sz w:val="32"/>
          <w:szCs w:val="32"/>
        </w:rPr>
        <w:t>等</w:t>
      </w:r>
      <w:r>
        <w:rPr>
          <w:rFonts w:hint="eastAsia" w:ascii="宋体" w:cs="黑体"/>
          <w:color w:val="000000"/>
          <w:kern w:val="0"/>
          <w:sz w:val="32"/>
          <w:szCs w:val="32"/>
          <w:lang w:val="en-US" w:eastAsia="zh-CN"/>
        </w:rPr>
        <w:t>0</w:t>
      </w:r>
      <w:r>
        <w:rPr>
          <w:rFonts w:hint="eastAsia" w:ascii="宋体" w:cs="黑体"/>
          <w:color w:val="000000"/>
          <w:kern w:val="0"/>
          <w:sz w:val="32"/>
          <w:szCs w:val="32"/>
        </w:rPr>
        <w:t>个国有资本经营预算项目支出开展绩效自评，共涉及资金</w:t>
      </w:r>
      <w:r>
        <w:rPr>
          <w:rFonts w:hint="eastAsia" w:ascii="宋体" w:cs="黑体"/>
          <w:color w:val="000000"/>
          <w:kern w:val="0"/>
          <w:sz w:val="32"/>
          <w:szCs w:val="32"/>
          <w:lang w:val="en-US" w:eastAsia="zh-CN"/>
        </w:rPr>
        <w:t>0</w:t>
      </w:r>
      <w:r>
        <w:rPr>
          <w:rFonts w:hint="eastAsia" w:ascii="宋体" w:cs="黑体"/>
          <w:color w:val="000000"/>
          <w:kern w:val="0"/>
          <w:sz w:val="32"/>
          <w:szCs w:val="32"/>
        </w:rPr>
        <w:t>万元，占国有资本经营预算项目支出总额的</w:t>
      </w:r>
      <w:r>
        <w:rPr>
          <w:rFonts w:hint="eastAsia" w:ascii="宋体" w:cs="黑体"/>
          <w:color w:val="000000"/>
          <w:kern w:val="0"/>
          <w:sz w:val="32"/>
          <w:szCs w:val="32"/>
          <w:lang w:val="en-US" w:eastAsia="zh-CN"/>
        </w:rPr>
        <w:t>0</w:t>
      </w:r>
      <w:r>
        <w:rPr>
          <w:rFonts w:ascii="宋体" w:cs="黑体"/>
          <w:color w:val="000000"/>
          <w:kern w:val="0"/>
          <w:sz w:val="32"/>
          <w:szCs w:val="32"/>
        </w:rPr>
        <w:t>%</w:t>
      </w:r>
      <w:r>
        <w:rPr>
          <w:rFonts w:hint="eastAsia" w:ascii="宋体" w:cs="黑体"/>
          <w:color w:val="000000"/>
          <w:kern w:val="0"/>
          <w:sz w:val="32"/>
          <w:szCs w:val="32"/>
        </w:rPr>
        <w:t>。</w:t>
      </w:r>
    </w:p>
    <w:p>
      <w:pPr>
        <w:autoSpaceDE w:val="0"/>
        <w:autoSpaceDN w:val="0"/>
        <w:adjustRightInd w:val="0"/>
        <w:ind w:firstLine="640" w:firstLineChars="200"/>
        <w:jc w:val="left"/>
        <w:rPr>
          <w:rFonts w:hint="eastAsia" w:ascii="宋体" w:cs="黑体"/>
          <w:color w:val="000000"/>
          <w:kern w:val="0"/>
          <w:sz w:val="32"/>
          <w:szCs w:val="32"/>
          <w:lang w:val="en-US" w:eastAsia="zh-CN"/>
        </w:rPr>
      </w:pPr>
      <w:r>
        <w:rPr>
          <w:rFonts w:hint="eastAsia" w:ascii="宋体" w:cs="黑体"/>
          <w:color w:val="000000"/>
          <w:kern w:val="0"/>
          <w:sz w:val="32"/>
          <w:szCs w:val="32"/>
        </w:rPr>
        <w:t>组织对“</w:t>
      </w:r>
      <w:r>
        <w:rPr>
          <w:rFonts w:hint="eastAsia" w:ascii="宋体" w:cs="黑体"/>
          <w:color w:val="000000"/>
          <w:kern w:val="0"/>
          <w:sz w:val="32"/>
          <w:szCs w:val="32"/>
          <w:lang w:eastAsia="zh-CN"/>
        </w:rPr>
        <w:t>办公设备购置</w:t>
      </w:r>
      <w:r>
        <w:rPr>
          <w:rFonts w:hint="eastAsia" w:ascii="宋体" w:cs="黑体"/>
          <w:color w:val="000000"/>
          <w:kern w:val="0"/>
          <w:sz w:val="32"/>
          <w:szCs w:val="32"/>
        </w:rPr>
        <w:t>”“</w:t>
      </w:r>
      <w:r>
        <w:rPr>
          <w:rFonts w:hint="eastAsia" w:ascii="宋体" w:cs="黑体"/>
          <w:color w:val="000000"/>
          <w:kern w:val="0"/>
          <w:sz w:val="32"/>
          <w:szCs w:val="32"/>
          <w:lang w:eastAsia="zh-CN"/>
        </w:rPr>
        <w:t>医疗保障</w:t>
      </w:r>
      <w:r>
        <w:rPr>
          <w:rFonts w:hint="eastAsia" w:ascii="宋体" w:cs="黑体"/>
          <w:color w:val="000000"/>
          <w:kern w:val="0"/>
          <w:sz w:val="32"/>
          <w:szCs w:val="32"/>
        </w:rPr>
        <w:t>”</w:t>
      </w:r>
      <w:r>
        <w:rPr>
          <w:rFonts w:hint="eastAsia" w:ascii="宋体" w:cs="黑体"/>
          <w:color w:val="000000"/>
          <w:kern w:val="0"/>
          <w:sz w:val="32"/>
          <w:szCs w:val="32"/>
          <w:lang w:eastAsia="zh-CN"/>
        </w:rPr>
        <w:t>“湖南省运动康复中心”</w:t>
      </w:r>
      <w:r>
        <w:rPr>
          <w:rFonts w:hint="eastAsia" w:ascii="宋体" w:cs="黑体"/>
          <w:color w:val="000000"/>
          <w:kern w:val="0"/>
          <w:sz w:val="32"/>
          <w:szCs w:val="32"/>
        </w:rPr>
        <w:t>等</w:t>
      </w:r>
      <w:r>
        <w:rPr>
          <w:rFonts w:hint="eastAsia" w:ascii="宋体" w:cs="黑体"/>
          <w:color w:val="000000"/>
          <w:kern w:val="0"/>
          <w:sz w:val="32"/>
          <w:szCs w:val="32"/>
          <w:lang w:val="en-US" w:eastAsia="zh-CN"/>
        </w:rPr>
        <w:t>3</w:t>
      </w:r>
      <w:r>
        <w:rPr>
          <w:rFonts w:ascii="宋体" w:cs="黑体"/>
          <w:color w:val="000000"/>
          <w:kern w:val="0"/>
          <w:sz w:val="32"/>
          <w:szCs w:val="32"/>
        </w:rPr>
        <w:t xml:space="preserve"> </w:t>
      </w:r>
      <w:r>
        <w:rPr>
          <w:rFonts w:hint="eastAsia" w:ascii="宋体" w:cs="黑体"/>
          <w:color w:val="000000"/>
          <w:kern w:val="0"/>
          <w:sz w:val="32"/>
          <w:szCs w:val="32"/>
        </w:rPr>
        <w:t>个项目开展了部门评价，涉及一般公共预算支出</w:t>
      </w:r>
      <w:r>
        <w:rPr>
          <w:rFonts w:hint="eastAsia" w:ascii="宋体" w:cs="黑体"/>
          <w:color w:val="000000"/>
          <w:kern w:val="0"/>
          <w:sz w:val="32"/>
          <w:szCs w:val="32"/>
          <w:lang w:val="en-US" w:eastAsia="zh-CN"/>
        </w:rPr>
        <w:t>2.44</w:t>
      </w:r>
      <w:r>
        <w:rPr>
          <w:rFonts w:hint="eastAsia" w:ascii="宋体" w:cs="黑体"/>
          <w:color w:val="000000"/>
          <w:kern w:val="0"/>
          <w:sz w:val="32"/>
          <w:szCs w:val="32"/>
        </w:rPr>
        <w:t>万元，政府性基金预算支出</w:t>
      </w:r>
      <w:r>
        <w:rPr>
          <w:rFonts w:hint="eastAsia" w:ascii="宋体" w:cs="黑体"/>
          <w:color w:val="000000"/>
          <w:kern w:val="0"/>
          <w:sz w:val="32"/>
          <w:szCs w:val="32"/>
          <w:lang w:val="en-US" w:eastAsia="zh-CN"/>
        </w:rPr>
        <w:t>146.21</w:t>
      </w:r>
      <w:r>
        <w:rPr>
          <w:rFonts w:ascii="宋体" w:cs="黑体"/>
          <w:color w:val="000000"/>
          <w:kern w:val="0"/>
          <w:sz w:val="32"/>
          <w:szCs w:val="32"/>
        </w:rPr>
        <w:t xml:space="preserve"> </w:t>
      </w:r>
      <w:r>
        <w:rPr>
          <w:rFonts w:hint="eastAsia" w:ascii="宋体" w:cs="黑体"/>
          <w:color w:val="000000"/>
          <w:kern w:val="0"/>
          <w:sz w:val="32"/>
          <w:szCs w:val="32"/>
        </w:rPr>
        <w:t>万元，国有资本经营预算支出</w:t>
      </w:r>
      <w:r>
        <w:rPr>
          <w:rFonts w:hint="eastAsia" w:ascii="宋体" w:cs="黑体"/>
          <w:color w:val="000000"/>
          <w:kern w:val="0"/>
          <w:sz w:val="32"/>
          <w:szCs w:val="32"/>
          <w:lang w:val="en-US" w:eastAsia="zh-CN"/>
        </w:rPr>
        <w:t>0</w:t>
      </w:r>
      <w:r>
        <w:rPr>
          <w:rFonts w:hint="eastAsia" w:ascii="宋体" w:cs="黑体"/>
          <w:color w:val="000000"/>
          <w:kern w:val="0"/>
          <w:sz w:val="32"/>
          <w:szCs w:val="32"/>
        </w:rPr>
        <w:t>万元。从评价情况来看</w:t>
      </w:r>
      <w:r>
        <w:rPr>
          <w:rFonts w:hint="eastAsia" w:ascii="宋体" w:cs="黑体"/>
          <w:color w:val="000000"/>
          <w:kern w:val="0"/>
          <w:sz w:val="32"/>
          <w:szCs w:val="32"/>
          <w:lang w:val="en-US" w:eastAsia="zh-CN"/>
        </w:rPr>
        <w:t>,所有支出都是围绕为运动员提供医疗保障而发生，提高了工作效率、专业的医疗服务，得到康复患者好评。</w:t>
      </w:r>
    </w:p>
    <w:p>
      <w:pPr>
        <w:autoSpaceDE w:val="0"/>
        <w:autoSpaceDN w:val="0"/>
        <w:adjustRightInd w:val="0"/>
        <w:ind w:firstLine="640" w:firstLineChars="200"/>
        <w:jc w:val="left"/>
        <w:rPr>
          <w:rFonts w:hint="eastAsia" w:ascii="宋体" w:cs="黑体"/>
          <w:color w:val="000000"/>
          <w:kern w:val="0"/>
          <w:sz w:val="32"/>
          <w:szCs w:val="32"/>
          <w:lang w:eastAsia="zh-CN"/>
        </w:rPr>
      </w:pPr>
      <w:r>
        <w:rPr>
          <w:rFonts w:hint="eastAsia" w:ascii="宋体" w:cs="黑体"/>
          <w:color w:val="000000"/>
          <w:kern w:val="0"/>
          <w:sz w:val="32"/>
          <w:szCs w:val="32"/>
        </w:rPr>
        <w:t>组织对</w:t>
      </w:r>
      <w:r>
        <w:rPr>
          <w:rFonts w:hint="eastAsia" w:ascii="宋体" w:cs="黑体"/>
          <w:color w:val="000000"/>
          <w:kern w:val="0"/>
          <w:sz w:val="32"/>
          <w:szCs w:val="32"/>
          <w:lang w:eastAsia="zh-CN"/>
        </w:rPr>
        <w:t>本</w:t>
      </w:r>
      <w:r>
        <w:rPr>
          <w:rFonts w:hint="eastAsia" w:ascii="宋体" w:cs="黑体"/>
          <w:color w:val="000000"/>
          <w:kern w:val="0"/>
          <w:sz w:val="32"/>
          <w:szCs w:val="32"/>
        </w:rPr>
        <w:t>单位开展整体支出绩效评价，涉及一般公共预算支出</w:t>
      </w:r>
      <w:r>
        <w:rPr>
          <w:rFonts w:hint="eastAsia" w:ascii="宋体" w:cs="黑体"/>
          <w:color w:val="000000"/>
          <w:kern w:val="0"/>
          <w:sz w:val="32"/>
          <w:szCs w:val="32"/>
          <w:lang w:val="en-US" w:eastAsia="zh-CN"/>
        </w:rPr>
        <w:t>947.76</w:t>
      </w:r>
      <w:r>
        <w:rPr>
          <w:rFonts w:hint="eastAsia" w:ascii="宋体" w:cs="黑体"/>
          <w:color w:val="000000"/>
          <w:kern w:val="0"/>
          <w:sz w:val="32"/>
          <w:szCs w:val="32"/>
        </w:rPr>
        <w:t>万元，政府性基金预算支出</w:t>
      </w:r>
      <w:r>
        <w:rPr>
          <w:rFonts w:hint="eastAsia" w:ascii="宋体" w:cs="黑体"/>
          <w:color w:val="000000"/>
          <w:kern w:val="0"/>
          <w:sz w:val="32"/>
          <w:szCs w:val="32"/>
          <w:lang w:val="en-US" w:eastAsia="zh-CN"/>
        </w:rPr>
        <w:t>146.21</w:t>
      </w:r>
      <w:r>
        <w:rPr>
          <w:rFonts w:ascii="宋体" w:cs="黑体"/>
          <w:color w:val="000000"/>
          <w:kern w:val="0"/>
          <w:sz w:val="32"/>
          <w:szCs w:val="32"/>
        </w:rPr>
        <w:t xml:space="preserve"> </w:t>
      </w:r>
      <w:r>
        <w:rPr>
          <w:rFonts w:hint="eastAsia" w:ascii="宋体" w:cs="黑体"/>
          <w:color w:val="000000"/>
          <w:kern w:val="0"/>
          <w:sz w:val="32"/>
          <w:szCs w:val="32"/>
        </w:rPr>
        <w:t>万元。从评价情况来看，</w:t>
      </w:r>
      <w:r>
        <w:rPr>
          <w:rFonts w:hint="eastAsia" w:ascii="宋体" w:cs="黑体"/>
          <w:color w:val="000000"/>
          <w:kern w:val="0"/>
          <w:sz w:val="32"/>
          <w:szCs w:val="32"/>
          <w:lang w:eastAsia="zh-CN"/>
        </w:rPr>
        <w:t>主要有保障人员经费正常及时支付、公用经费（保运转）及项目经费（购买设施设备、专用材料等）。</w:t>
      </w:r>
    </w:p>
    <w:p>
      <w:pPr>
        <w:autoSpaceDE w:val="0"/>
        <w:autoSpaceDN w:val="0"/>
        <w:adjustRightInd w:val="0"/>
        <w:ind w:firstLine="640" w:firstLineChars="200"/>
        <w:jc w:val="left"/>
        <w:rPr>
          <w:rFonts w:ascii="宋体" w:cs="黑体"/>
          <w:b/>
          <w:color w:val="000000"/>
          <w:kern w:val="0"/>
          <w:sz w:val="32"/>
          <w:szCs w:val="32"/>
        </w:rPr>
      </w:pPr>
      <w:r>
        <w:rPr>
          <w:rFonts w:hint="eastAsia" w:ascii="宋体" w:cs="黑体"/>
          <w:b/>
          <w:color w:val="000000"/>
          <w:kern w:val="0"/>
          <w:sz w:val="32"/>
          <w:szCs w:val="32"/>
        </w:rPr>
        <w:t>（2）部门决算中项目绩效自评结果（如有）。</w:t>
      </w:r>
    </w:p>
    <w:p>
      <w:pPr>
        <w:autoSpaceDE w:val="0"/>
        <w:autoSpaceDN w:val="0"/>
        <w:adjustRightInd w:val="0"/>
        <w:ind w:firstLine="640" w:firstLineChars="200"/>
        <w:jc w:val="left"/>
        <w:rPr>
          <w:rFonts w:hint="eastAsia" w:ascii="宋体" w:cs="黑体"/>
          <w:color w:val="000000"/>
          <w:kern w:val="0"/>
          <w:sz w:val="32"/>
          <w:szCs w:val="32"/>
          <w:lang w:eastAsia="zh-CN"/>
        </w:rPr>
      </w:pPr>
      <w:r>
        <w:rPr>
          <w:rFonts w:hint="eastAsia" w:ascii="宋体" w:hAnsi="宋体" w:eastAsia="宋体" w:cs="宋体"/>
          <w:color w:val="000000"/>
          <w:kern w:val="0"/>
          <w:sz w:val="32"/>
          <w:szCs w:val="32"/>
          <w:lang w:eastAsia="zh-CN" w:bidi="ar-SA"/>
        </w:rPr>
        <w:t>办公设备、体育器材设施设备购置</w:t>
      </w:r>
      <w:r>
        <w:rPr>
          <w:rFonts w:hint="eastAsia" w:ascii="宋体" w:hAnsi="宋体" w:cs="宋体"/>
          <w:color w:val="000000"/>
          <w:kern w:val="0"/>
          <w:sz w:val="32"/>
          <w:szCs w:val="32"/>
          <w:lang w:eastAsia="zh-CN" w:bidi="ar-SA"/>
        </w:rPr>
        <w:t>及专用材料采购（一般公共预算）</w:t>
      </w:r>
      <w:r>
        <w:rPr>
          <w:rFonts w:hint="eastAsia" w:ascii="宋体" w:cs="黑体"/>
          <w:color w:val="000000"/>
          <w:kern w:val="0"/>
          <w:sz w:val="32"/>
          <w:szCs w:val="32"/>
        </w:rPr>
        <w:t>项目绩效自评综述：根据年初设定的绩效目标，项目绩效自评得分为</w:t>
      </w:r>
      <w:r>
        <w:rPr>
          <w:rFonts w:hint="eastAsia" w:ascii="宋体" w:cs="黑体"/>
          <w:color w:val="000000"/>
          <w:kern w:val="0"/>
          <w:sz w:val="32"/>
          <w:szCs w:val="32"/>
          <w:lang w:val="en-US" w:eastAsia="zh-CN"/>
        </w:rPr>
        <w:t>92</w:t>
      </w:r>
      <w:r>
        <w:rPr>
          <w:rFonts w:hint="eastAsia" w:ascii="宋体" w:cs="黑体"/>
          <w:color w:val="000000"/>
          <w:kern w:val="0"/>
          <w:sz w:val="32"/>
          <w:szCs w:val="32"/>
        </w:rPr>
        <w:t>分。项目全年预算数为</w:t>
      </w:r>
      <w:r>
        <w:rPr>
          <w:rFonts w:hint="eastAsia" w:ascii="宋体" w:cs="黑体"/>
          <w:color w:val="000000"/>
          <w:kern w:val="0"/>
          <w:sz w:val="32"/>
          <w:szCs w:val="32"/>
          <w:lang w:val="en-US" w:eastAsia="zh-CN"/>
        </w:rPr>
        <w:t>169.44</w:t>
      </w:r>
      <w:r>
        <w:rPr>
          <w:rFonts w:hint="eastAsia" w:ascii="宋体" w:cs="黑体"/>
          <w:color w:val="000000"/>
          <w:kern w:val="0"/>
          <w:sz w:val="32"/>
          <w:szCs w:val="32"/>
        </w:rPr>
        <w:t>万元，执行数为</w:t>
      </w:r>
      <w:r>
        <w:rPr>
          <w:rFonts w:hint="eastAsia" w:ascii="宋体" w:cs="黑体"/>
          <w:color w:val="000000"/>
          <w:kern w:val="0"/>
          <w:sz w:val="32"/>
          <w:szCs w:val="32"/>
          <w:lang w:val="en-US" w:eastAsia="zh-CN"/>
        </w:rPr>
        <w:t>144.78</w:t>
      </w:r>
      <w:r>
        <w:rPr>
          <w:rFonts w:hint="eastAsia" w:ascii="宋体" w:cs="黑体"/>
          <w:color w:val="000000"/>
          <w:kern w:val="0"/>
          <w:sz w:val="32"/>
          <w:szCs w:val="32"/>
        </w:rPr>
        <w:t>万元，完成预算的</w:t>
      </w:r>
      <w:r>
        <w:rPr>
          <w:rFonts w:hint="eastAsia" w:ascii="宋体" w:cs="黑体"/>
          <w:color w:val="000000"/>
          <w:kern w:val="0"/>
          <w:sz w:val="32"/>
          <w:szCs w:val="32"/>
          <w:lang w:val="en-US" w:eastAsia="zh-CN"/>
        </w:rPr>
        <w:t>85.45</w:t>
      </w:r>
      <w:r>
        <w:rPr>
          <w:rFonts w:ascii="宋体" w:cs="黑体"/>
          <w:color w:val="000000"/>
          <w:kern w:val="0"/>
          <w:sz w:val="32"/>
          <w:szCs w:val="32"/>
        </w:rPr>
        <w:t>%</w:t>
      </w:r>
      <w:r>
        <w:rPr>
          <w:rFonts w:hint="eastAsia" w:ascii="宋体" w:cs="黑体"/>
          <w:color w:val="000000"/>
          <w:kern w:val="0"/>
          <w:sz w:val="32"/>
          <w:szCs w:val="32"/>
        </w:rPr>
        <w:t>。项目绩效目标完成情况：</w:t>
      </w:r>
      <w:r>
        <w:rPr>
          <w:rFonts w:hint="eastAsia" w:ascii="宋体" w:cs="黑体"/>
          <w:color w:val="000000"/>
          <w:kern w:val="0"/>
          <w:sz w:val="32"/>
          <w:szCs w:val="32"/>
          <w:lang w:eastAsia="zh-CN"/>
        </w:rPr>
        <w:t>一、</w:t>
      </w:r>
      <w:r>
        <w:rPr>
          <w:rFonts w:hint="eastAsia" w:ascii="宋体" w:hAnsi="宋体" w:eastAsia="宋体" w:cs="宋体"/>
          <w:color w:val="000000"/>
          <w:kern w:val="0"/>
          <w:sz w:val="32"/>
          <w:szCs w:val="32"/>
          <w:lang w:val="en-US" w:eastAsia="zh-CN" w:bidi="ar-SA"/>
        </w:rPr>
        <w:t>.采购办公台式电脑5台，1台笔记本及办公桌，文件柜一批</w:t>
      </w:r>
      <w:r>
        <w:rPr>
          <w:rFonts w:hint="eastAsia" w:ascii="宋体" w:hAnsi="宋体" w:cs="宋体"/>
          <w:color w:val="000000"/>
          <w:kern w:val="0"/>
          <w:sz w:val="32"/>
          <w:szCs w:val="32"/>
          <w:lang w:val="en-US" w:eastAsia="zh-CN" w:bidi="ar-SA"/>
        </w:rPr>
        <w:t>；二、</w:t>
      </w:r>
      <w:r>
        <w:rPr>
          <w:rFonts w:hint="eastAsia" w:ascii="宋体" w:hAnsi="宋体" w:eastAsia="宋体" w:cs="宋体"/>
          <w:color w:val="000000"/>
          <w:kern w:val="0"/>
          <w:sz w:val="32"/>
          <w:szCs w:val="32"/>
          <w:lang w:val="en-US" w:eastAsia="zh-CN" w:bidi="ar-SA"/>
        </w:rPr>
        <w:t>正版软件支出4.5万元</w:t>
      </w:r>
      <w:r>
        <w:rPr>
          <w:rFonts w:hint="eastAsia" w:ascii="宋体" w:hAnsi="宋体" w:cs="宋体"/>
          <w:color w:val="000000"/>
          <w:kern w:val="0"/>
          <w:sz w:val="32"/>
          <w:szCs w:val="32"/>
          <w:lang w:val="en-US" w:eastAsia="zh-CN" w:bidi="ar-SA"/>
        </w:rPr>
        <w:t>；三、</w:t>
      </w:r>
      <w:r>
        <w:rPr>
          <w:rFonts w:hint="eastAsia" w:ascii="宋体" w:hAnsi="宋体" w:eastAsia="宋体" w:cs="宋体"/>
          <w:color w:val="000000"/>
          <w:kern w:val="0"/>
          <w:sz w:val="32"/>
          <w:szCs w:val="32"/>
          <w:lang w:val="en-US" w:eastAsia="zh-CN" w:bidi="ar-SA"/>
        </w:rPr>
        <w:t>采购专用材料135.59万元</w:t>
      </w:r>
      <w:r>
        <w:rPr>
          <w:rFonts w:hint="eastAsia" w:ascii="宋体" w:cs="黑体"/>
          <w:color w:val="000000"/>
          <w:kern w:val="0"/>
          <w:sz w:val="32"/>
          <w:szCs w:val="32"/>
        </w:rPr>
        <w:t>。发现的主要问题及原因：一</w:t>
      </w:r>
      <w:r>
        <w:rPr>
          <w:rFonts w:hint="eastAsia" w:ascii="宋体" w:cs="黑体"/>
          <w:color w:val="000000"/>
          <w:kern w:val="0"/>
          <w:sz w:val="32"/>
          <w:szCs w:val="32"/>
          <w:lang w:eastAsia="zh-CN"/>
        </w:rPr>
        <w:t>是体育器材设施设备购置项目采购没有完成，因为指标下达晚，流程来不及走完，指标结转下年。</w:t>
      </w:r>
    </w:p>
    <w:p>
      <w:pPr>
        <w:autoSpaceDE w:val="0"/>
        <w:autoSpaceDN w:val="0"/>
        <w:adjustRightInd w:val="0"/>
        <w:ind w:firstLine="640" w:firstLineChars="200"/>
        <w:jc w:val="left"/>
        <w:rPr>
          <w:rFonts w:hint="default" w:ascii="宋体" w:cs="黑体"/>
          <w:color w:val="000000"/>
          <w:kern w:val="0"/>
          <w:sz w:val="32"/>
          <w:szCs w:val="32"/>
          <w:lang w:val="en-US"/>
        </w:rPr>
      </w:pPr>
      <w:r>
        <w:rPr>
          <w:rFonts w:hint="eastAsia" w:ascii="宋体" w:cs="黑体"/>
          <w:color w:val="000000"/>
          <w:kern w:val="0"/>
          <w:sz w:val="32"/>
          <w:szCs w:val="32"/>
          <w:lang w:eastAsia="zh-CN"/>
        </w:rPr>
        <w:t>医疗保障、湖南省运动康复中心</w:t>
      </w:r>
      <w:r>
        <w:rPr>
          <w:rFonts w:hint="eastAsia" w:ascii="宋体" w:cs="黑体"/>
          <w:color w:val="000000"/>
          <w:kern w:val="0"/>
          <w:sz w:val="32"/>
          <w:szCs w:val="32"/>
        </w:rPr>
        <w:t>项目</w:t>
      </w:r>
      <w:r>
        <w:rPr>
          <w:rFonts w:hint="eastAsia" w:ascii="宋体" w:cs="黑体"/>
          <w:color w:val="000000"/>
          <w:kern w:val="0"/>
          <w:sz w:val="32"/>
          <w:szCs w:val="32"/>
          <w:lang w:eastAsia="zh-CN"/>
        </w:rPr>
        <w:t>（政府性基金）</w:t>
      </w:r>
      <w:r>
        <w:rPr>
          <w:rFonts w:hint="eastAsia" w:ascii="宋体" w:cs="黑体"/>
          <w:color w:val="000000"/>
          <w:kern w:val="0"/>
          <w:sz w:val="32"/>
          <w:szCs w:val="32"/>
        </w:rPr>
        <w:t>绩效自评综述：</w:t>
      </w:r>
      <w:r>
        <w:rPr>
          <w:rFonts w:hint="eastAsia" w:ascii="宋体" w:cs="黑体"/>
          <w:color w:val="000000"/>
          <w:kern w:val="0"/>
          <w:sz w:val="32"/>
          <w:szCs w:val="32"/>
          <w:lang w:eastAsia="zh-CN"/>
        </w:rPr>
        <w:t>根据年初设定的绩效目标，项目绩效自评得分</w:t>
      </w:r>
      <w:r>
        <w:rPr>
          <w:rFonts w:hint="eastAsia" w:ascii="宋体" w:cs="黑体"/>
          <w:color w:val="000000"/>
          <w:kern w:val="0"/>
          <w:sz w:val="32"/>
          <w:szCs w:val="32"/>
          <w:lang w:val="en-US" w:eastAsia="zh-CN"/>
        </w:rPr>
        <w:t>90分。项目全年预算数为220万元，执行数为146.21万元，完成预算的66.46%。项目绩效目标完成情况：一、完成专用设备采购金额达48.9万元；二、完成体科所药品采购金额达40万元；三、用于医疗保障的维修及其他商品服务支出30.5万元；四、用于湖南省运动康复中心项目只支付设计费和前期咨询费。发现的主要问题及原因：运动康复中心项目预算执行进度没有达标，因为前期投入较大而搁置。</w:t>
      </w:r>
    </w:p>
    <w:p>
      <w:pPr>
        <w:autoSpaceDE w:val="0"/>
        <w:autoSpaceDN w:val="0"/>
        <w:adjustRightInd w:val="0"/>
        <w:ind w:firstLine="640" w:firstLineChars="200"/>
        <w:jc w:val="left"/>
        <w:rPr>
          <w:rFonts w:ascii="宋体" w:cs="黑体"/>
          <w:color w:val="000000"/>
          <w:kern w:val="0"/>
          <w:sz w:val="32"/>
          <w:szCs w:val="32"/>
        </w:rPr>
      </w:pPr>
      <w:r>
        <w:rPr>
          <w:rFonts w:hint="eastAsia" w:ascii="宋体" w:cs="黑体"/>
          <w:b/>
          <w:color w:val="000000"/>
          <w:kern w:val="0"/>
          <w:sz w:val="32"/>
          <w:szCs w:val="32"/>
        </w:rPr>
        <w:t>（</w:t>
      </w:r>
      <w:r>
        <w:rPr>
          <w:rFonts w:ascii="宋体" w:cs="黑体"/>
          <w:b/>
          <w:color w:val="000000"/>
          <w:kern w:val="0"/>
          <w:sz w:val="32"/>
          <w:szCs w:val="32"/>
        </w:rPr>
        <w:t>3</w:t>
      </w:r>
      <w:r>
        <w:rPr>
          <w:rFonts w:hint="eastAsia" w:ascii="宋体" w:cs="黑体"/>
          <w:b/>
          <w:color w:val="000000"/>
          <w:kern w:val="0"/>
          <w:sz w:val="32"/>
          <w:szCs w:val="32"/>
        </w:rPr>
        <w:t>）部门评价项目绩效评价结果。</w:t>
      </w:r>
    </w:p>
    <w:p>
      <w:pPr>
        <w:autoSpaceDE w:val="0"/>
        <w:autoSpaceDN w:val="0"/>
        <w:adjustRightInd w:val="0"/>
        <w:ind w:firstLine="640" w:firstLineChars="200"/>
        <w:jc w:val="left"/>
        <w:rPr>
          <w:rFonts w:ascii="宋体" w:cs="黑体"/>
          <w:color w:val="000000"/>
          <w:kern w:val="0"/>
          <w:sz w:val="32"/>
          <w:szCs w:val="32"/>
        </w:rPr>
      </w:pPr>
      <w:r>
        <w:rPr>
          <w:rFonts w:hint="eastAsia" w:ascii="宋体" w:cs="黑体"/>
          <w:color w:val="000000"/>
          <w:kern w:val="0"/>
          <w:sz w:val="32"/>
          <w:szCs w:val="32"/>
        </w:rPr>
        <w:t>部门评价项目数量</w:t>
      </w:r>
      <w:r>
        <w:rPr>
          <w:rFonts w:ascii="宋体" w:cs="黑体"/>
          <w:color w:val="000000"/>
          <w:kern w:val="0"/>
          <w:sz w:val="32"/>
          <w:szCs w:val="32"/>
        </w:rPr>
        <w:t>3</w:t>
      </w:r>
      <w:r>
        <w:rPr>
          <w:rFonts w:hint="eastAsia" w:ascii="宋体" w:cs="黑体"/>
          <w:color w:val="000000"/>
          <w:kern w:val="0"/>
          <w:sz w:val="32"/>
          <w:szCs w:val="32"/>
        </w:rPr>
        <w:t>个以内的，至少将</w:t>
      </w:r>
      <w:r>
        <w:rPr>
          <w:rFonts w:ascii="宋体" w:cs="黑体"/>
          <w:color w:val="000000"/>
          <w:kern w:val="0"/>
          <w:sz w:val="32"/>
          <w:szCs w:val="32"/>
        </w:rPr>
        <w:t xml:space="preserve">1 </w:t>
      </w:r>
      <w:r>
        <w:rPr>
          <w:rFonts w:hint="eastAsia" w:ascii="宋体" w:cs="黑体"/>
          <w:color w:val="000000"/>
          <w:kern w:val="0"/>
          <w:sz w:val="32"/>
          <w:szCs w:val="32"/>
        </w:rPr>
        <w:t>个部门评价报告向社会公开；部门评价项目数量大于</w:t>
      </w:r>
      <w:r>
        <w:rPr>
          <w:rFonts w:ascii="宋体" w:cs="黑体"/>
          <w:color w:val="000000"/>
          <w:kern w:val="0"/>
          <w:sz w:val="32"/>
          <w:szCs w:val="32"/>
        </w:rPr>
        <w:t xml:space="preserve">3 </w:t>
      </w:r>
      <w:r>
        <w:rPr>
          <w:rFonts w:hint="eastAsia" w:ascii="宋体" w:cs="黑体"/>
          <w:color w:val="000000"/>
          <w:kern w:val="0"/>
          <w:sz w:val="32"/>
          <w:szCs w:val="32"/>
        </w:rPr>
        <w:t>个的，至少将</w:t>
      </w:r>
      <w:r>
        <w:rPr>
          <w:rFonts w:ascii="宋体" w:cs="黑体"/>
          <w:color w:val="000000"/>
          <w:kern w:val="0"/>
          <w:sz w:val="32"/>
          <w:szCs w:val="32"/>
        </w:rPr>
        <w:t xml:space="preserve">2 </w:t>
      </w:r>
      <w:r>
        <w:rPr>
          <w:rFonts w:hint="eastAsia" w:ascii="宋体" w:cs="黑体"/>
          <w:color w:val="000000"/>
          <w:kern w:val="0"/>
          <w:sz w:val="32"/>
          <w:szCs w:val="32"/>
        </w:rPr>
        <w:t>个部门评价报告向社会公开。报告框架可参考《项目支出绩效评价办法》（财预〔</w:t>
      </w:r>
      <w:r>
        <w:rPr>
          <w:rFonts w:ascii="宋体" w:cs="黑体"/>
          <w:color w:val="000000"/>
          <w:kern w:val="0"/>
          <w:sz w:val="32"/>
          <w:szCs w:val="32"/>
        </w:rPr>
        <w:t>2020</w:t>
      </w:r>
      <w:r>
        <w:rPr>
          <w:rFonts w:hint="eastAsia" w:ascii="宋体" w:cs="黑体"/>
          <w:color w:val="000000"/>
          <w:kern w:val="0"/>
          <w:sz w:val="32"/>
          <w:szCs w:val="32"/>
        </w:rPr>
        <w:t>〕</w:t>
      </w:r>
      <w:r>
        <w:rPr>
          <w:rFonts w:ascii="宋体" w:cs="黑体"/>
          <w:color w:val="000000"/>
          <w:kern w:val="0"/>
          <w:sz w:val="32"/>
          <w:szCs w:val="32"/>
        </w:rPr>
        <w:t xml:space="preserve">10 </w:t>
      </w:r>
      <w:r>
        <w:rPr>
          <w:rFonts w:hint="eastAsia" w:ascii="宋体" w:cs="黑体"/>
          <w:color w:val="000000"/>
          <w:kern w:val="0"/>
          <w:sz w:val="32"/>
          <w:szCs w:val="32"/>
        </w:rPr>
        <w:t>号）中《项目支出绩效评价报告（参考提纲）》、《湖南省预算支出绩效评价管理办法》（湘财绩〔</w:t>
      </w:r>
      <w:r>
        <w:rPr>
          <w:rFonts w:ascii="宋体" w:cs="黑体"/>
          <w:color w:val="000000"/>
          <w:kern w:val="0"/>
          <w:sz w:val="32"/>
          <w:szCs w:val="32"/>
        </w:rPr>
        <w:t>2020</w:t>
      </w:r>
      <w:r>
        <w:rPr>
          <w:rFonts w:hint="eastAsia" w:ascii="宋体" w:cs="黑体"/>
          <w:color w:val="000000"/>
          <w:kern w:val="0"/>
          <w:sz w:val="32"/>
          <w:szCs w:val="32"/>
        </w:rPr>
        <w:t>〕7号）。</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ascii="宋体" w:cs="黑体"/>
          <w:color w:val="000000"/>
          <w:kern w:val="0"/>
          <w:sz w:val="32"/>
          <w:szCs w:val="32"/>
        </w:rPr>
      </w:pPr>
    </w:p>
    <w:p>
      <w:pPr>
        <w:pStyle w:val="10"/>
        <w:jc w:val="center"/>
        <w:rPr>
          <w:sz w:val="72"/>
          <w:szCs w:val="72"/>
        </w:rPr>
      </w:pP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w:t>
      </w:r>
      <w:r>
        <w:rPr>
          <w:rFonts w:hint="eastAsia" w:cs="黑体" w:asciiTheme="minorEastAsia" w:hAnsiTheme="minorEastAsia"/>
          <w:b/>
          <w:color w:val="000000"/>
          <w:kern w:val="0"/>
          <w:sz w:val="32"/>
          <w:szCs w:val="32"/>
        </w:rPr>
        <w:t>财政拨款收入</w:t>
      </w:r>
      <w:r>
        <w:rPr>
          <w:rFonts w:hint="eastAsia" w:cs="黑体" w:asciiTheme="minorEastAsia" w:hAnsiTheme="minorEastAsia"/>
          <w:color w:val="000000"/>
          <w:kern w:val="0"/>
          <w:sz w:val="32"/>
          <w:szCs w:val="32"/>
        </w:rPr>
        <w:t>：指省财政当年拨付的资金。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w:t>
      </w:r>
      <w:r>
        <w:rPr>
          <w:rFonts w:hint="eastAsia" w:cs="黑体" w:asciiTheme="minorEastAsia" w:hAnsiTheme="minorEastAsia"/>
          <w:b/>
          <w:color w:val="000000"/>
          <w:kern w:val="0"/>
          <w:sz w:val="32"/>
          <w:szCs w:val="32"/>
        </w:rPr>
        <w:t>政府性基金预算财政拨款</w:t>
      </w:r>
      <w:r>
        <w:rPr>
          <w:rFonts w:hint="eastAsia" w:cs="黑体" w:asciiTheme="minorEastAsia" w:hAnsiTheme="minorEastAsia"/>
          <w:color w:val="000000"/>
          <w:kern w:val="0"/>
          <w:sz w:val="32"/>
          <w:szCs w:val="32"/>
        </w:rPr>
        <w:t>：指当年拨付的用于体育事业的体彩公益金。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w:t>
      </w:r>
      <w:r>
        <w:rPr>
          <w:rFonts w:hint="eastAsia" w:cs="黑体" w:asciiTheme="minorEastAsia" w:hAnsiTheme="minorEastAsia"/>
          <w:b/>
          <w:color w:val="000000"/>
          <w:kern w:val="0"/>
          <w:sz w:val="32"/>
          <w:szCs w:val="32"/>
        </w:rPr>
        <w:t>事业收入</w:t>
      </w:r>
      <w:r>
        <w:rPr>
          <w:rFonts w:hint="eastAsia" w:cs="黑体" w:asciiTheme="minorEastAsia" w:hAnsiTheme="minorEastAsia"/>
          <w:color w:val="000000"/>
          <w:kern w:val="0"/>
          <w:sz w:val="32"/>
          <w:szCs w:val="32"/>
        </w:rPr>
        <w:t>：指事业单位开展专业活动及辅助活动所取得的收入。如：湖南体育职业学院的学费收入，湖南省体育运动医疗专科医院的医疗费收入等。</w:t>
      </w:r>
    </w:p>
    <w:p>
      <w:pPr>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　　四、</w:t>
      </w:r>
      <w:r>
        <w:rPr>
          <w:rFonts w:hint="eastAsia" w:cs="黑体" w:asciiTheme="minorEastAsia" w:hAnsiTheme="minorEastAsia"/>
          <w:b/>
          <w:color w:val="000000"/>
          <w:kern w:val="0"/>
          <w:sz w:val="32"/>
          <w:szCs w:val="32"/>
        </w:rPr>
        <w:t>经营收入</w:t>
      </w:r>
      <w:r>
        <w:rPr>
          <w:rFonts w:hint="eastAsia" w:cs="黑体" w:asciiTheme="minorEastAsia" w:hAnsiTheme="minorEastAsia"/>
          <w:color w:val="000000"/>
          <w:kern w:val="0"/>
          <w:sz w:val="32"/>
          <w:szCs w:val="32"/>
        </w:rPr>
        <w:t>：指事业单位在专业业务活动及其辅助活动之外开展非独立核算经营活动取得的收入。如：湖南省体育局装备服务中心经营活动、湖南省社会体育指导服务中心赛事服务活动、湖南贺龙体育馆的场馆经营收入等。</w:t>
      </w:r>
    </w:p>
    <w:p>
      <w:pPr>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　　五、</w:t>
      </w:r>
      <w:r>
        <w:rPr>
          <w:rFonts w:hint="eastAsia" w:cs="黑体" w:asciiTheme="minorEastAsia" w:hAnsiTheme="minorEastAsia"/>
          <w:b/>
          <w:color w:val="000000"/>
          <w:kern w:val="0"/>
          <w:sz w:val="32"/>
          <w:szCs w:val="32"/>
        </w:rPr>
        <w:t>其他收入</w:t>
      </w:r>
      <w:r>
        <w:rPr>
          <w:rFonts w:hint="eastAsia" w:cs="黑体" w:asciiTheme="minorEastAsia" w:hAnsiTheme="minorEastAsia"/>
          <w:color w:val="000000"/>
          <w:kern w:val="0"/>
          <w:sz w:val="32"/>
          <w:szCs w:val="32"/>
        </w:rPr>
        <w:t>：指除上述</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财政拨款</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事业收入</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事业单位经营收入</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等以外的收入。主要是存款利息收入、捐赠收入等。</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六、</w:t>
      </w:r>
      <w:r>
        <w:rPr>
          <w:rFonts w:hint="eastAsia" w:cs="黑体" w:asciiTheme="minorEastAsia" w:hAnsiTheme="minorEastAsia"/>
          <w:b/>
          <w:color w:val="000000"/>
          <w:kern w:val="0"/>
          <w:sz w:val="32"/>
          <w:szCs w:val="32"/>
        </w:rPr>
        <w:t>用事业基金弥补收支差额</w:t>
      </w:r>
      <w:r>
        <w:rPr>
          <w:rFonts w:hint="eastAsia" w:cs="黑体" w:asciiTheme="minorEastAsia" w:hAnsiTheme="minorEastAsia"/>
          <w:color w:val="000000"/>
          <w:kern w:val="0"/>
          <w:sz w:val="32"/>
          <w:szCs w:val="32"/>
        </w:rPr>
        <w:t>：指事业单位在当年“财政拨款收入”、“事业收入”、“经营收入”、“其他收入”不足以安排当年支出的情况下，使用以前年度积累的事业基金（事业单位当度收支相抵后按国家规定提取、用于弥补以后年度收支差额的基金）弥补本年度收支缺口的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七、</w:t>
      </w:r>
      <w:r>
        <w:rPr>
          <w:rFonts w:hint="eastAsia" w:cs="黑体" w:asciiTheme="minorEastAsia" w:hAnsiTheme="minorEastAsia"/>
          <w:b/>
          <w:color w:val="000000"/>
          <w:kern w:val="0"/>
          <w:sz w:val="32"/>
          <w:szCs w:val="32"/>
        </w:rPr>
        <w:t>年初结转和结余</w:t>
      </w:r>
      <w:r>
        <w:rPr>
          <w:rFonts w:hint="eastAsia" w:cs="黑体" w:asciiTheme="minorEastAsia" w:hAnsiTheme="minorEastAsia"/>
          <w:color w:val="000000"/>
          <w:kern w:val="0"/>
          <w:sz w:val="32"/>
          <w:szCs w:val="32"/>
        </w:rPr>
        <w:t>：指以前年度支出预算因客观条件变化未执行完毕、结转到本年度按有关规定继续使用的资金。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八、</w:t>
      </w:r>
      <w:r>
        <w:rPr>
          <w:rFonts w:hint="eastAsia" w:cs="黑体" w:asciiTheme="minorEastAsia" w:hAnsiTheme="minorEastAsia"/>
          <w:b/>
          <w:color w:val="000000"/>
          <w:kern w:val="0"/>
          <w:sz w:val="32"/>
          <w:szCs w:val="32"/>
        </w:rPr>
        <w:t>基本支出</w:t>
      </w:r>
      <w:r>
        <w:rPr>
          <w:rFonts w:hint="eastAsia" w:cs="黑体" w:asciiTheme="minorEastAsia" w:hAnsiTheme="minorEastAsia"/>
          <w:color w:val="000000"/>
          <w:kern w:val="0"/>
          <w:sz w:val="32"/>
          <w:szCs w:val="32"/>
        </w:rPr>
        <w:t>：是指湖南省体育局部门为保障机构正常运转、完成日常工作任务所必需的开支，其内容包括人员经费和日常公用经费两部分。</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九、</w:t>
      </w:r>
      <w:r>
        <w:rPr>
          <w:rFonts w:hint="eastAsia" w:cs="黑体" w:asciiTheme="minorEastAsia" w:hAnsiTheme="minorEastAsia"/>
          <w:b/>
          <w:color w:val="000000"/>
          <w:kern w:val="0"/>
          <w:sz w:val="32"/>
          <w:szCs w:val="32"/>
        </w:rPr>
        <w:t>项目支出</w:t>
      </w:r>
      <w:r>
        <w:rPr>
          <w:rFonts w:hint="eastAsia" w:cs="黑体" w:asciiTheme="minorEastAsia" w:hAnsiTheme="minorEastAsia"/>
          <w:color w:val="000000"/>
          <w:kern w:val="0"/>
          <w:sz w:val="32"/>
          <w:szCs w:val="32"/>
        </w:rPr>
        <w:t>：是指湖南省体育局部门在基本支出之外，为完成特定的行政工作任务或事业发展目标所发生的支出。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w:t>
      </w:r>
      <w:r>
        <w:rPr>
          <w:rFonts w:hint="eastAsia" w:cs="黑体" w:asciiTheme="minorEastAsia" w:hAnsiTheme="minorEastAsia"/>
          <w:b/>
          <w:color w:val="000000"/>
          <w:kern w:val="0"/>
          <w:sz w:val="32"/>
          <w:szCs w:val="32"/>
        </w:rPr>
        <w:t>教育支出（类）职业教育（款）中专教育（项）</w:t>
      </w:r>
      <w:r>
        <w:rPr>
          <w:rFonts w:hint="eastAsia" w:cs="黑体" w:asciiTheme="minorEastAsia" w:hAnsiTheme="minorEastAsia"/>
          <w:color w:val="000000"/>
          <w:kern w:val="0"/>
          <w:sz w:val="32"/>
          <w:szCs w:val="32"/>
        </w:rPr>
        <w:t>：主要反映湖南省体育运动学校中职教育方面的支出。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十一、</w:t>
      </w:r>
      <w:r>
        <w:rPr>
          <w:rFonts w:hint="eastAsia" w:cs="黑体" w:asciiTheme="minorEastAsia" w:hAnsiTheme="minorEastAsia"/>
          <w:b/>
          <w:color w:val="000000"/>
          <w:kern w:val="0"/>
          <w:sz w:val="32"/>
          <w:szCs w:val="32"/>
        </w:rPr>
        <w:t>教育支出（类）职业教育（款）高等职业教育（项）</w:t>
      </w:r>
      <w:r>
        <w:rPr>
          <w:rFonts w:hint="eastAsia" w:cs="黑体" w:asciiTheme="minorEastAsia" w:hAnsiTheme="minorEastAsia"/>
          <w:color w:val="000000"/>
          <w:kern w:val="0"/>
          <w:sz w:val="32"/>
          <w:szCs w:val="32"/>
        </w:rPr>
        <w:t>：主要反映湖南体育职业学院教育等方面支出。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十二、</w:t>
      </w:r>
      <w:r>
        <w:rPr>
          <w:rFonts w:hint="eastAsia" w:cs="黑体" w:asciiTheme="minorEastAsia" w:hAnsiTheme="minorEastAsia"/>
          <w:b/>
          <w:color w:val="000000"/>
          <w:kern w:val="0"/>
          <w:sz w:val="32"/>
          <w:szCs w:val="32"/>
        </w:rPr>
        <w:t>教育支出（类）进修及培训（款）培训支出（项）</w:t>
      </w:r>
      <w:r>
        <w:rPr>
          <w:rFonts w:hint="eastAsia" w:cs="黑体" w:asciiTheme="minorEastAsia" w:hAnsiTheme="minorEastAsia"/>
          <w:color w:val="000000"/>
          <w:kern w:val="0"/>
          <w:sz w:val="32"/>
          <w:szCs w:val="32"/>
        </w:rPr>
        <w:t>：主要反映湖南省体育局部门各单位安排的用于对相关人员进行各类培训发生的支出。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十三、</w:t>
      </w:r>
      <w:r>
        <w:rPr>
          <w:rFonts w:hint="eastAsia" w:cs="黑体" w:asciiTheme="minorEastAsia" w:hAnsiTheme="minorEastAsia"/>
          <w:b/>
          <w:color w:val="000000"/>
          <w:kern w:val="0"/>
          <w:sz w:val="32"/>
          <w:szCs w:val="32"/>
        </w:rPr>
        <w:t>科学技术支出（类）技术研究与开发（款）应用技术研究与开发（项）</w:t>
      </w:r>
      <w:r>
        <w:rPr>
          <w:rFonts w:hint="eastAsia" w:cs="黑体" w:asciiTheme="minorEastAsia" w:hAnsiTheme="minorEastAsia"/>
          <w:color w:val="000000"/>
          <w:kern w:val="0"/>
          <w:sz w:val="32"/>
          <w:szCs w:val="32"/>
        </w:rPr>
        <w:t>：主要反映湖南体育职业学院用于省级重点研发计划项目的专项支出。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十四、</w:t>
      </w:r>
      <w:r>
        <w:rPr>
          <w:rFonts w:hint="eastAsia" w:cs="黑体" w:asciiTheme="minorEastAsia" w:hAnsiTheme="minorEastAsia"/>
          <w:b/>
          <w:color w:val="000000"/>
          <w:kern w:val="0"/>
          <w:sz w:val="32"/>
          <w:szCs w:val="32"/>
        </w:rPr>
        <w:t>科学技术支出（类）技术研究与开发（款）产业技术研究与开发（项）</w:t>
      </w:r>
      <w:r>
        <w:rPr>
          <w:rFonts w:hint="eastAsia" w:cs="黑体" w:asciiTheme="minorEastAsia" w:hAnsiTheme="minorEastAsia"/>
          <w:color w:val="000000"/>
          <w:kern w:val="0"/>
          <w:sz w:val="32"/>
          <w:szCs w:val="32"/>
        </w:rPr>
        <w:t>：主要反映湖南省体育模型和摩托艇运动管理中心用于科技发展计划的专项支出。</w:t>
      </w:r>
    </w:p>
    <w:p>
      <w:pPr>
        <w:ind w:firstLine="64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十五、</w:t>
      </w:r>
      <w:r>
        <w:rPr>
          <w:rFonts w:hint="eastAsia" w:cs="黑体" w:asciiTheme="minorEastAsia" w:hAnsiTheme="minorEastAsia"/>
          <w:b/>
          <w:color w:val="000000"/>
          <w:kern w:val="0"/>
          <w:sz w:val="32"/>
          <w:szCs w:val="32"/>
        </w:rPr>
        <w:t>文化体育与传媒支出（类）体育（款）行政运行（项）</w:t>
      </w:r>
      <w:r>
        <w:rPr>
          <w:rFonts w:hint="eastAsia" w:cs="黑体" w:asciiTheme="minorEastAsia" w:hAnsiTheme="minorEastAsia"/>
          <w:color w:val="000000"/>
          <w:kern w:val="0"/>
          <w:sz w:val="32"/>
          <w:szCs w:val="32"/>
        </w:rPr>
        <w:t>：主要反映湖南省体育局局本级行政单位用于保障机构正常运转、开展日常工作的基本支出。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十六、</w:t>
      </w:r>
      <w:r>
        <w:rPr>
          <w:rFonts w:hint="eastAsia" w:cs="黑体" w:asciiTheme="minorEastAsia" w:hAnsiTheme="minorEastAsia"/>
          <w:b/>
          <w:color w:val="000000"/>
          <w:kern w:val="0"/>
          <w:sz w:val="32"/>
          <w:szCs w:val="32"/>
        </w:rPr>
        <w:t>文化体育与传媒支出（类）体育（款）一般行政管理事务（项）</w:t>
      </w:r>
      <w:r>
        <w:rPr>
          <w:rFonts w:hint="eastAsia" w:cs="黑体" w:asciiTheme="minorEastAsia" w:hAnsiTheme="minorEastAsia"/>
          <w:color w:val="000000"/>
          <w:kern w:val="0"/>
          <w:sz w:val="32"/>
          <w:szCs w:val="32"/>
        </w:rPr>
        <w:t>：主要反映湖南省体育局局本级行政单位、体育总会及老年体协的项目支出。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十七、</w:t>
      </w:r>
      <w:r>
        <w:rPr>
          <w:rFonts w:hint="eastAsia" w:cs="黑体" w:asciiTheme="minorEastAsia" w:hAnsiTheme="minorEastAsia"/>
          <w:b/>
          <w:color w:val="000000"/>
          <w:kern w:val="0"/>
          <w:sz w:val="32"/>
          <w:szCs w:val="32"/>
        </w:rPr>
        <w:t>文化体育与传媒支出（类）体育（款）机关服务（项）</w:t>
      </w:r>
      <w:r>
        <w:rPr>
          <w:rFonts w:hint="eastAsia" w:cs="黑体" w:asciiTheme="minorEastAsia" w:hAnsiTheme="minorEastAsia"/>
          <w:color w:val="000000"/>
          <w:kern w:val="0"/>
          <w:sz w:val="32"/>
          <w:szCs w:val="32"/>
        </w:rPr>
        <w:t>：主要反映湖南省体育局机关后勤服务中心的运行支出。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十八、</w:t>
      </w:r>
      <w:r>
        <w:rPr>
          <w:rFonts w:hint="eastAsia" w:cs="黑体" w:asciiTheme="minorEastAsia" w:hAnsiTheme="minorEastAsia"/>
          <w:b/>
          <w:color w:val="000000"/>
          <w:kern w:val="0"/>
          <w:sz w:val="32"/>
          <w:szCs w:val="32"/>
        </w:rPr>
        <w:t>文化体育与传媒支出（类）体育（款）运动项目管理（项）</w:t>
      </w:r>
      <w:r>
        <w:rPr>
          <w:rFonts w:hint="eastAsia" w:cs="黑体" w:asciiTheme="minorEastAsia" w:hAnsiTheme="minorEastAsia"/>
          <w:color w:val="000000"/>
          <w:kern w:val="0"/>
          <w:sz w:val="32"/>
          <w:szCs w:val="32"/>
        </w:rPr>
        <w:t>：主要反映湖南省各体育运动项目管理中心的运行和业务支出。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十九、</w:t>
      </w:r>
      <w:r>
        <w:rPr>
          <w:rFonts w:hint="eastAsia" w:cs="黑体" w:asciiTheme="minorEastAsia" w:hAnsiTheme="minorEastAsia"/>
          <w:b/>
          <w:color w:val="000000"/>
          <w:kern w:val="0"/>
          <w:sz w:val="32"/>
          <w:szCs w:val="32"/>
        </w:rPr>
        <w:t>文化体育与传媒支出（类）体育（款）体育竞赛（项）</w:t>
      </w:r>
      <w:r>
        <w:rPr>
          <w:rFonts w:hint="eastAsia" w:cs="黑体" w:asciiTheme="minorEastAsia" w:hAnsiTheme="minorEastAsia"/>
          <w:color w:val="000000"/>
          <w:kern w:val="0"/>
          <w:sz w:val="32"/>
          <w:szCs w:val="32"/>
        </w:rPr>
        <w:t>：主要反映综合性运动会及单项体育比赛支出。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w:t>
      </w:r>
      <w:r>
        <w:rPr>
          <w:rFonts w:hint="eastAsia" w:cs="黑体" w:asciiTheme="minorEastAsia" w:hAnsiTheme="minorEastAsia"/>
          <w:b/>
          <w:color w:val="000000"/>
          <w:kern w:val="0"/>
          <w:sz w:val="32"/>
          <w:szCs w:val="32"/>
        </w:rPr>
        <w:t>文化体育与传媒支出（类）体育（款）体育场馆（项）</w:t>
      </w:r>
      <w:r>
        <w:rPr>
          <w:rFonts w:hint="eastAsia" w:cs="黑体" w:asciiTheme="minorEastAsia" w:hAnsiTheme="minorEastAsia"/>
          <w:color w:val="000000"/>
          <w:kern w:val="0"/>
          <w:sz w:val="32"/>
          <w:szCs w:val="32"/>
        </w:rPr>
        <w:t>：主要反映各体育场馆的运行保障支出。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二十一、</w:t>
      </w:r>
      <w:r>
        <w:rPr>
          <w:rFonts w:hint="eastAsia" w:cs="黑体" w:asciiTheme="minorEastAsia" w:hAnsiTheme="minorEastAsia"/>
          <w:b/>
          <w:color w:val="000000"/>
          <w:kern w:val="0"/>
          <w:sz w:val="32"/>
          <w:szCs w:val="32"/>
        </w:rPr>
        <w:t>文化体育与传媒支出（类）体育（款）群众体育（项）</w:t>
      </w:r>
      <w:r>
        <w:rPr>
          <w:rFonts w:hint="eastAsia" w:cs="黑体" w:asciiTheme="minorEastAsia" w:hAnsiTheme="minorEastAsia"/>
          <w:color w:val="000000"/>
          <w:kern w:val="0"/>
          <w:sz w:val="32"/>
          <w:szCs w:val="32"/>
        </w:rPr>
        <w:t>：主要反映全民健身等群众体育活动方面的支出。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二十二、</w:t>
      </w:r>
      <w:r>
        <w:rPr>
          <w:rFonts w:hint="eastAsia" w:cs="黑体" w:asciiTheme="minorEastAsia" w:hAnsiTheme="minorEastAsia"/>
          <w:b/>
          <w:color w:val="000000"/>
          <w:kern w:val="0"/>
          <w:sz w:val="32"/>
          <w:szCs w:val="32"/>
        </w:rPr>
        <w:t>文化体育与传媒支出（类）体育（款）体育交流与合作（项）</w:t>
      </w:r>
      <w:r>
        <w:rPr>
          <w:rFonts w:hint="eastAsia" w:cs="黑体" w:asciiTheme="minorEastAsia" w:hAnsiTheme="minorEastAsia"/>
          <w:color w:val="000000"/>
          <w:kern w:val="0"/>
          <w:sz w:val="32"/>
          <w:szCs w:val="32"/>
        </w:rPr>
        <w:t>：主要反映湖南省体育人才交流服务中心运行与工作支出。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二十三、</w:t>
      </w:r>
      <w:r>
        <w:rPr>
          <w:rFonts w:hint="eastAsia" w:cs="黑体" w:asciiTheme="minorEastAsia" w:hAnsiTheme="minorEastAsia"/>
          <w:b/>
          <w:color w:val="000000"/>
          <w:kern w:val="0"/>
          <w:sz w:val="32"/>
          <w:szCs w:val="32"/>
        </w:rPr>
        <w:t>文化体育与传媒支出（类）体育（款）其他体育支出（项）</w:t>
      </w:r>
      <w:r>
        <w:rPr>
          <w:rFonts w:hint="eastAsia" w:cs="黑体" w:asciiTheme="minorEastAsia" w:hAnsiTheme="minorEastAsia"/>
          <w:color w:val="000000"/>
          <w:kern w:val="0"/>
          <w:sz w:val="32"/>
          <w:szCs w:val="32"/>
        </w:rPr>
        <w:t>：主要反映除上述项目外其他用于体育方面的支出。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二十四、</w:t>
      </w:r>
      <w:r>
        <w:rPr>
          <w:rFonts w:hint="eastAsia" w:cs="黑体" w:asciiTheme="minorEastAsia" w:hAnsiTheme="minorEastAsia"/>
          <w:b/>
          <w:color w:val="000000"/>
          <w:kern w:val="0"/>
          <w:sz w:val="32"/>
          <w:szCs w:val="32"/>
        </w:rPr>
        <w:t>文化体育与传媒（类）其他文化体育与传媒支出（款）其他文化体育与传媒支出（项）</w:t>
      </w:r>
      <w:r>
        <w:rPr>
          <w:rFonts w:hint="eastAsia" w:cs="黑体" w:asciiTheme="minorEastAsia" w:hAnsiTheme="minorEastAsia"/>
          <w:color w:val="000000"/>
          <w:kern w:val="0"/>
          <w:sz w:val="32"/>
          <w:szCs w:val="32"/>
        </w:rPr>
        <w:t>：主要反映财政部门安排用于其他文化体育与传媒方面的专项支出。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二十五、</w:t>
      </w:r>
      <w:r>
        <w:rPr>
          <w:rFonts w:hint="eastAsia" w:cs="黑体" w:asciiTheme="minorEastAsia" w:hAnsiTheme="minorEastAsia"/>
          <w:b/>
          <w:color w:val="000000"/>
          <w:kern w:val="0"/>
          <w:sz w:val="32"/>
          <w:szCs w:val="32"/>
        </w:rPr>
        <w:t>社会保障和就业支出（类）行政事业单位离退休（款）未归口管理的行政单位离退休（项）</w:t>
      </w:r>
      <w:r>
        <w:rPr>
          <w:rFonts w:hint="eastAsia" w:cs="黑体" w:asciiTheme="minorEastAsia" w:hAnsiTheme="minorEastAsia"/>
          <w:color w:val="000000"/>
          <w:kern w:val="0"/>
          <w:sz w:val="32"/>
          <w:szCs w:val="32"/>
        </w:rPr>
        <w:t>：主要反映湖南省体育局部门未实行归口管理的离退休人员的经费支出。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二十六、</w:t>
      </w:r>
      <w:r>
        <w:rPr>
          <w:rFonts w:hint="eastAsia" w:cs="黑体" w:asciiTheme="minorEastAsia" w:hAnsiTheme="minorEastAsia"/>
          <w:b/>
          <w:color w:val="000000"/>
          <w:kern w:val="0"/>
          <w:sz w:val="32"/>
          <w:szCs w:val="32"/>
        </w:rPr>
        <w:t>社会保障和就业支出（类）行政事业单位离退休（款）机关事业单位基本养老保险缴费支出（项）</w:t>
      </w:r>
      <w:r>
        <w:rPr>
          <w:rFonts w:hint="eastAsia" w:cs="黑体" w:asciiTheme="minorEastAsia" w:hAnsiTheme="minorEastAsia"/>
          <w:color w:val="000000"/>
          <w:kern w:val="0"/>
          <w:sz w:val="32"/>
          <w:szCs w:val="32"/>
        </w:rPr>
        <w:t>：主要反映湖南省体育局各单位人员基本养老保险缴费支出。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二十七、</w:t>
      </w:r>
      <w:r>
        <w:rPr>
          <w:rFonts w:hint="eastAsia" w:cs="黑体" w:asciiTheme="minorEastAsia" w:hAnsiTheme="minorEastAsia"/>
          <w:b/>
          <w:color w:val="000000"/>
          <w:kern w:val="0"/>
          <w:sz w:val="32"/>
          <w:szCs w:val="32"/>
        </w:rPr>
        <w:t>社会保障和就业支出（类）行政事业单位离退休（款）机关事业单位职业年金缴费支出（项）</w:t>
      </w:r>
      <w:r>
        <w:rPr>
          <w:rFonts w:hint="eastAsia" w:cs="黑体" w:asciiTheme="minorEastAsia" w:hAnsiTheme="minorEastAsia"/>
          <w:color w:val="000000"/>
          <w:kern w:val="0"/>
          <w:sz w:val="32"/>
          <w:szCs w:val="32"/>
        </w:rPr>
        <w:t>：主要反映湖南贺龙体育馆、郴州体育训练基地、湖南省体育局装备服务中心差额拨款单位人员单位职业年金缴费支出。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二十八、</w:t>
      </w:r>
      <w:r>
        <w:rPr>
          <w:rFonts w:hint="eastAsia" w:cs="黑体" w:asciiTheme="minorEastAsia" w:hAnsiTheme="minorEastAsia"/>
          <w:b/>
          <w:color w:val="000000"/>
          <w:kern w:val="0"/>
          <w:sz w:val="32"/>
          <w:szCs w:val="32"/>
        </w:rPr>
        <w:t>社会保障和就业支出（类）就业补助（款）其他就业补助支出（项）</w:t>
      </w:r>
      <w:r>
        <w:rPr>
          <w:rFonts w:hint="eastAsia" w:cs="黑体" w:asciiTheme="minorEastAsia" w:hAnsiTheme="minorEastAsia"/>
          <w:color w:val="000000"/>
          <w:kern w:val="0"/>
          <w:sz w:val="32"/>
          <w:szCs w:val="32"/>
        </w:rPr>
        <w:t>。主要反映湖南体育职业学院校园招聘补助支出。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二十九、</w:t>
      </w:r>
      <w:r>
        <w:rPr>
          <w:rFonts w:hint="eastAsia" w:cs="黑体" w:asciiTheme="minorEastAsia" w:hAnsiTheme="minorEastAsia"/>
          <w:b/>
          <w:color w:val="000000"/>
          <w:kern w:val="0"/>
          <w:sz w:val="32"/>
          <w:szCs w:val="32"/>
        </w:rPr>
        <w:t>社会保障和就业支出（类）抚恤（款）死亡抚恤（项）</w:t>
      </w:r>
      <w:r>
        <w:rPr>
          <w:rFonts w:hint="eastAsia" w:cs="黑体" w:asciiTheme="minorEastAsia" w:hAnsiTheme="minorEastAsia"/>
          <w:color w:val="000000"/>
          <w:kern w:val="0"/>
          <w:sz w:val="32"/>
          <w:szCs w:val="32"/>
        </w:rPr>
        <w:t>。主要反映单位病故人员家属的一次性抚恤金以及丧葬补助费支出。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w:t>
      </w:r>
      <w:r>
        <w:rPr>
          <w:rFonts w:hint="eastAsia" w:cs="黑体" w:asciiTheme="minorEastAsia" w:hAnsiTheme="minorEastAsia"/>
          <w:b/>
          <w:color w:val="000000"/>
          <w:kern w:val="0"/>
          <w:sz w:val="32"/>
          <w:szCs w:val="32"/>
        </w:rPr>
        <w:t>社会保障和就业支出（类）残疾人事业（款）残疾人体育（项）</w:t>
      </w:r>
      <w:r>
        <w:rPr>
          <w:rFonts w:hint="eastAsia" w:cs="黑体" w:asciiTheme="minorEastAsia" w:hAnsiTheme="minorEastAsia"/>
          <w:color w:val="000000"/>
          <w:kern w:val="0"/>
          <w:sz w:val="32"/>
          <w:szCs w:val="32"/>
        </w:rPr>
        <w:t>。指用于于残疾人体育方面支出，主要反映里约残奥会奖金支出。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三十一、</w:t>
      </w:r>
      <w:r>
        <w:rPr>
          <w:rFonts w:hint="eastAsia" w:cs="黑体" w:asciiTheme="minorEastAsia" w:hAnsiTheme="minorEastAsia"/>
          <w:b/>
          <w:color w:val="000000"/>
          <w:kern w:val="0"/>
          <w:sz w:val="32"/>
          <w:szCs w:val="32"/>
        </w:rPr>
        <w:t>社会保障和就业支出（类）其他社会保障和就业支出（款）其他社会保障和就业支出（项）</w:t>
      </w:r>
      <w:r>
        <w:rPr>
          <w:rFonts w:hint="eastAsia" w:cs="黑体" w:asciiTheme="minorEastAsia" w:hAnsiTheme="minorEastAsia"/>
          <w:color w:val="000000"/>
          <w:kern w:val="0"/>
          <w:sz w:val="32"/>
          <w:szCs w:val="32"/>
        </w:rPr>
        <w:t>。指其他社会保障和就业支出，主要反映省体育局部门用于建国初期参加革命工作人员的支出。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三十二、</w:t>
      </w:r>
      <w:r>
        <w:rPr>
          <w:rFonts w:hint="eastAsia" w:cs="黑体" w:asciiTheme="minorEastAsia" w:hAnsiTheme="minorEastAsia"/>
          <w:b/>
          <w:color w:val="000000"/>
          <w:kern w:val="0"/>
          <w:sz w:val="32"/>
          <w:szCs w:val="32"/>
        </w:rPr>
        <w:t>医疗卫生与计划生育支出（类）公立医院（款）其他专科医院（项）</w:t>
      </w:r>
      <w:r>
        <w:rPr>
          <w:rFonts w:hint="eastAsia" w:cs="黑体" w:asciiTheme="minorEastAsia" w:hAnsiTheme="minorEastAsia"/>
          <w:color w:val="000000"/>
          <w:kern w:val="0"/>
          <w:sz w:val="32"/>
          <w:szCs w:val="32"/>
        </w:rPr>
        <w:t>：主要指湖南省体育运动专科医院的支出。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三十三、</w:t>
      </w:r>
      <w:r>
        <w:rPr>
          <w:rFonts w:hint="eastAsia" w:cs="黑体" w:asciiTheme="minorEastAsia" w:hAnsiTheme="minorEastAsia"/>
          <w:b/>
          <w:color w:val="000000"/>
          <w:kern w:val="0"/>
          <w:sz w:val="32"/>
          <w:szCs w:val="32"/>
        </w:rPr>
        <w:t>医疗卫生与计划生育支出（类）行政事业单位医疗（款）行政单位医疗（项）</w:t>
      </w:r>
      <w:r>
        <w:rPr>
          <w:rFonts w:hint="eastAsia" w:cs="黑体" w:asciiTheme="minorEastAsia" w:hAnsiTheme="minorEastAsia"/>
          <w:color w:val="000000"/>
          <w:kern w:val="0"/>
          <w:sz w:val="32"/>
          <w:szCs w:val="32"/>
        </w:rPr>
        <w:t>。指局机关行政单位离休干部医疗保障经费支出。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三十四、</w:t>
      </w:r>
      <w:r>
        <w:rPr>
          <w:rFonts w:hint="eastAsia" w:cs="黑体" w:asciiTheme="minorEastAsia" w:hAnsiTheme="minorEastAsia"/>
          <w:b/>
          <w:color w:val="000000"/>
          <w:kern w:val="0"/>
          <w:sz w:val="32"/>
          <w:szCs w:val="32"/>
        </w:rPr>
        <w:t>医疗卫生与计划生育支出（类）行政事业单位医疗（款）事业单位医疗（项）</w:t>
      </w:r>
      <w:r>
        <w:rPr>
          <w:rFonts w:hint="eastAsia" w:cs="黑体" w:asciiTheme="minorEastAsia" w:hAnsiTheme="minorEastAsia"/>
          <w:color w:val="000000"/>
          <w:kern w:val="0"/>
          <w:sz w:val="32"/>
          <w:szCs w:val="32"/>
        </w:rPr>
        <w:t>。指事业离休干部医疗保障经费支出。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三十五、</w:t>
      </w:r>
      <w:r>
        <w:rPr>
          <w:rFonts w:hint="eastAsia" w:cs="黑体" w:asciiTheme="minorEastAsia" w:hAnsiTheme="minorEastAsia"/>
          <w:b/>
          <w:color w:val="000000"/>
          <w:kern w:val="0"/>
          <w:sz w:val="32"/>
          <w:szCs w:val="32"/>
        </w:rPr>
        <w:t>医疗卫生与计划生育支出（类）行政事业单位医疗（款）其他行政事业单位医疗支出（项）</w:t>
      </w:r>
      <w:r>
        <w:rPr>
          <w:rFonts w:hint="eastAsia" w:cs="黑体" w:asciiTheme="minorEastAsia" w:hAnsiTheme="minorEastAsia"/>
          <w:color w:val="000000"/>
          <w:kern w:val="0"/>
          <w:sz w:val="32"/>
          <w:szCs w:val="32"/>
        </w:rPr>
        <w:t>。指其他离退休干部医疗保障经费支出。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三十六、</w:t>
      </w:r>
      <w:r>
        <w:rPr>
          <w:rFonts w:hint="eastAsia" w:cs="黑体" w:asciiTheme="minorEastAsia" w:hAnsiTheme="minorEastAsia"/>
          <w:b/>
          <w:color w:val="000000"/>
          <w:kern w:val="0"/>
          <w:sz w:val="32"/>
          <w:szCs w:val="32"/>
        </w:rPr>
        <w:t>住房保障支出（类）住房改革支出（款） 住房公积金（项）</w:t>
      </w:r>
      <w:r>
        <w:rPr>
          <w:rFonts w:hint="eastAsia" w:cs="黑体" w:asciiTheme="minorEastAsia" w:hAnsiTheme="minorEastAsia"/>
          <w:color w:val="000000"/>
          <w:kern w:val="0"/>
          <w:sz w:val="32"/>
          <w:szCs w:val="32"/>
        </w:rPr>
        <w:t>：指按照《住房公积金管理条例》的规定，由单位及其在职职工以职工工资为缴存基数，分别按照一定比例缴存的长期住房储金。行政单位缴存基数包括国家统一规定的公务员职务工资、级别工资、机关工人岗位工资和技术等级（职务）工资、年终一次性奖金、特殊岗位津贴、规范后发放的工作性津贴和生活性补贴等；事业单位缴存基数包括国家统一规定的岗位工资、薪级工资、绩效工资、特殊岗位津贴等。单位和职工住房公积金缴存比例均不得低于5%，不得高于12%。</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三十七、</w:t>
      </w:r>
      <w:r>
        <w:rPr>
          <w:rFonts w:hint="eastAsia" w:cs="黑体" w:asciiTheme="minorEastAsia" w:hAnsiTheme="minorEastAsia"/>
          <w:b/>
          <w:color w:val="000000"/>
          <w:kern w:val="0"/>
          <w:sz w:val="32"/>
          <w:szCs w:val="32"/>
        </w:rPr>
        <w:t>住房保障支出（类）住房改革支出（款） 购房补贴（项）</w:t>
      </w:r>
      <w:r>
        <w:rPr>
          <w:rFonts w:hint="eastAsia" w:cs="黑体" w:asciiTheme="minorEastAsia" w:hAnsiTheme="minorEastAsia"/>
          <w:color w:val="000000"/>
          <w:kern w:val="0"/>
          <w:sz w:val="32"/>
          <w:szCs w:val="32"/>
        </w:rPr>
        <w:t>：指根据《国务院关于进一步深化城镇住房制度改革加快住房建设的通知》（国发〔1998〕23号）规定，自1998年下半年停止实物分房后，对房价收入比超过4倍以上地区的无房和住房未达标职工发放的住房货币化改革补贴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三十八、</w:t>
      </w:r>
      <w:r>
        <w:rPr>
          <w:rFonts w:hint="eastAsia" w:cs="黑体" w:asciiTheme="minorEastAsia" w:hAnsiTheme="minorEastAsia"/>
          <w:b/>
          <w:color w:val="000000"/>
          <w:kern w:val="0"/>
          <w:sz w:val="32"/>
          <w:szCs w:val="32"/>
        </w:rPr>
        <w:t>其他支出（类）彩票公益金及对应专项债务收入安排的支出（款） 用于体育事业的彩票公益金支出（项）</w:t>
      </w:r>
      <w:r>
        <w:rPr>
          <w:rFonts w:hint="eastAsia" w:cs="黑体" w:asciiTheme="minorEastAsia" w:hAnsiTheme="minorEastAsia"/>
          <w:color w:val="000000"/>
          <w:kern w:val="0"/>
          <w:sz w:val="32"/>
          <w:szCs w:val="32"/>
        </w:rPr>
        <w:t>：指用于体育事业的体育彩票公益金支出。</w:t>
      </w:r>
    </w:p>
    <w:p>
      <w:pPr>
        <w:ind w:firstLine="645"/>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三十九、</w:t>
      </w:r>
      <w:r>
        <w:rPr>
          <w:rFonts w:hint="eastAsia" w:cs="黑体" w:asciiTheme="minorEastAsia" w:hAnsiTheme="minorEastAsia"/>
          <w:b/>
          <w:color w:val="000000"/>
          <w:kern w:val="0"/>
          <w:sz w:val="32"/>
          <w:szCs w:val="32"/>
        </w:rPr>
        <w:t>机关运行经费</w:t>
      </w:r>
      <w:r>
        <w:rPr>
          <w:rFonts w:hint="eastAsia" w:cs="黑体" w:asciiTheme="minorEastAsia" w:hAnsiTheme="minorEastAsia"/>
          <w:color w:val="000000"/>
          <w:kern w:val="0"/>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jc w:val="center"/>
        <w:rPr>
          <w:rFonts w:hint="eastAsia" w:eastAsia="方正小标宋_GBK"/>
          <w:sz w:val="48"/>
          <w:szCs w:val="48"/>
        </w:rPr>
      </w:pPr>
    </w:p>
    <w:p>
      <w:pPr>
        <w:jc w:val="center"/>
        <w:rPr>
          <w:rFonts w:hint="eastAsia" w:eastAsia="方正小标宋_GBK"/>
          <w:sz w:val="48"/>
          <w:szCs w:val="48"/>
        </w:rPr>
      </w:pPr>
    </w:p>
    <w:p>
      <w:pPr>
        <w:jc w:val="center"/>
        <w:rPr>
          <w:rFonts w:hint="eastAsia" w:eastAsia="方正小标宋_GBK"/>
          <w:sz w:val="48"/>
          <w:szCs w:val="48"/>
        </w:rPr>
      </w:pPr>
    </w:p>
    <w:p>
      <w:pPr>
        <w:jc w:val="center"/>
        <w:rPr>
          <w:rFonts w:hint="eastAsia" w:eastAsia="方正小标宋_GBK"/>
          <w:sz w:val="48"/>
          <w:szCs w:val="48"/>
        </w:rPr>
      </w:pPr>
    </w:p>
    <w:p>
      <w:pPr>
        <w:jc w:val="center"/>
        <w:rPr>
          <w:rFonts w:hint="eastAsia" w:eastAsia="方正小标宋_GBK"/>
          <w:sz w:val="48"/>
          <w:szCs w:val="48"/>
        </w:rPr>
      </w:pPr>
    </w:p>
    <w:p>
      <w:pPr>
        <w:jc w:val="center"/>
        <w:rPr>
          <w:rFonts w:hint="eastAsia" w:eastAsia="方正小标宋_GBK"/>
          <w:sz w:val="48"/>
          <w:szCs w:val="48"/>
          <w:lang w:eastAsia="zh-CN"/>
        </w:rPr>
      </w:pPr>
      <w:r>
        <w:rPr>
          <w:rFonts w:hint="eastAsia" w:eastAsia="方正小标宋_GBK"/>
          <w:sz w:val="48"/>
          <w:szCs w:val="48"/>
        </w:rPr>
        <w:t>2</w:t>
      </w:r>
      <w:r>
        <w:rPr>
          <w:rFonts w:eastAsia="方正小标宋_GBK"/>
          <w:sz w:val="48"/>
          <w:szCs w:val="48"/>
        </w:rPr>
        <w:t>021年度</w:t>
      </w:r>
      <w:r>
        <w:rPr>
          <w:rFonts w:hint="eastAsia" w:eastAsia="方正小标宋_GBK"/>
          <w:sz w:val="48"/>
          <w:szCs w:val="48"/>
          <w:lang w:eastAsia="zh-CN"/>
        </w:rPr>
        <w:t>湖南省体育运动医疗专科医院</w:t>
      </w:r>
    </w:p>
    <w:p>
      <w:pPr>
        <w:jc w:val="center"/>
        <w:rPr>
          <w:rFonts w:eastAsia="方正小标宋_GBK"/>
          <w:sz w:val="48"/>
          <w:szCs w:val="48"/>
        </w:rPr>
      </w:pPr>
      <w:r>
        <w:rPr>
          <w:rFonts w:eastAsia="方正小标宋_GBK"/>
          <w:sz w:val="48"/>
          <w:szCs w:val="48"/>
        </w:rPr>
        <w:t>整体支出绩效自评报告</w:t>
      </w: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hint="eastAsia" w:eastAsia="黑体"/>
          <w:sz w:val="36"/>
          <w:szCs w:val="36"/>
          <w:lang w:eastAsia="zh-CN"/>
        </w:rPr>
      </w:pPr>
      <w:r>
        <w:rPr>
          <w:rFonts w:eastAsia="黑体"/>
          <w:sz w:val="36"/>
          <w:szCs w:val="36"/>
        </w:rPr>
        <w:t>单位名称</w:t>
      </w:r>
      <w:r>
        <w:rPr>
          <w:rFonts w:hint="eastAsia" w:eastAsia="黑体"/>
          <w:sz w:val="36"/>
          <w:szCs w:val="36"/>
          <w:lang w:eastAsia="zh-CN"/>
        </w:rPr>
        <w:t>：湖南省体育运动医疗专科医院</w:t>
      </w:r>
    </w:p>
    <w:p>
      <w:pPr>
        <w:jc w:val="center"/>
        <w:rPr>
          <w:rFonts w:eastAsia="黑体"/>
          <w:sz w:val="32"/>
          <w:szCs w:val="32"/>
        </w:rPr>
      </w:pPr>
      <w:r>
        <w:rPr>
          <w:rFonts w:hint="eastAsia" w:eastAsia="黑体"/>
          <w:sz w:val="32"/>
          <w:szCs w:val="32"/>
          <w:lang w:val="en-US" w:eastAsia="zh-CN"/>
        </w:rPr>
        <w:t>2022</w:t>
      </w:r>
      <w:r>
        <w:rPr>
          <w:rFonts w:eastAsia="黑体"/>
          <w:sz w:val="32"/>
          <w:szCs w:val="32"/>
        </w:rPr>
        <w:t>年</w:t>
      </w:r>
      <w:r>
        <w:rPr>
          <w:rFonts w:hint="eastAsia" w:eastAsia="黑体"/>
          <w:sz w:val="32"/>
          <w:szCs w:val="32"/>
          <w:lang w:val="en-US" w:eastAsia="zh-CN"/>
        </w:rPr>
        <w:t>4</w:t>
      </w:r>
      <w:r>
        <w:rPr>
          <w:rFonts w:eastAsia="黑体"/>
          <w:sz w:val="32"/>
          <w:szCs w:val="32"/>
        </w:rPr>
        <w:t xml:space="preserve"> 月</w:t>
      </w:r>
      <w:r>
        <w:rPr>
          <w:rFonts w:hint="eastAsia" w:eastAsia="黑体"/>
          <w:sz w:val="32"/>
          <w:szCs w:val="32"/>
          <w:lang w:val="en-US" w:eastAsia="zh-CN"/>
        </w:rPr>
        <w:t>22</w:t>
      </w:r>
      <w:r>
        <w:rPr>
          <w:rFonts w:eastAsia="黑体"/>
          <w:sz w:val="32"/>
          <w:szCs w:val="32"/>
        </w:rPr>
        <w:t xml:space="preserve"> 日</w:t>
      </w:r>
    </w:p>
    <w:p>
      <w:pPr>
        <w:jc w:val="both"/>
        <w:rPr>
          <w:rFonts w:eastAsia="黑体"/>
          <w:sz w:val="32"/>
          <w:szCs w:val="32"/>
        </w:rPr>
      </w:pPr>
    </w:p>
    <w:p>
      <w:pPr>
        <w:jc w:val="center"/>
        <w:rPr>
          <w:rFonts w:eastAsia="仿宋_GB2312"/>
          <w:sz w:val="32"/>
          <w:szCs w:val="32"/>
        </w:rPr>
      </w:pPr>
      <w:r>
        <w:rPr>
          <w:rFonts w:eastAsia="仿宋_GB2312"/>
          <w:sz w:val="32"/>
          <w:szCs w:val="32"/>
        </w:rPr>
        <w:t>（此页为封面）</w:t>
      </w:r>
    </w:p>
    <w:p>
      <w:pPr>
        <w:pStyle w:val="11"/>
        <w:keepNext w:val="0"/>
        <w:keepLines w:val="0"/>
        <w:pageBreakBefore w:val="0"/>
        <w:widowControl w:val="0"/>
        <w:kinsoku/>
        <w:wordWrap/>
        <w:overflowPunct/>
        <w:topLinePunct w:val="0"/>
        <w:autoSpaceDE/>
        <w:autoSpaceDN/>
        <w:bidi w:val="0"/>
        <w:adjustRightInd/>
        <w:snapToGrid/>
        <w:spacing w:line="240" w:lineRule="auto"/>
        <w:ind w:left="420" w:leftChars="200" w:right="0"/>
        <w:textAlignment w:val="auto"/>
        <w:outlineLvl w:val="9"/>
        <w:rPr>
          <w:rFonts w:ascii="Times New Roman" w:hAnsi="Times New Roman" w:eastAsia="黑体"/>
          <w:sz w:val="32"/>
          <w:szCs w:val="32"/>
        </w:rPr>
      </w:pPr>
    </w:p>
    <w:p>
      <w:pPr>
        <w:pStyle w:val="11"/>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right="0" w:firstLine="640" w:firstLineChars="200"/>
        <w:textAlignment w:val="auto"/>
        <w:outlineLvl w:val="9"/>
        <w:rPr>
          <w:rFonts w:ascii="Times New Roman" w:hAnsi="Times New Roman" w:eastAsia="黑体"/>
          <w:sz w:val="32"/>
          <w:szCs w:val="32"/>
        </w:rPr>
      </w:pPr>
      <w:r>
        <w:rPr>
          <w:rFonts w:ascii="Times New Roman" w:hAnsi="Times New Roman" w:eastAsia="黑体"/>
          <w:sz w:val="32"/>
          <w:szCs w:val="32"/>
        </w:rPr>
        <w:t>单位基本情况</w:t>
      </w:r>
    </w:p>
    <w:p>
      <w:pPr>
        <w:spacing w:line="560" w:lineRule="exact"/>
        <w:ind w:left="0" w:firstLine="640" w:firstLineChars="200"/>
        <w:rPr>
          <w:rFonts w:hint="default" w:ascii="Times New Roman" w:hAnsi="Times New Roman" w:eastAsia="仿宋" w:cs="Times New Roman"/>
          <w:kern w:val="0"/>
          <w:sz w:val="32"/>
          <w:szCs w:val="32"/>
          <w:lang w:val="en-US" w:eastAsia="zh-CN" w:bidi="ar-SA"/>
        </w:rPr>
      </w:pPr>
      <w:r>
        <w:rPr>
          <w:rFonts w:hint="default" w:ascii="Times New Roman" w:hAnsi="Times New Roman" w:eastAsia="仿宋" w:cs="Times New Roman"/>
          <w:color w:val="000000"/>
          <w:sz w:val="32"/>
          <w:szCs w:val="32"/>
          <w:lang w:eastAsia="zh-CN" w:bidi="ar-SA"/>
        </w:rPr>
        <w:t>湖南省体育运动医疗专科医院至</w:t>
      </w:r>
      <w:r>
        <w:rPr>
          <w:rFonts w:hint="default" w:ascii="Times New Roman" w:hAnsi="Times New Roman" w:eastAsia="仿宋" w:cs="Times New Roman"/>
          <w:color w:val="000000"/>
          <w:sz w:val="32"/>
          <w:szCs w:val="32"/>
          <w:lang w:val="en-US" w:eastAsia="zh-CN" w:bidi="ar-SA"/>
        </w:rPr>
        <w:t>2020年底人员编制数44人，年末实有在编人员3</w:t>
      </w:r>
      <w:r>
        <w:rPr>
          <w:rFonts w:hint="eastAsia" w:ascii="Times New Roman" w:hAnsi="Times New Roman" w:eastAsia="仿宋" w:cs="Times New Roman"/>
          <w:color w:val="000000"/>
          <w:sz w:val="32"/>
          <w:szCs w:val="32"/>
          <w:lang w:val="en-US" w:eastAsia="zh-CN" w:bidi="ar-SA"/>
        </w:rPr>
        <w:t>3</w:t>
      </w:r>
      <w:r>
        <w:rPr>
          <w:rFonts w:hint="default" w:ascii="Times New Roman" w:hAnsi="Times New Roman" w:eastAsia="仿宋" w:cs="Times New Roman"/>
          <w:color w:val="000000"/>
          <w:sz w:val="32"/>
          <w:szCs w:val="32"/>
          <w:lang w:val="en-US" w:eastAsia="zh-CN" w:bidi="ar-SA"/>
        </w:rPr>
        <w:t>人，同比减少1人（202</w:t>
      </w:r>
      <w:r>
        <w:rPr>
          <w:rFonts w:hint="eastAsia" w:ascii="Times New Roman" w:hAnsi="Times New Roman" w:eastAsia="仿宋" w:cs="Times New Roman"/>
          <w:color w:val="000000"/>
          <w:sz w:val="32"/>
          <w:szCs w:val="32"/>
          <w:lang w:val="en-US" w:eastAsia="zh-CN" w:bidi="ar-SA"/>
        </w:rPr>
        <w:t>1</w:t>
      </w:r>
      <w:r>
        <w:rPr>
          <w:rFonts w:hint="default" w:ascii="Times New Roman" w:hAnsi="Times New Roman" w:eastAsia="仿宋" w:cs="Times New Roman"/>
          <w:color w:val="000000"/>
          <w:sz w:val="32"/>
          <w:szCs w:val="32"/>
          <w:lang w:val="en-US" w:eastAsia="zh-CN" w:bidi="ar-SA"/>
        </w:rPr>
        <w:t>年</w:t>
      </w:r>
      <w:r>
        <w:rPr>
          <w:rFonts w:hint="eastAsia" w:ascii="Times New Roman" w:hAnsi="Times New Roman" w:eastAsia="仿宋" w:cs="Times New Roman"/>
          <w:color w:val="000000"/>
          <w:sz w:val="32"/>
          <w:szCs w:val="32"/>
          <w:lang w:val="en-US" w:eastAsia="zh-CN" w:bidi="ar-SA"/>
        </w:rPr>
        <w:t>5</w:t>
      </w:r>
      <w:r>
        <w:rPr>
          <w:rFonts w:hint="default" w:ascii="Times New Roman" w:hAnsi="Times New Roman" w:eastAsia="仿宋" w:cs="Times New Roman"/>
          <w:color w:val="000000"/>
          <w:sz w:val="32"/>
          <w:szCs w:val="32"/>
          <w:lang w:val="en-US" w:eastAsia="zh-CN" w:bidi="ar-SA"/>
        </w:rPr>
        <w:t>月有1人由在职转退休），退休人员</w:t>
      </w:r>
      <w:r>
        <w:rPr>
          <w:rFonts w:hint="eastAsia" w:ascii="Times New Roman" w:hAnsi="Times New Roman" w:eastAsia="仿宋" w:cs="Times New Roman"/>
          <w:color w:val="000000"/>
          <w:sz w:val="32"/>
          <w:szCs w:val="32"/>
          <w:lang w:val="en-US" w:eastAsia="zh-CN" w:bidi="ar-SA"/>
        </w:rPr>
        <w:t>20</w:t>
      </w:r>
      <w:r>
        <w:rPr>
          <w:rFonts w:hint="default" w:ascii="Times New Roman" w:hAnsi="Times New Roman" w:eastAsia="仿宋" w:cs="Times New Roman"/>
          <w:color w:val="000000"/>
          <w:sz w:val="32"/>
          <w:szCs w:val="32"/>
          <w:lang w:val="en-US" w:eastAsia="zh-CN" w:bidi="ar-SA"/>
        </w:rPr>
        <w:t>人，聘用人员2</w:t>
      </w:r>
      <w:r>
        <w:rPr>
          <w:rFonts w:hint="eastAsia" w:ascii="Times New Roman" w:hAnsi="Times New Roman" w:eastAsia="仿宋" w:cs="Times New Roman"/>
          <w:color w:val="000000"/>
          <w:sz w:val="32"/>
          <w:szCs w:val="32"/>
          <w:lang w:val="en-US" w:eastAsia="zh-CN" w:bidi="ar-SA"/>
        </w:rPr>
        <w:t>2</w:t>
      </w:r>
      <w:r>
        <w:rPr>
          <w:rFonts w:hint="default" w:ascii="Times New Roman" w:hAnsi="Times New Roman" w:eastAsia="仿宋" w:cs="Times New Roman"/>
          <w:color w:val="000000"/>
          <w:sz w:val="32"/>
          <w:szCs w:val="32"/>
          <w:lang w:val="en-US" w:eastAsia="zh-CN" w:bidi="ar-SA"/>
        </w:rPr>
        <w:t>人，共计7</w:t>
      </w:r>
      <w:r>
        <w:rPr>
          <w:rFonts w:hint="eastAsia" w:ascii="Times New Roman" w:hAnsi="Times New Roman" w:eastAsia="仿宋" w:cs="Times New Roman"/>
          <w:color w:val="000000"/>
          <w:sz w:val="32"/>
          <w:szCs w:val="32"/>
          <w:lang w:val="en-US" w:eastAsia="zh-CN" w:bidi="ar-SA"/>
        </w:rPr>
        <w:t>5</w:t>
      </w:r>
      <w:r>
        <w:rPr>
          <w:rFonts w:hint="default" w:ascii="Times New Roman" w:hAnsi="Times New Roman" w:eastAsia="仿宋" w:cs="Times New Roman"/>
          <w:color w:val="000000"/>
          <w:sz w:val="32"/>
          <w:szCs w:val="32"/>
          <w:lang w:val="en-US" w:eastAsia="zh-CN" w:bidi="ar-SA"/>
        </w:rPr>
        <w:t>人。医院</w:t>
      </w:r>
      <w:r>
        <w:rPr>
          <w:rFonts w:hint="default" w:ascii="Times New Roman" w:hAnsi="Times New Roman" w:eastAsia="仿宋" w:cs="Times New Roman"/>
          <w:color w:val="000000"/>
          <w:sz w:val="32"/>
          <w:szCs w:val="32"/>
          <w:lang w:bidi="ar-SA"/>
        </w:rPr>
        <w:t>内设办公室、医务科、护理部、医保科4个科室</w:t>
      </w:r>
      <w:r>
        <w:rPr>
          <w:rFonts w:hint="default" w:ascii="Times New Roman" w:hAnsi="Times New Roman" w:eastAsia="仿宋" w:cs="Times New Roman"/>
          <w:color w:val="000000"/>
          <w:sz w:val="32"/>
          <w:szCs w:val="32"/>
          <w:lang w:eastAsia="zh-CN" w:bidi="ar-SA"/>
        </w:rPr>
        <w:t>。主要职责</w:t>
      </w:r>
      <w:r>
        <w:rPr>
          <w:rFonts w:hint="default" w:ascii="Times New Roman" w:hAnsi="Times New Roman" w:eastAsia="仿宋" w:cs="Times New Roman"/>
          <w:color w:val="000000"/>
          <w:sz w:val="32"/>
          <w:szCs w:val="32"/>
          <w:lang w:bidi="ar-SA"/>
        </w:rPr>
        <w:t>为我省专业队运动员及业余训练运动员、体育爱好者提供医疗保障服务</w:t>
      </w:r>
      <w:r>
        <w:rPr>
          <w:rFonts w:hint="default" w:ascii="Times New Roman" w:hAnsi="Times New Roman" w:eastAsia="仿宋" w:cs="Times New Roman"/>
          <w:color w:val="000000"/>
          <w:sz w:val="32"/>
          <w:szCs w:val="32"/>
          <w:lang w:eastAsia="zh-CN" w:bidi="ar-SA"/>
        </w:rPr>
        <w:t>。</w:t>
      </w:r>
    </w:p>
    <w:p>
      <w:pPr>
        <w:pStyle w:val="11"/>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outlineLvl w:val="9"/>
        <w:rPr>
          <w:rFonts w:ascii="Times New Roman" w:hAnsi="Times New Roman" w:eastAsia="黑体"/>
          <w:sz w:val="32"/>
          <w:szCs w:val="32"/>
        </w:rPr>
      </w:pPr>
      <w:r>
        <w:rPr>
          <w:rFonts w:hint="eastAsia" w:ascii="Times New Roman" w:hAnsi="Times New Roman" w:eastAsia="黑体"/>
          <w:sz w:val="32"/>
          <w:szCs w:val="32"/>
          <w:lang w:eastAsia="zh-CN"/>
        </w:rPr>
        <w:t>二、</w:t>
      </w:r>
      <w:r>
        <w:rPr>
          <w:rFonts w:ascii="Times New Roman" w:hAnsi="Times New Roman" w:eastAsia="黑体"/>
          <w:sz w:val="32"/>
          <w:szCs w:val="32"/>
        </w:rPr>
        <w:t>一般公共预算支出情况</w:t>
      </w:r>
    </w:p>
    <w:p>
      <w:pPr>
        <w:pStyle w:val="11"/>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right="0" w:firstLine="640" w:firstLineChars="200"/>
        <w:textAlignment w:val="auto"/>
        <w:outlineLvl w:val="9"/>
        <w:rPr>
          <w:rFonts w:ascii="Times New Roman" w:hAnsi="Times New Roman" w:eastAsia="黑体"/>
          <w:sz w:val="32"/>
          <w:szCs w:val="32"/>
        </w:rPr>
      </w:pPr>
      <w:r>
        <w:rPr>
          <w:rFonts w:ascii="Times New Roman" w:hAnsi="Times New Roman" w:eastAsia="黑体"/>
          <w:sz w:val="32"/>
          <w:szCs w:val="32"/>
        </w:rPr>
        <w:t>基本支出情况</w:t>
      </w:r>
    </w:p>
    <w:p>
      <w:pPr>
        <w:spacing w:line="600" w:lineRule="exact"/>
        <w:ind w:left="0" w:firstLine="640" w:firstLineChars="200"/>
        <w:rPr>
          <w:rFonts w:hint="default" w:ascii="Times New Roman" w:hAnsi="Times New Roman" w:eastAsia="仿宋" w:cs="Times New Roman"/>
          <w:sz w:val="32"/>
          <w:szCs w:val="32"/>
          <w:lang w:val="en-US" w:eastAsia="zh-CN" w:bidi="ar-SA"/>
        </w:rPr>
      </w:pPr>
      <w:r>
        <w:rPr>
          <w:rFonts w:hint="default" w:ascii="Times New Roman" w:hAnsi="Times New Roman" w:eastAsia="仿宋" w:cs="Times New Roman"/>
          <w:sz w:val="32"/>
          <w:szCs w:val="32"/>
          <w:lang w:val="en-US" w:eastAsia="zh-CN" w:bidi="ar-SA"/>
        </w:rPr>
        <w:t>202</w:t>
      </w:r>
      <w:r>
        <w:rPr>
          <w:rFonts w:hint="eastAsia" w:ascii="Times New Roman" w:hAnsi="Times New Roman" w:eastAsia="仿宋" w:cs="Times New Roman"/>
          <w:sz w:val="32"/>
          <w:szCs w:val="32"/>
          <w:lang w:val="en-US" w:eastAsia="zh-CN" w:bidi="ar-SA"/>
        </w:rPr>
        <w:t>1</w:t>
      </w:r>
      <w:r>
        <w:rPr>
          <w:rFonts w:hint="default" w:ascii="Times New Roman" w:hAnsi="Times New Roman" w:eastAsia="仿宋" w:cs="Times New Roman"/>
          <w:sz w:val="32"/>
          <w:szCs w:val="32"/>
          <w:lang w:val="en-US" w:eastAsia="zh-CN" w:bidi="ar-SA"/>
        </w:rPr>
        <w:t>年体育专科医院一般公共预算基本支出共计</w:t>
      </w:r>
      <w:r>
        <w:rPr>
          <w:rFonts w:hint="eastAsia" w:ascii="Times New Roman" w:hAnsi="Times New Roman" w:eastAsia="仿宋" w:cs="Times New Roman"/>
          <w:sz w:val="32"/>
          <w:szCs w:val="32"/>
          <w:lang w:val="en-US" w:eastAsia="zh-CN" w:bidi="ar-SA"/>
        </w:rPr>
        <w:t>802.98</w:t>
      </w:r>
      <w:r>
        <w:rPr>
          <w:rFonts w:hint="default" w:ascii="Times New Roman" w:hAnsi="Times New Roman" w:eastAsia="仿宋" w:cs="Times New Roman"/>
          <w:sz w:val="32"/>
          <w:szCs w:val="32"/>
          <w:lang w:val="en-US" w:eastAsia="zh-CN" w:bidi="ar-SA"/>
        </w:rPr>
        <w:t>万元。其中社会保险和就业支出</w:t>
      </w:r>
      <w:r>
        <w:rPr>
          <w:rFonts w:hint="eastAsia" w:ascii="Times New Roman" w:hAnsi="Times New Roman" w:eastAsia="仿宋" w:cs="Times New Roman"/>
          <w:sz w:val="32"/>
          <w:szCs w:val="32"/>
          <w:lang w:val="en-US" w:eastAsia="zh-CN" w:bidi="ar-SA"/>
        </w:rPr>
        <w:t>48.1</w:t>
      </w:r>
      <w:r>
        <w:rPr>
          <w:rFonts w:hint="default" w:ascii="Times New Roman" w:hAnsi="Times New Roman" w:eastAsia="仿宋" w:cs="Times New Roman"/>
          <w:sz w:val="32"/>
          <w:szCs w:val="32"/>
          <w:lang w:val="en-US" w:eastAsia="zh-CN" w:bidi="ar-SA"/>
        </w:rPr>
        <w:t>万元、住房保障支出41</w:t>
      </w:r>
      <w:r>
        <w:rPr>
          <w:rFonts w:hint="eastAsia" w:ascii="Times New Roman" w:hAnsi="Times New Roman" w:eastAsia="仿宋" w:cs="Times New Roman"/>
          <w:sz w:val="32"/>
          <w:szCs w:val="32"/>
          <w:lang w:val="en-US" w:eastAsia="zh-CN" w:bidi="ar-SA"/>
        </w:rPr>
        <w:t>.8</w:t>
      </w:r>
      <w:r>
        <w:rPr>
          <w:rFonts w:hint="default" w:ascii="Times New Roman" w:hAnsi="Times New Roman" w:eastAsia="仿宋" w:cs="Times New Roman"/>
          <w:sz w:val="32"/>
          <w:szCs w:val="32"/>
          <w:lang w:val="en-US" w:eastAsia="zh-CN" w:bidi="ar-SA"/>
        </w:rPr>
        <w:t>万元、卫生健康支出</w:t>
      </w:r>
      <w:r>
        <w:rPr>
          <w:rFonts w:hint="eastAsia" w:ascii="Times New Roman" w:hAnsi="Times New Roman" w:eastAsia="仿宋" w:cs="Times New Roman"/>
          <w:sz w:val="32"/>
          <w:szCs w:val="32"/>
          <w:lang w:val="en-US" w:eastAsia="zh-CN" w:bidi="ar-SA"/>
        </w:rPr>
        <w:t>713.08</w:t>
      </w:r>
      <w:r>
        <w:rPr>
          <w:rFonts w:hint="default" w:ascii="Times New Roman" w:hAnsi="Times New Roman" w:eastAsia="仿宋" w:cs="Times New Roman"/>
          <w:sz w:val="32"/>
          <w:szCs w:val="32"/>
          <w:lang w:val="en-US" w:eastAsia="zh-CN" w:bidi="ar-SA"/>
        </w:rPr>
        <w:t>万元</w:t>
      </w:r>
      <w:r>
        <w:rPr>
          <w:rFonts w:ascii="Times New Roman" w:hAnsi="Times New Roman" w:eastAsia="仿宋" w:cs="Times New Roman"/>
          <w:sz w:val="32"/>
          <w:szCs w:val="32"/>
          <w:lang w:val="en-US" w:eastAsia="zh-CN" w:bidi="ar-SA"/>
        </w:rPr>
        <w:t>。</w:t>
      </w:r>
    </w:p>
    <w:p>
      <w:pPr>
        <w:pStyle w:val="11"/>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right="0" w:firstLine="640" w:firstLineChars="200"/>
        <w:textAlignment w:val="auto"/>
        <w:outlineLvl w:val="9"/>
        <w:rPr>
          <w:rFonts w:ascii="Times New Roman" w:hAnsi="Times New Roman" w:eastAsia="黑体"/>
          <w:sz w:val="32"/>
          <w:szCs w:val="32"/>
        </w:rPr>
      </w:pPr>
      <w:r>
        <w:rPr>
          <w:rFonts w:ascii="Times New Roman" w:hAnsi="Times New Roman" w:eastAsia="黑体"/>
          <w:sz w:val="32"/>
          <w:szCs w:val="32"/>
        </w:rPr>
        <w:t>项目支出情况</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default" w:ascii="Times New Roman" w:hAnsi="Times New Roman" w:eastAsia="仿宋" w:cs="Times New Roman"/>
          <w:sz w:val="32"/>
          <w:szCs w:val="32"/>
          <w:lang w:val="en-US" w:eastAsia="zh-CN" w:bidi="ar-SA"/>
        </w:rPr>
      </w:pPr>
      <w:r>
        <w:rPr>
          <w:rFonts w:hint="default" w:ascii="Times New Roman" w:hAnsi="Times New Roman" w:eastAsia="仿宋" w:cs="Times New Roman"/>
          <w:sz w:val="32"/>
          <w:szCs w:val="32"/>
          <w:lang w:val="en-US" w:eastAsia="zh-CN" w:bidi="ar-SA"/>
        </w:rPr>
        <w:t>项目支出共计</w:t>
      </w:r>
      <w:r>
        <w:rPr>
          <w:rFonts w:hint="eastAsia" w:ascii="Times New Roman" w:hAnsi="Times New Roman" w:eastAsia="仿宋" w:cs="Times New Roman"/>
          <w:sz w:val="32"/>
          <w:szCs w:val="32"/>
          <w:lang w:val="en-US" w:eastAsia="zh-CN" w:bidi="ar-SA"/>
        </w:rPr>
        <w:t>144.78</w:t>
      </w:r>
      <w:r>
        <w:rPr>
          <w:rFonts w:hint="default" w:ascii="Times New Roman" w:hAnsi="Times New Roman" w:eastAsia="仿宋" w:cs="Times New Roman"/>
          <w:sz w:val="32"/>
          <w:szCs w:val="32"/>
          <w:lang w:val="en-US" w:eastAsia="zh-CN" w:bidi="ar-SA"/>
        </w:rPr>
        <w:t>万元。其中</w:t>
      </w:r>
      <w:r>
        <w:rPr>
          <w:rFonts w:hint="eastAsia" w:ascii="Times New Roman" w:hAnsi="Times New Roman" w:eastAsia="仿宋" w:cs="Times New Roman"/>
          <w:sz w:val="32"/>
          <w:szCs w:val="32"/>
          <w:lang w:val="en-US" w:eastAsia="zh-CN" w:bidi="ar-SA"/>
        </w:rPr>
        <w:t>一般公共预算财政拨款支出2.44万元（购买电脑），年初安排用于购买电脑及防火墙项目2.44万元；一般公共预算自有资金即事业收入支出142.34万元，其中用于医院周转卫生材料102.14万元，牙科材料费33.45万元，办公设备2.25万元，电脑正版软件4.5万元。</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right="0" w:firstLine="640" w:firstLineChars="200"/>
        <w:jc w:val="left"/>
        <w:textAlignment w:val="auto"/>
        <w:outlineLvl w:val="9"/>
        <w:rPr>
          <w:rFonts w:ascii="Times New Roman" w:hAnsi="Times New Roman" w:eastAsia="黑体"/>
          <w:sz w:val="32"/>
          <w:szCs w:val="32"/>
        </w:rPr>
      </w:pPr>
      <w:r>
        <w:rPr>
          <w:rFonts w:ascii="Times New Roman" w:hAnsi="Times New Roman" w:eastAsia="黑体"/>
          <w:sz w:val="32"/>
          <w:szCs w:val="32"/>
        </w:rPr>
        <w:t>政府性基金预算支出情况</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ascii="Times New Roman" w:hAnsi="Times New Roman" w:eastAsia="仿宋" w:cs="Times New Roman"/>
          <w:sz w:val="32"/>
          <w:szCs w:val="32"/>
          <w:lang w:val="en-US" w:eastAsia="zh-CN" w:bidi="ar-SA"/>
        </w:rPr>
      </w:pPr>
      <w:r>
        <w:rPr>
          <w:rFonts w:hint="default" w:ascii="Times New Roman" w:hAnsi="Times New Roman" w:eastAsia="仿宋" w:cs="Times New Roman"/>
          <w:sz w:val="32"/>
          <w:szCs w:val="32"/>
          <w:lang w:val="en-US" w:eastAsia="zh-CN" w:bidi="ar-SA"/>
        </w:rPr>
        <w:t>政府性基金总计收入</w:t>
      </w:r>
      <w:r>
        <w:rPr>
          <w:rFonts w:hint="eastAsia" w:ascii="Times New Roman" w:hAnsi="Times New Roman" w:eastAsia="仿宋" w:cs="Times New Roman"/>
          <w:sz w:val="32"/>
          <w:szCs w:val="32"/>
          <w:lang w:val="en-US" w:eastAsia="zh-CN" w:bidi="ar-SA"/>
        </w:rPr>
        <w:t>229.35</w:t>
      </w:r>
      <w:r>
        <w:rPr>
          <w:rFonts w:hint="default" w:ascii="Times New Roman" w:hAnsi="Times New Roman" w:eastAsia="仿宋" w:cs="Times New Roman"/>
          <w:sz w:val="32"/>
          <w:szCs w:val="32"/>
          <w:lang w:val="en-US" w:eastAsia="zh-CN" w:bidi="ar-SA"/>
        </w:rPr>
        <w:t>万元（</w:t>
      </w:r>
      <w:r>
        <w:rPr>
          <w:rFonts w:hint="eastAsia" w:ascii="Times New Roman" w:hAnsi="Times New Roman" w:eastAsia="仿宋" w:cs="Times New Roman"/>
          <w:sz w:val="32"/>
          <w:szCs w:val="32"/>
          <w:lang w:val="en-US" w:eastAsia="zh-CN" w:bidi="ar-SA"/>
        </w:rPr>
        <w:t>其中</w:t>
      </w:r>
      <w:r>
        <w:rPr>
          <w:rFonts w:hint="default" w:ascii="Times New Roman" w:hAnsi="Times New Roman" w:eastAsia="仿宋" w:cs="Times New Roman"/>
          <w:sz w:val="32"/>
          <w:szCs w:val="32"/>
          <w:lang w:val="en-US" w:eastAsia="zh-CN" w:bidi="ar-SA"/>
        </w:rPr>
        <w:t>本年收入</w:t>
      </w:r>
      <w:r>
        <w:rPr>
          <w:rFonts w:hint="eastAsia" w:ascii="Times New Roman" w:hAnsi="Times New Roman" w:eastAsia="仿宋" w:cs="Times New Roman"/>
          <w:sz w:val="32"/>
          <w:szCs w:val="32"/>
          <w:lang w:val="en-US" w:eastAsia="zh-CN" w:bidi="ar-SA"/>
        </w:rPr>
        <w:t>220</w:t>
      </w:r>
      <w:r>
        <w:rPr>
          <w:rFonts w:hint="default" w:ascii="Times New Roman" w:hAnsi="Times New Roman" w:eastAsia="仿宋" w:cs="Times New Roman"/>
          <w:sz w:val="32"/>
          <w:szCs w:val="32"/>
          <w:lang w:val="en-US" w:eastAsia="zh-CN" w:bidi="ar-SA"/>
        </w:rPr>
        <w:t>万元，上年结转</w:t>
      </w:r>
      <w:r>
        <w:rPr>
          <w:rFonts w:hint="eastAsia" w:ascii="Times New Roman" w:hAnsi="Times New Roman" w:eastAsia="仿宋" w:cs="Times New Roman"/>
          <w:sz w:val="32"/>
          <w:szCs w:val="32"/>
          <w:lang w:val="en-US" w:eastAsia="zh-CN" w:bidi="ar-SA"/>
        </w:rPr>
        <w:t>9.35</w:t>
      </w:r>
      <w:r>
        <w:rPr>
          <w:rFonts w:hint="default" w:ascii="Times New Roman" w:hAnsi="Times New Roman" w:eastAsia="仿宋" w:cs="Times New Roman"/>
          <w:sz w:val="32"/>
          <w:szCs w:val="32"/>
          <w:lang w:val="en-US" w:eastAsia="zh-CN" w:bidi="ar-SA"/>
        </w:rPr>
        <w:t>万元），全年支出</w:t>
      </w:r>
      <w:r>
        <w:rPr>
          <w:rFonts w:hint="eastAsia" w:ascii="Times New Roman" w:hAnsi="Times New Roman" w:eastAsia="仿宋" w:cs="Times New Roman"/>
          <w:sz w:val="32"/>
          <w:szCs w:val="32"/>
          <w:lang w:val="en-US" w:eastAsia="zh-CN" w:bidi="ar-SA"/>
        </w:rPr>
        <w:t>146.21</w:t>
      </w:r>
      <w:r>
        <w:rPr>
          <w:rFonts w:hint="default" w:ascii="Times New Roman" w:hAnsi="Times New Roman" w:eastAsia="仿宋" w:cs="Times New Roman"/>
          <w:sz w:val="32"/>
          <w:szCs w:val="32"/>
          <w:lang w:val="en-US" w:eastAsia="zh-CN" w:bidi="ar-SA"/>
        </w:rPr>
        <w:t>万元</w:t>
      </w:r>
      <w:r>
        <w:rPr>
          <w:rFonts w:hint="eastAsia" w:ascii="Times New Roman" w:hAnsi="Times New Roman" w:eastAsia="仿宋" w:cs="Times New Roman"/>
          <w:sz w:val="32"/>
          <w:szCs w:val="32"/>
          <w:lang w:val="en-US" w:eastAsia="zh-CN" w:bidi="ar-SA"/>
        </w:rPr>
        <w:t>，</w:t>
      </w:r>
      <w:r>
        <w:rPr>
          <w:rFonts w:hint="default" w:ascii="Times New Roman" w:hAnsi="Times New Roman" w:eastAsia="仿宋" w:cs="Times New Roman"/>
          <w:sz w:val="32"/>
          <w:szCs w:val="32"/>
          <w:lang w:val="en-US" w:eastAsia="zh-CN" w:bidi="ar-SA"/>
        </w:rPr>
        <w:t>其中</w:t>
      </w:r>
      <w:r>
        <w:rPr>
          <w:rFonts w:hint="eastAsia" w:ascii="Times New Roman" w:hAnsi="Times New Roman" w:eastAsia="仿宋" w:cs="Times New Roman"/>
          <w:sz w:val="32"/>
          <w:szCs w:val="32"/>
          <w:lang w:val="en-US" w:eastAsia="zh-CN" w:bidi="ar-SA"/>
        </w:rPr>
        <w:t>用于医院设备设施维修支出19.85万元、</w:t>
      </w:r>
      <w:r>
        <w:rPr>
          <w:rFonts w:hint="default" w:ascii="Times New Roman" w:hAnsi="Times New Roman" w:eastAsia="仿宋" w:cs="Times New Roman"/>
          <w:sz w:val="32"/>
          <w:szCs w:val="32"/>
          <w:lang w:val="en-US" w:eastAsia="zh-CN" w:bidi="ar-SA"/>
        </w:rPr>
        <w:t>购买专用设</w:t>
      </w:r>
      <w:r>
        <w:rPr>
          <w:rFonts w:hint="eastAsia" w:ascii="Times New Roman" w:hAnsi="Times New Roman" w:eastAsia="仿宋" w:cs="Times New Roman"/>
          <w:sz w:val="32"/>
          <w:szCs w:val="32"/>
          <w:lang w:val="en-US" w:eastAsia="zh-CN" w:bidi="ar-SA"/>
        </w:rPr>
        <w:t>备支出46.56</w:t>
      </w:r>
      <w:r>
        <w:rPr>
          <w:rFonts w:hint="default" w:ascii="Times New Roman" w:hAnsi="Times New Roman" w:eastAsia="仿宋" w:cs="Times New Roman"/>
          <w:sz w:val="32"/>
          <w:szCs w:val="32"/>
          <w:lang w:val="en-US" w:eastAsia="zh-CN" w:bidi="ar-SA"/>
        </w:rPr>
        <w:t>万元、专用材料支出</w:t>
      </w:r>
      <w:r>
        <w:rPr>
          <w:rFonts w:hint="eastAsia" w:ascii="Times New Roman" w:hAnsi="Times New Roman" w:eastAsia="仿宋" w:cs="Times New Roman"/>
          <w:sz w:val="32"/>
          <w:szCs w:val="32"/>
          <w:lang w:val="en-US" w:eastAsia="zh-CN" w:bidi="ar-SA"/>
        </w:rPr>
        <w:t>57.17</w:t>
      </w:r>
      <w:r>
        <w:rPr>
          <w:rFonts w:hint="default" w:ascii="Times New Roman" w:hAnsi="Times New Roman" w:eastAsia="仿宋" w:cs="Times New Roman"/>
          <w:sz w:val="32"/>
          <w:szCs w:val="32"/>
          <w:lang w:val="en-US" w:eastAsia="zh-CN" w:bidi="ar-SA"/>
        </w:rPr>
        <w:t>万元</w:t>
      </w:r>
      <w:r>
        <w:rPr>
          <w:rFonts w:hint="eastAsia" w:ascii="Times New Roman" w:hAnsi="Times New Roman" w:eastAsia="仿宋" w:cs="Times New Roman"/>
          <w:sz w:val="32"/>
          <w:szCs w:val="32"/>
          <w:lang w:val="en-US" w:eastAsia="zh-CN" w:bidi="ar-SA"/>
        </w:rPr>
        <w:t>、办公设备购置0.3万元、劳务费2.83万元、湖南省运动康复中心前期咨询及设计费19.5万元。年末结转83.14万元，其中湖南省运动康复中心项目结转80.5万元至下年、设备购置项目结转2.64万元用于下年支付质保金。</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eastAsia="黑体"/>
          <w:sz w:val="32"/>
          <w:szCs w:val="32"/>
        </w:rPr>
      </w:pPr>
      <w:r>
        <w:rPr>
          <w:rFonts w:hint="eastAsia" w:eastAsia="黑体"/>
          <w:sz w:val="32"/>
          <w:szCs w:val="32"/>
          <w:lang w:eastAsia="zh-CN"/>
        </w:rPr>
        <w:t>四、</w:t>
      </w:r>
      <w:r>
        <w:rPr>
          <w:rFonts w:eastAsia="黑体"/>
          <w:sz w:val="32"/>
          <w:szCs w:val="32"/>
        </w:rPr>
        <w:t>部门整体支出绩效情况</w:t>
      </w:r>
    </w:p>
    <w:p>
      <w:pPr>
        <w:topLinePunct/>
        <w:spacing w:line="560" w:lineRule="exact"/>
        <w:ind w:firstLine="599"/>
        <w:jc w:val="both"/>
        <w:rPr>
          <w:rFonts w:hint="eastAsia" w:ascii="仿宋" w:eastAsia="仿宋" w:cs="仿宋"/>
          <w:color w:val="000000"/>
          <w:sz w:val="32"/>
          <w:szCs w:val="32"/>
          <w:shd w:val="clear" w:color="auto" w:fill="auto"/>
          <w:lang w:bidi="ar-SA"/>
        </w:rPr>
      </w:pPr>
      <w:r>
        <w:rPr>
          <w:rFonts w:hint="eastAsia" w:ascii="仿宋" w:eastAsia="仿宋" w:cs="仿宋"/>
          <w:color w:val="000000"/>
          <w:sz w:val="32"/>
          <w:szCs w:val="32"/>
          <w:shd w:val="clear" w:color="auto" w:fill="auto"/>
          <w:lang w:bidi="ar-SA"/>
        </w:rPr>
        <w:t>2021年，省体育医院在省体育局的正确领导下，深入贯彻党的十九届历次全会精神和习近平总书记重要指示批示精神，推动全面从严治党向纵深发展，不断强化医德医风，提高医护质量水平，积极防疫，加强管理，全院干部职工团结一心，勤奋工作，在医疗、抗疫、下队服务等各方面都取得了显著成绩。</w:t>
      </w:r>
    </w:p>
    <w:p>
      <w:pPr>
        <w:topLinePunct/>
        <w:spacing w:line="560" w:lineRule="exact"/>
        <w:ind w:firstLine="599"/>
        <w:jc w:val="both"/>
        <w:rPr>
          <w:rFonts w:hint="eastAsia" w:ascii="仿宋" w:eastAsia="仿宋" w:cs="仿宋"/>
          <w:b/>
          <w:bCs/>
          <w:color w:val="000000"/>
          <w:sz w:val="32"/>
          <w:szCs w:val="32"/>
          <w:shd w:val="clear" w:color="auto" w:fill="auto"/>
          <w:lang w:bidi="ar-SA"/>
        </w:rPr>
      </w:pPr>
      <w:r>
        <w:rPr>
          <w:rFonts w:hint="eastAsia" w:ascii="仿宋" w:eastAsia="仿宋" w:cs="仿宋"/>
          <w:b/>
          <w:bCs/>
          <w:color w:val="000000"/>
          <w:sz w:val="32"/>
          <w:szCs w:val="32"/>
          <w:shd w:val="clear" w:color="auto" w:fill="auto"/>
          <w:lang w:eastAsia="zh-CN" w:bidi="ar-SA"/>
        </w:rPr>
        <w:t>（</w:t>
      </w:r>
      <w:r>
        <w:rPr>
          <w:rFonts w:hint="eastAsia" w:ascii="仿宋" w:eastAsia="仿宋" w:cs="仿宋"/>
          <w:b/>
          <w:bCs/>
          <w:color w:val="000000"/>
          <w:sz w:val="32"/>
          <w:szCs w:val="32"/>
          <w:shd w:val="clear" w:color="auto" w:fill="auto"/>
          <w:lang w:bidi="ar-SA"/>
        </w:rPr>
        <w:t>一</w:t>
      </w:r>
      <w:r>
        <w:rPr>
          <w:rFonts w:hint="eastAsia" w:ascii="仿宋" w:eastAsia="仿宋" w:cs="仿宋"/>
          <w:b/>
          <w:bCs/>
          <w:color w:val="000000"/>
          <w:sz w:val="32"/>
          <w:szCs w:val="32"/>
          <w:shd w:val="clear" w:color="auto" w:fill="auto"/>
          <w:lang w:eastAsia="zh-CN" w:bidi="ar-SA"/>
        </w:rPr>
        <w:t>）</w:t>
      </w:r>
      <w:r>
        <w:rPr>
          <w:rFonts w:hint="eastAsia" w:ascii="仿宋" w:eastAsia="仿宋" w:cs="仿宋"/>
          <w:b/>
          <w:bCs/>
          <w:color w:val="000000"/>
          <w:sz w:val="32"/>
          <w:szCs w:val="32"/>
          <w:shd w:val="clear" w:color="auto" w:fill="auto"/>
          <w:lang w:bidi="ar-SA"/>
        </w:rPr>
        <w:t>、深化党史学习教育，不断提高政策水平</w:t>
      </w:r>
    </w:p>
    <w:p>
      <w:pPr>
        <w:shd w:val="clear" w:color="auto" w:fill="FFFFFF"/>
        <w:spacing w:line="560" w:lineRule="exact"/>
        <w:ind w:firstLine="640" w:firstLineChars="200"/>
        <w:rPr>
          <w:rFonts w:hint="eastAsia" w:ascii="仿宋" w:eastAsia="仿宋" w:cs="仿宋"/>
          <w:color w:val="000000"/>
          <w:sz w:val="32"/>
          <w:szCs w:val="32"/>
          <w:shd w:val="clear" w:color="auto" w:fill="auto"/>
          <w:lang w:val="en-US" w:eastAsia="zh-CN" w:bidi="ar-SA"/>
        </w:rPr>
      </w:pPr>
      <w:r>
        <w:rPr>
          <w:rFonts w:hint="eastAsia" w:ascii="仿宋" w:eastAsia="仿宋" w:cs="仿宋"/>
          <w:color w:val="000000"/>
          <w:sz w:val="32"/>
          <w:szCs w:val="32"/>
          <w:shd w:val="clear" w:color="auto" w:fill="auto"/>
          <w:lang w:val="en-US" w:eastAsia="zh-CN" w:bidi="ar-SA"/>
        </w:rPr>
        <w:t>1.</w:t>
      </w:r>
      <w:r>
        <w:rPr>
          <w:rFonts w:hint="eastAsia" w:ascii="仿宋" w:eastAsia="仿宋" w:cs="仿宋"/>
          <w:color w:val="000000"/>
          <w:sz w:val="32"/>
          <w:szCs w:val="32"/>
          <w:shd w:val="clear" w:color="auto" w:fill="auto"/>
          <w:lang w:bidi="ar-SA"/>
        </w:rPr>
        <w:t>深化理论学习。2021年理论学习贯穿习近平新时代中国特色社会主义思想主线，深入学习贯彻党的十九大精神，全面落实十九届历次全会精神，围绕“四史”、组织工作条例、习近平总书记“七一”重要讲话精神等，准确把握习近平总书记讲话精神科学内涵和实践要求。</w:t>
      </w:r>
      <w:r>
        <w:rPr>
          <w:rFonts w:hint="eastAsia" w:ascii="仿宋" w:eastAsia="仿宋" w:cs="仿宋"/>
          <w:color w:val="000000"/>
          <w:sz w:val="32"/>
          <w:szCs w:val="32"/>
          <w:shd w:val="clear" w:color="auto" w:fill="auto"/>
          <w:lang w:val="en-US" w:eastAsia="zh-CN" w:bidi="ar-SA"/>
        </w:rPr>
        <w:t>2.</w:t>
      </w:r>
      <w:r>
        <w:rPr>
          <w:rFonts w:hint="eastAsia" w:ascii="仿宋" w:eastAsia="仿宋" w:cs="仿宋"/>
          <w:color w:val="000000"/>
          <w:sz w:val="32"/>
          <w:szCs w:val="32"/>
          <w:shd w:val="clear" w:color="auto" w:fill="auto"/>
          <w:lang w:bidi="ar-SA"/>
        </w:rPr>
        <w:t>突出党史教育。</w:t>
      </w:r>
      <w:r>
        <w:rPr>
          <w:rFonts w:hint="eastAsia" w:ascii="仿宋" w:eastAsia="仿宋" w:cs="仿宋"/>
          <w:color w:val="000000"/>
          <w:sz w:val="32"/>
          <w:szCs w:val="32"/>
          <w:shd w:val="clear" w:color="auto" w:fill="auto"/>
          <w:lang w:val="en-US" w:eastAsia="zh-CN" w:bidi="ar-SA"/>
        </w:rPr>
        <w:t>在党史学习教育中，总</w:t>
      </w:r>
      <w:r>
        <w:rPr>
          <w:rFonts w:hint="eastAsia" w:ascii="仿宋" w:eastAsia="仿宋" w:cs="仿宋"/>
          <w:color w:val="000000"/>
          <w:sz w:val="32"/>
          <w:szCs w:val="32"/>
          <w:shd w:val="clear" w:color="auto" w:fill="auto"/>
          <w:lang w:bidi="ar-SA"/>
        </w:rPr>
        <w:t>支书记刘伟同志与班子成员一起制定教育计划，一起研究教育方法，一起督导教育时间、内容、效果、人员“四落实”，利用新民学会、湖南党史纪念馆、茶陵县委茶苏维埃政府旧址等红色资源开展实景课堂，创新学习方法，收到显著成效。</w:t>
      </w:r>
      <w:r>
        <w:rPr>
          <w:rFonts w:hint="eastAsia" w:ascii="仿宋" w:eastAsia="仿宋" w:cs="仿宋"/>
          <w:color w:val="000000"/>
          <w:sz w:val="32"/>
          <w:szCs w:val="32"/>
          <w:shd w:val="clear" w:color="auto" w:fill="auto"/>
          <w:lang w:val="en-US" w:eastAsia="zh-CN" w:bidi="ar-SA"/>
        </w:rPr>
        <w:t>3.</w:t>
      </w:r>
      <w:r>
        <w:rPr>
          <w:rFonts w:hint="eastAsia" w:ascii="仿宋" w:eastAsia="仿宋" w:cs="仿宋"/>
          <w:color w:val="000000"/>
          <w:sz w:val="32"/>
          <w:szCs w:val="32"/>
          <w:shd w:val="clear" w:color="auto" w:fill="auto"/>
          <w:lang w:bidi="ar-SA"/>
        </w:rPr>
        <w:t>为民办事见成效。</w:t>
      </w:r>
      <w:r>
        <w:rPr>
          <w:rFonts w:hint="eastAsia" w:ascii="仿宋" w:eastAsia="仿宋" w:cs="仿宋"/>
          <w:color w:val="000000"/>
          <w:sz w:val="32"/>
          <w:szCs w:val="32"/>
          <w:shd w:val="clear" w:color="auto" w:fill="auto"/>
          <w:lang w:val="en-US" w:eastAsia="zh-CN" w:bidi="ar-SA"/>
        </w:rPr>
        <w:t>为深化党史教育成效，医院走访慰问困难职工，走进社区、运动队开展义诊，参加省直机关“益爱同行·医院为群众办实事”活动，赴乡村振兴重点帮扶的慈利县袁家庄村慰问低收入家庭，为推进脱贫与乡村振兴有效衔接，实施“消费帮扶”，积极创新乡村振兴新模式。</w:t>
      </w:r>
    </w:p>
    <w:p>
      <w:pPr>
        <w:topLinePunct/>
        <w:spacing w:line="560" w:lineRule="exact"/>
        <w:ind w:firstLine="599"/>
        <w:jc w:val="both"/>
        <w:rPr>
          <w:rFonts w:hint="eastAsia" w:ascii="仿宋" w:eastAsia="仿宋" w:cs="仿宋"/>
          <w:color w:val="000000"/>
          <w:sz w:val="32"/>
          <w:szCs w:val="32"/>
          <w:shd w:val="clear" w:color="auto" w:fill="auto"/>
          <w:lang w:bidi="ar-SA"/>
        </w:rPr>
      </w:pPr>
      <w:r>
        <w:rPr>
          <w:rFonts w:hint="eastAsia" w:ascii="仿宋" w:eastAsia="仿宋" w:cs="仿宋"/>
          <w:color w:val="000000"/>
          <w:sz w:val="32"/>
          <w:szCs w:val="32"/>
          <w:shd w:val="clear" w:color="auto" w:fill="auto"/>
          <w:lang w:eastAsia="zh-CN" w:bidi="ar-SA"/>
        </w:rPr>
        <w:t>（</w:t>
      </w:r>
      <w:r>
        <w:rPr>
          <w:rFonts w:hint="eastAsia" w:ascii="仿宋" w:eastAsia="仿宋" w:cs="仿宋"/>
          <w:color w:val="000000"/>
          <w:sz w:val="32"/>
          <w:szCs w:val="32"/>
          <w:shd w:val="clear" w:color="auto" w:fill="auto"/>
          <w:lang w:bidi="ar-SA"/>
        </w:rPr>
        <w:t>二</w:t>
      </w:r>
      <w:r>
        <w:rPr>
          <w:rFonts w:hint="eastAsia" w:ascii="仿宋" w:eastAsia="仿宋" w:cs="仿宋"/>
          <w:color w:val="000000"/>
          <w:sz w:val="32"/>
          <w:szCs w:val="32"/>
          <w:shd w:val="clear" w:color="auto" w:fill="auto"/>
          <w:lang w:eastAsia="zh-CN" w:bidi="ar-SA"/>
        </w:rPr>
        <w:t>）</w:t>
      </w:r>
      <w:r>
        <w:rPr>
          <w:rFonts w:hint="eastAsia" w:ascii="仿宋" w:eastAsia="仿宋" w:cs="仿宋"/>
          <w:color w:val="000000"/>
          <w:sz w:val="32"/>
          <w:szCs w:val="32"/>
          <w:shd w:val="clear" w:color="auto" w:fill="auto"/>
          <w:lang w:bidi="ar-SA"/>
        </w:rPr>
        <w:t>、积极推进依法行政，各项工作规范有序</w:t>
      </w:r>
    </w:p>
    <w:p>
      <w:pPr>
        <w:pStyle w:val="2"/>
        <w:keepNext w:val="0"/>
        <w:keepLines w:val="0"/>
        <w:pageBreakBefore w:val="0"/>
        <w:widowControl w:val="0"/>
        <w:suppressLineNumbers w:val="0"/>
        <w:shd w:val="clear" w:color="auto" w:fill="FFFFFF"/>
        <w:suppressAutoHyphens w:val="0"/>
        <w:kinsoku/>
        <w:wordWrap/>
        <w:overflowPunct/>
        <w:topLinePunct/>
        <w:autoSpaceDE/>
        <w:autoSpaceDN/>
        <w:spacing w:before="0" w:beforeAutospacing="0" w:after="0" w:afterAutospacing="0" w:line="560" w:lineRule="exact"/>
        <w:ind w:left="0" w:firstLine="640" w:firstLineChars="200"/>
        <w:jc w:val="both"/>
        <w:rPr>
          <w:rFonts w:hint="eastAsia" w:ascii="仿宋" w:eastAsia="仿宋" w:cs="仿宋"/>
          <w:b w:val="0"/>
          <w:color w:val="000000"/>
          <w:kern w:val="2"/>
          <w:sz w:val="32"/>
          <w:szCs w:val="32"/>
          <w:shd w:val="clear" w:color="auto" w:fill="auto"/>
          <w:lang w:bidi="ar-SA"/>
        </w:rPr>
      </w:pPr>
      <w:r>
        <w:rPr>
          <w:rFonts w:hint="eastAsia" w:ascii="仿宋" w:eastAsia="仿宋" w:cs="仿宋"/>
          <w:b w:val="0"/>
          <w:color w:val="000000"/>
          <w:kern w:val="2"/>
          <w:sz w:val="32"/>
          <w:szCs w:val="32"/>
          <w:shd w:val="clear" w:color="auto" w:fill="auto"/>
          <w:lang w:val="en-US" w:eastAsia="zh-CN" w:bidi="ar-SA"/>
        </w:rPr>
        <w:t>1.</w:t>
      </w:r>
      <w:r>
        <w:rPr>
          <w:rFonts w:hint="eastAsia" w:ascii="仿宋" w:eastAsia="仿宋" w:cs="仿宋"/>
          <w:b w:val="0"/>
          <w:color w:val="000000"/>
          <w:kern w:val="2"/>
          <w:sz w:val="32"/>
          <w:szCs w:val="32"/>
          <w:shd w:val="clear" w:color="auto" w:fill="auto"/>
          <w:lang w:bidi="ar-SA"/>
        </w:rPr>
        <w:t>提升法治意识。积极落实干部职工年度普法学习，全院干部、职工参学参考合格率均达100%。加强制度建设，归纳整理岗位职责、医德医风、人事管理等80个。</w:t>
      </w:r>
      <w:r>
        <w:rPr>
          <w:rFonts w:hint="eastAsia" w:ascii="仿宋" w:eastAsia="仿宋" w:cs="仿宋"/>
          <w:b w:val="0"/>
          <w:color w:val="000000"/>
          <w:kern w:val="2"/>
          <w:sz w:val="32"/>
          <w:szCs w:val="32"/>
          <w:shd w:val="clear" w:color="auto" w:fill="auto"/>
          <w:lang w:val="en-US" w:eastAsia="zh-CN" w:bidi="ar-SA"/>
        </w:rPr>
        <w:t>2.</w:t>
      </w:r>
      <w:r>
        <w:rPr>
          <w:rFonts w:hint="eastAsia" w:ascii="仿宋" w:eastAsia="仿宋" w:cs="仿宋"/>
          <w:b w:val="0"/>
          <w:color w:val="000000"/>
          <w:kern w:val="2"/>
          <w:sz w:val="32"/>
          <w:szCs w:val="32"/>
          <w:shd w:val="clear" w:color="auto" w:fill="auto"/>
          <w:lang w:bidi="ar-SA"/>
        </w:rPr>
        <w:t>加强医德医风建设。成立了院长白云峰同志为组长的行风建设工作领导小组，对行风建设负总责，带头学习国家和上级党委、政府关于行风建设的法律法规和政策，落实医德医风教育，全面督促检查各科室贯彻落实医德医风建设情况，防止了不正之风的发生。</w:t>
      </w:r>
      <w:r>
        <w:rPr>
          <w:rFonts w:hint="eastAsia" w:ascii="仿宋" w:eastAsia="仿宋" w:cs="仿宋"/>
          <w:b w:val="0"/>
          <w:color w:val="000000"/>
          <w:kern w:val="2"/>
          <w:sz w:val="32"/>
          <w:szCs w:val="32"/>
          <w:shd w:val="clear" w:color="auto" w:fill="auto"/>
          <w:lang w:val="en-US" w:eastAsia="zh-CN" w:bidi="ar-SA"/>
        </w:rPr>
        <w:t>3.</w:t>
      </w:r>
      <w:r>
        <w:rPr>
          <w:rFonts w:hint="eastAsia" w:ascii="仿宋" w:eastAsia="仿宋" w:cs="仿宋"/>
          <w:b w:val="0"/>
          <w:color w:val="000000"/>
          <w:kern w:val="2"/>
          <w:sz w:val="32"/>
          <w:szCs w:val="32"/>
          <w:shd w:val="clear" w:color="auto" w:fill="auto"/>
          <w:lang w:bidi="ar-SA"/>
        </w:rPr>
        <w:t>严格执行医保政策。积极适应医保制度改革，针对最新医疗保险政策、基本医疗保障收费标准、医疗保险支付项目和标准、参保人员出入院标准、物价标准收费政策等内容做系统性的详细讲解，全年开展6次专项培训。</w:t>
      </w:r>
    </w:p>
    <w:p>
      <w:pPr>
        <w:topLinePunct/>
        <w:spacing w:line="560" w:lineRule="exact"/>
        <w:ind w:firstLine="599"/>
        <w:jc w:val="both"/>
        <w:rPr>
          <w:rFonts w:hint="eastAsia" w:ascii="仿宋" w:eastAsia="仿宋" w:cs="仿宋"/>
          <w:color w:val="000000"/>
          <w:sz w:val="32"/>
          <w:szCs w:val="32"/>
          <w:shd w:val="clear" w:color="auto" w:fill="auto"/>
          <w:lang w:bidi="ar-SA"/>
        </w:rPr>
      </w:pPr>
      <w:r>
        <w:rPr>
          <w:rFonts w:hint="eastAsia" w:ascii="仿宋" w:eastAsia="仿宋" w:cs="仿宋"/>
          <w:color w:val="000000"/>
          <w:sz w:val="32"/>
          <w:szCs w:val="32"/>
          <w:shd w:val="clear" w:color="auto" w:fill="auto"/>
          <w:lang w:eastAsia="zh-CN" w:bidi="ar-SA"/>
        </w:rPr>
        <w:t>（三）</w:t>
      </w:r>
      <w:r>
        <w:rPr>
          <w:rFonts w:hint="eastAsia" w:ascii="仿宋" w:eastAsia="仿宋" w:cs="仿宋"/>
          <w:color w:val="000000"/>
          <w:sz w:val="32"/>
          <w:szCs w:val="32"/>
          <w:shd w:val="clear" w:color="auto" w:fill="auto"/>
          <w:lang w:bidi="ar-SA"/>
        </w:rPr>
        <w:t>、抓好医疗中心工作，全面提升服务质量</w:t>
      </w:r>
    </w:p>
    <w:p>
      <w:pPr>
        <w:snapToGrid w:val="0"/>
        <w:spacing w:line="560" w:lineRule="exact"/>
        <w:ind w:firstLine="640" w:firstLineChars="200"/>
        <w:jc w:val="both"/>
        <w:textAlignment w:val="baseline"/>
        <w:rPr>
          <w:rFonts w:hint="eastAsia" w:ascii="仿宋" w:eastAsia="仿宋" w:cs="仿宋"/>
          <w:color w:val="000000"/>
          <w:sz w:val="32"/>
          <w:szCs w:val="32"/>
          <w:shd w:val="clear" w:color="auto" w:fill="auto"/>
          <w:lang w:bidi="ar-SA"/>
        </w:rPr>
      </w:pPr>
      <w:r>
        <w:rPr>
          <w:rFonts w:hint="eastAsia" w:ascii="仿宋" w:eastAsia="仿宋" w:cs="仿宋"/>
          <w:color w:val="000000"/>
          <w:sz w:val="32"/>
          <w:szCs w:val="32"/>
          <w:shd w:val="clear" w:color="auto" w:fill="auto"/>
          <w:lang w:val="en-US" w:eastAsia="zh-CN" w:bidi="ar-SA"/>
        </w:rPr>
        <w:t>1.</w:t>
      </w:r>
      <w:r>
        <w:rPr>
          <w:rFonts w:hint="eastAsia" w:ascii="仿宋" w:eastAsia="仿宋" w:cs="仿宋"/>
          <w:color w:val="000000"/>
          <w:sz w:val="32"/>
          <w:szCs w:val="32"/>
          <w:shd w:val="clear" w:color="auto" w:fill="auto"/>
          <w:lang w:bidi="ar-SA"/>
        </w:rPr>
        <w:t>提高医疗质量。强化“以病人为中心、以质量为核心”的服务理念，坚持强化首诊负责制、三级医师查房制、疑难病例等医疗核心制度，不断提高医护服务质量，规范整改存在问题10个。</w:t>
      </w:r>
      <w:r>
        <w:rPr>
          <w:rFonts w:hint="eastAsia" w:ascii="仿宋" w:eastAsia="仿宋" w:cs="仿宋"/>
          <w:color w:val="000000"/>
          <w:sz w:val="32"/>
          <w:szCs w:val="32"/>
          <w:shd w:val="clear" w:color="auto" w:fill="auto"/>
          <w:lang w:val="en-US" w:eastAsia="zh-CN" w:bidi="ar-SA"/>
        </w:rPr>
        <w:t>2.</w:t>
      </w:r>
      <w:r>
        <w:rPr>
          <w:rFonts w:hint="eastAsia" w:ascii="仿宋" w:eastAsia="仿宋" w:cs="仿宋"/>
          <w:color w:val="000000"/>
          <w:kern w:val="2"/>
          <w:sz w:val="32"/>
          <w:szCs w:val="32"/>
          <w:shd w:val="clear" w:color="auto" w:fill="auto"/>
          <w:lang w:bidi="ar-SA"/>
        </w:rPr>
        <w:t>抓好医院感染。规范院感秩序，做好院感培训，</w:t>
      </w:r>
      <w:r>
        <w:rPr>
          <w:rFonts w:hint="eastAsia" w:ascii="仿宋" w:eastAsia="仿宋" w:cs="仿宋"/>
          <w:color w:val="000000"/>
          <w:sz w:val="32"/>
          <w:szCs w:val="32"/>
          <w:shd w:val="clear" w:color="auto" w:fill="auto"/>
          <w:lang w:bidi="ar-SA"/>
        </w:rPr>
        <w:t>加强质量管理，落实消毒灭菌效果监测，完善损伤防护，严格预检分诊，严格医疗废物分类、收集、运送、储存、外运管理，系统地调查收集、整理、分析有关医院感染情况，及时完成网络直报和传染病上报，</w:t>
      </w:r>
      <w:r>
        <w:rPr>
          <w:rFonts w:hint="eastAsia" w:ascii="仿宋" w:eastAsia="仿宋" w:cs="仿宋"/>
          <w:color w:val="000000"/>
          <w:kern w:val="2"/>
          <w:sz w:val="32"/>
          <w:szCs w:val="32"/>
          <w:shd w:val="clear" w:color="auto" w:fill="auto"/>
          <w:lang w:bidi="ar-SA"/>
        </w:rPr>
        <w:t>使常态化疫情防控</w:t>
      </w:r>
      <w:r>
        <w:rPr>
          <w:rFonts w:hint="eastAsia" w:ascii="仿宋" w:eastAsia="仿宋" w:cs="仿宋"/>
          <w:color w:val="000000"/>
          <w:sz w:val="32"/>
          <w:szCs w:val="32"/>
          <w:shd w:val="clear" w:color="auto" w:fill="auto"/>
          <w:lang w:bidi="ar-SA"/>
        </w:rPr>
        <w:fldChar w:fldCharType="begin"/>
      </w:r>
      <w:r>
        <w:rPr>
          <w:rFonts w:hint="eastAsia" w:ascii="仿宋" w:eastAsia="仿宋" w:cs="仿宋"/>
          <w:color w:val="000000"/>
          <w:sz w:val="32"/>
          <w:szCs w:val="32"/>
          <w:shd w:val="clear" w:color="auto" w:fill="auto"/>
          <w:lang w:bidi="ar-SA"/>
        </w:rPr>
        <w:instrText xml:space="preserve">HYPERLINK "https://www.baidu.com/link?url=KJT93-mUpvjXNhk5iLTeKHcbeYeTTnLIifSMWL_hv6IYJf5CSnX-s-f2rJLLOueSnpM_AVekgddE-EmRSj1WCC3XcMAL-_Hf_uEvHTX1Mke&amp;wd=&amp;eqid=92b011c6000127c30000000661adae7a"</w:instrText>
      </w:r>
      <w:r>
        <w:rPr>
          <w:rFonts w:hint="eastAsia" w:ascii="仿宋" w:eastAsia="仿宋" w:cs="仿宋"/>
          <w:color w:val="000000"/>
          <w:sz w:val="32"/>
          <w:szCs w:val="32"/>
          <w:shd w:val="clear" w:color="auto" w:fill="auto"/>
          <w:lang w:bidi="ar-SA"/>
        </w:rPr>
        <w:fldChar w:fldCharType="separate"/>
      </w:r>
      <w:r>
        <w:rPr>
          <w:rFonts w:hint="eastAsia" w:ascii="仿宋" w:eastAsia="仿宋" w:cs="仿宋"/>
          <w:color w:val="000000"/>
          <w:sz w:val="32"/>
          <w:szCs w:val="32"/>
          <w:shd w:val="clear" w:color="auto" w:fill="auto"/>
          <w:lang w:bidi="ar-SA"/>
        </w:rPr>
        <w:t>落细落实</w:t>
      </w:r>
      <w:r>
        <w:rPr>
          <w:rFonts w:hint="eastAsia" w:ascii="仿宋" w:eastAsia="仿宋" w:cs="仿宋"/>
          <w:color w:val="000000"/>
          <w:sz w:val="32"/>
          <w:szCs w:val="32"/>
          <w:shd w:val="clear" w:color="auto" w:fill="auto"/>
          <w:lang w:bidi="ar-SA"/>
        </w:rPr>
        <w:fldChar w:fldCharType="end"/>
      </w:r>
      <w:r>
        <w:rPr>
          <w:rFonts w:hint="eastAsia" w:ascii="仿宋" w:eastAsia="仿宋" w:cs="仿宋"/>
          <w:color w:val="000000"/>
          <w:sz w:val="32"/>
          <w:szCs w:val="32"/>
          <w:shd w:val="clear" w:color="auto" w:fill="auto"/>
          <w:lang w:bidi="ar-SA"/>
        </w:rPr>
        <w:t>。</w:t>
      </w:r>
      <w:r>
        <w:rPr>
          <w:rFonts w:hint="eastAsia" w:ascii="仿宋" w:eastAsia="仿宋" w:cs="仿宋"/>
          <w:color w:val="000000"/>
          <w:sz w:val="32"/>
          <w:szCs w:val="32"/>
          <w:shd w:val="clear" w:color="auto" w:fill="auto"/>
          <w:lang w:val="en-US" w:eastAsia="zh-CN" w:bidi="ar-SA"/>
        </w:rPr>
        <w:t>3.</w:t>
      </w:r>
      <w:r>
        <w:rPr>
          <w:rFonts w:hint="eastAsia" w:ascii="仿宋" w:eastAsia="仿宋" w:cs="仿宋"/>
          <w:color w:val="000000"/>
          <w:sz w:val="32"/>
          <w:szCs w:val="32"/>
          <w:shd w:val="clear" w:color="auto" w:fill="auto"/>
          <w:lang w:bidi="ar-SA"/>
        </w:rPr>
        <w:t>加强业务培训。采取“走出去、请进来”的方法，开展各类业务学习23场次，其中邀请临床经验丰富的专家授课8次，受训160余人次，有效提升了医务人员的专业素养。</w:t>
      </w:r>
    </w:p>
    <w:p>
      <w:pPr>
        <w:topLinePunct/>
        <w:spacing w:line="560" w:lineRule="exact"/>
        <w:ind w:firstLine="599"/>
        <w:jc w:val="both"/>
        <w:rPr>
          <w:rFonts w:hint="eastAsia" w:ascii="仿宋" w:eastAsia="仿宋" w:cs="仿宋"/>
          <w:color w:val="000000"/>
          <w:sz w:val="32"/>
          <w:szCs w:val="32"/>
          <w:shd w:val="clear" w:color="auto" w:fill="auto"/>
          <w:lang w:bidi="ar-SA"/>
        </w:rPr>
      </w:pPr>
      <w:r>
        <w:rPr>
          <w:rFonts w:hint="eastAsia" w:ascii="仿宋" w:eastAsia="仿宋" w:cs="仿宋"/>
          <w:color w:val="000000"/>
          <w:sz w:val="32"/>
          <w:szCs w:val="32"/>
          <w:shd w:val="clear" w:color="auto" w:fill="auto"/>
          <w:lang w:val="en-US" w:eastAsia="zh-CN" w:bidi="ar-SA"/>
        </w:rPr>
        <w:t>（四）</w:t>
      </w:r>
      <w:r>
        <w:rPr>
          <w:rFonts w:hint="eastAsia" w:ascii="仿宋" w:eastAsia="仿宋" w:cs="仿宋"/>
          <w:color w:val="000000"/>
          <w:sz w:val="32"/>
          <w:szCs w:val="32"/>
          <w:shd w:val="clear" w:color="auto" w:fill="auto"/>
          <w:lang w:bidi="ar-SA"/>
        </w:rPr>
        <w:t>、全力做好下队医疗，确保顺利参训参赛</w:t>
      </w:r>
    </w:p>
    <w:p>
      <w:pPr>
        <w:topLinePunct/>
        <w:spacing w:line="560" w:lineRule="exact"/>
        <w:ind w:firstLine="640" w:firstLineChars="200"/>
        <w:jc w:val="both"/>
        <w:rPr>
          <w:rFonts w:hint="eastAsia" w:ascii="仿宋" w:eastAsia="仿宋" w:cs="仿宋"/>
          <w:color w:val="000000"/>
          <w:sz w:val="32"/>
          <w:szCs w:val="32"/>
          <w:shd w:val="clear" w:color="auto" w:fill="auto"/>
          <w:lang w:bidi="ar-SA"/>
        </w:rPr>
      </w:pPr>
      <w:r>
        <w:rPr>
          <w:rFonts w:hint="eastAsia" w:ascii="仿宋" w:eastAsia="仿宋" w:cs="仿宋"/>
          <w:color w:val="000000"/>
          <w:sz w:val="32"/>
          <w:szCs w:val="32"/>
          <w:shd w:val="clear" w:color="auto" w:fill="auto"/>
          <w:lang w:bidi="ar-SA"/>
        </w:rPr>
        <w:t>为深度融合训、科、医一体化成效，医院把医护人员派遣到训练场、赛场，贴近运动员、教练员望闻问切，精准把脉。成立了全运会医疗保障组，积极探索运动员伤病诊疗新体系、新模式，对运动员伤病进行一对一病例分析，</w:t>
      </w:r>
      <w:r>
        <w:rPr>
          <w:rFonts w:hint="eastAsia" w:ascii="仿宋" w:eastAsia="仿宋" w:cs="仿宋"/>
          <w:color w:val="000000"/>
          <w:sz w:val="32"/>
          <w:szCs w:val="32"/>
          <w:shd w:val="clear" w:color="auto" w:fill="auto"/>
          <w:lang w:val="en-US" w:eastAsia="zh-CN" w:bidi="ar-SA"/>
        </w:rPr>
        <w:t>对重点运动员的伤病进行及时会诊</w:t>
      </w:r>
      <w:r>
        <w:rPr>
          <w:rFonts w:hint="eastAsia" w:ascii="仿宋" w:eastAsia="仿宋" w:cs="仿宋"/>
          <w:color w:val="000000"/>
          <w:sz w:val="32"/>
          <w:szCs w:val="32"/>
          <w:shd w:val="clear" w:color="auto" w:fill="auto"/>
          <w:lang w:bidi="ar-SA"/>
        </w:rPr>
        <w:t>处理。根据各运动队训练内容、时间、场地、强度和比赛安排不一样，制定各运动队医疗保障计划，联系省内专家</w:t>
      </w:r>
      <w:r>
        <w:rPr>
          <w:rFonts w:hint="eastAsia" w:ascii="仿宋" w:eastAsia="仿宋" w:cs="仿宋"/>
          <w:color w:val="000000"/>
          <w:sz w:val="32"/>
          <w:szCs w:val="32"/>
          <w:shd w:val="clear" w:color="auto" w:fill="auto"/>
          <w:lang w:val="en-US" w:eastAsia="zh-CN" w:bidi="ar-SA"/>
        </w:rPr>
        <w:t>到运动队开展疾病筛查，</w:t>
      </w:r>
      <w:r>
        <w:rPr>
          <w:rFonts w:hint="eastAsia" w:ascii="仿宋" w:eastAsia="仿宋" w:cs="仿宋"/>
          <w:color w:val="000000"/>
          <w:sz w:val="32"/>
          <w:szCs w:val="32"/>
          <w:shd w:val="clear" w:color="auto" w:fill="auto"/>
          <w:lang w:bidi="ar-SA"/>
        </w:rPr>
        <w:t>及时发现和处理10余起影响运动员正常训练、参赛的伤痛疾病。根据防疫需要，帮助运动队采购疫情防控红外体温测量计、口罩、消毒药品等医疗设施设备，</w:t>
      </w:r>
      <w:r>
        <w:rPr>
          <w:rFonts w:hint="eastAsia" w:ascii="仿宋" w:eastAsia="仿宋" w:cs="仿宋"/>
          <w:color w:val="000000"/>
          <w:sz w:val="32"/>
          <w:szCs w:val="32"/>
          <w:shd w:val="clear" w:color="auto" w:fill="auto"/>
          <w:lang w:val="en-US" w:eastAsia="zh-CN" w:bidi="ar-SA"/>
        </w:rPr>
        <w:t>联合医疗机构为运动员、教练员和局系统干部职工开展疫苗接种、</w:t>
      </w:r>
      <w:r>
        <w:rPr>
          <w:rFonts w:hint="eastAsia" w:ascii="仿宋" w:eastAsia="仿宋" w:cs="仿宋"/>
          <w:color w:val="000000"/>
          <w:sz w:val="32"/>
          <w:szCs w:val="32"/>
          <w:shd w:val="clear" w:color="auto" w:fill="auto"/>
          <w:lang w:bidi="ar-SA"/>
        </w:rPr>
        <w:t>核酸检测2000多人次。全运会</w:t>
      </w:r>
      <w:r>
        <w:rPr>
          <w:rFonts w:hint="eastAsia" w:ascii="仿宋" w:eastAsia="仿宋" w:cs="仿宋"/>
          <w:color w:val="000000"/>
          <w:sz w:val="32"/>
          <w:szCs w:val="32"/>
          <w:shd w:val="clear" w:color="auto" w:fill="auto"/>
          <w:lang w:val="en-US" w:eastAsia="zh-CN" w:bidi="ar-SA"/>
        </w:rPr>
        <w:t>赛期，医护人员蹲守赛场，全程把关</w:t>
      </w:r>
      <w:r>
        <w:rPr>
          <w:rFonts w:hint="eastAsia" w:ascii="仿宋" w:eastAsia="仿宋" w:cs="仿宋"/>
          <w:color w:val="000000"/>
          <w:sz w:val="32"/>
          <w:szCs w:val="32"/>
          <w:shd w:val="clear" w:color="auto" w:fill="auto"/>
          <w:lang w:bidi="ar-SA"/>
        </w:rPr>
        <w:t>，为湖南省体育代表团取得优异成绩做出了突出贡献。</w:t>
      </w:r>
    </w:p>
    <w:p>
      <w:pPr>
        <w:topLinePunct/>
        <w:spacing w:line="560" w:lineRule="exact"/>
        <w:ind w:firstLine="599"/>
        <w:jc w:val="both"/>
        <w:rPr>
          <w:rFonts w:hint="eastAsia" w:ascii="仿宋" w:eastAsia="仿宋" w:cs="仿宋"/>
          <w:color w:val="000000"/>
          <w:sz w:val="32"/>
          <w:szCs w:val="32"/>
          <w:shd w:val="clear" w:color="auto" w:fill="auto"/>
          <w:lang w:bidi="ar-SA"/>
        </w:rPr>
      </w:pPr>
      <w:r>
        <w:rPr>
          <w:rFonts w:hint="eastAsia" w:ascii="仿宋" w:eastAsia="仿宋" w:cs="仿宋"/>
          <w:color w:val="000000"/>
          <w:sz w:val="32"/>
          <w:szCs w:val="32"/>
          <w:shd w:val="clear" w:color="auto" w:fill="auto"/>
          <w:lang w:eastAsia="zh-CN" w:bidi="ar-SA"/>
        </w:rPr>
        <w:t>（</w:t>
      </w:r>
      <w:r>
        <w:rPr>
          <w:rFonts w:hint="eastAsia" w:ascii="仿宋" w:eastAsia="仿宋" w:cs="仿宋"/>
          <w:color w:val="000000"/>
          <w:sz w:val="32"/>
          <w:szCs w:val="32"/>
          <w:shd w:val="clear" w:color="auto" w:fill="auto"/>
          <w:lang w:bidi="ar-SA"/>
        </w:rPr>
        <w:t>五</w:t>
      </w:r>
      <w:r>
        <w:rPr>
          <w:rFonts w:hint="eastAsia" w:ascii="仿宋" w:eastAsia="仿宋" w:cs="仿宋"/>
          <w:color w:val="000000"/>
          <w:sz w:val="32"/>
          <w:szCs w:val="32"/>
          <w:shd w:val="clear" w:color="auto" w:fill="auto"/>
          <w:lang w:eastAsia="zh-CN" w:bidi="ar-SA"/>
        </w:rPr>
        <w:t>）</w:t>
      </w:r>
      <w:r>
        <w:rPr>
          <w:rFonts w:hint="eastAsia" w:ascii="仿宋" w:eastAsia="仿宋" w:cs="仿宋"/>
          <w:color w:val="000000"/>
          <w:sz w:val="32"/>
          <w:szCs w:val="32"/>
          <w:shd w:val="clear" w:color="auto" w:fill="auto"/>
          <w:lang w:bidi="ar-SA"/>
        </w:rPr>
        <w:t>、加强行政</w:t>
      </w:r>
      <w:r>
        <w:rPr>
          <w:rFonts w:hint="eastAsia" w:ascii="仿宋" w:eastAsia="仿宋" w:cs="仿宋"/>
          <w:color w:val="000000"/>
          <w:sz w:val="32"/>
          <w:szCs w:val="32"/>
          <w:shd w:val="clear" w:color="auto" w:fill="auto"/>
          <w:lang w:val="en-US" w:eastAsia="zh-CN" w:bidi="ar-SA"/>
        </w:rPr>
        <w:t>管理</w:t>
      </w:r>
      <w:r>
        <w:rPr>
          <w:rFonts w:hint="eastAsia" w:ascii="仿宋" w:eastAsia="仿宋" w:cs="仿宋"/>
          <w:color w:val="000000"/>
          <w:sz w:val="32"/>
          <w:szCs w:val="32"/>
          <w:shd w:val="clear" w:color="auto" w:fill="auto"/>
          <w:lang w:bidi="ar-SA"/>
        </w:rPr>
        <w:t>运行，做好后勤保障服务</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仿宋" w:eastAsia="仿宋" w:cs="仿宋"/>
          <w:bCs/>
          <w:color w:val="000000"/>
          <w:sz w:val="32"/>
          <w:szCs w:val="32"/>
          <w:shd w:val="clear" w:color="auto" w:fill="auto"/>
          <w:lang w:eastAsia="zh-CN" w:bidi="ar-SA"/>
        </w:rPr>
      </w:pPr>
      <w:r>
        <w:rPr>
          <w:rFonts w:hint="eastAsia" w:ascii="仿宋" w:eastAsia="仿宋" w:cs="仿宋"/>
          <w:color w:val="000000"/>
          <w:sz w:val="32"/>
          <w:szCs w:val="32"/>
          <w:shd w:val="clear" w:color="auto" w:fill="auto"/>
          <w:lang w:bidi="ar-SA"/>
        </w:rPr>
        <w:t>通过制度建设和人为努力，医院各个科室之间相互协调，密切配合，理顺关系，促进了医院机构科学、规范、高效、有序运转。按照事业单位工作人员培训要，医院职工培训合格率达100%。采取政治上尊重、思想上关心、生活上照顾的方法，组织退休同志参加钓鱼比赛、重阳节活动和党课参观学习，使老同志老有所养、老有所依、老有所乐。加强社会治安综合治理，</w:t>
      </w:r>
      <w:r>
        <w:rPr>
          <w:rFonts w:hint="eastAsia" w:ascii="仿宋" w:eastAsia="仿宋" w:cs="仿宋"/>
          <w:color w:val="000000"/>
          <w:sz w:val="32"/>
          <w:szCs w:val="32"/>
          <w:shd w:val="clear" w:color="auto" w:fill="auto"/>
          <w:lang w:val="en-US" w:eastAsia="zh-CN" w:bidi="ar-SA"/>
        </w:rPr>
        <w:t>把《社会治安综合治理目标责任书》落实到</w:t>
      </w:r>
      <w:r>
        <w:rPr>
          <w:rFonts w:hint="eastAsia" w:ascii="仿宋" w:eastAsia="仿宋" w:cs="仿宋"/>
          <w:color w:val="000000"/>
          <w:sz w:val="32"/>
          <w:szCs w:val="32"/>
          <w:shd w:val="clear" w:color="auto" w:fill="auto"/>
          <w:lang w:bidi="ar-SA"/>
        </w:rPr>
        <w:t>人。</w:t>
      </w:r>
      <w:r>
        <w:rPr>
          <w:rFonts w:hint="eastAsia" w:ascii="仿宋" w:eastAsia="仿宋" w:cs="仿宋"/>
          <w:color w:val="000000"/>
          <w:sz w:val="32"/>
          <w:szCs w:val="32"/>
          <w:shd w:val="clear" w:color="auto" w:fill="auto"/>
          <w:lang w:val="en-US" w:eastAsia="zh-CN" w:bidi="ar-SA"/>
        </w:rPr>
        <w:t>抓好后勤供给保障，落实卫健委加强医疗机构财务部门的管理职能、规范经济核算与分配管理规定</w:t>
      </w:r>
      <w:r>
        <w:rPr>
          <w:rFonts w:hint="eastAsia" w:ascii="仿宋" w:eastAsia="仿宋" w:cs="仿宋"/>
          <w:bCs/>
          <w:color w:val="000000"/>
          <w:sz w:val="32"/>
          <w:szCs w:val="32"/>
          <w:shd w:val="clear" w:color="auto" w:fill="auto"/>
          <w:lang w:bidi="ar-SA"/>
        </w:rPr>
        <w:t>，</w:t>
      </w:r>
      <w:r>
        <w:rPr>
          <w:rFonts w:hint="eastAsia" w:ascii="仿宋" w:eastAsia="仿宋" w:cs="仿宋"/>
          <w:color w:val="000000"/>
          <w:sz w:val="32"/>
          <w:szCs w:val="32"/>
          <w:shd w:val="clear" w:color="auto" w:fill="auto"/>
          <w:lang w:bidi="ar-SA"/>
        </w:rPr>
        <w:t>台账管理，严格执行公务交通管理、后勤维修和办公用品采购。按照环境污染治理要求，对医院环境污染源进行全面梳理、改造。</w:t>
      </w:r>
      <w:r>
        <w:rPr>
          <w:rFonts w:hint="eastAsia" w:ascii="仿宋" w:eastAsia="仿宋" w:cs="仿宋"/>
          <w:bCs/>
          <w:color w:val="000000"/>
          <w:sz w:val="32"/>
          <w:szCs w:val="32"/>
          <w:shd w:val="clear" w:color="auto" w:fill="auto"/>
          <w:lang w:bidi="ar-SA"/>
        </w:rPr>
        <w:t>加强对工青妇的领导，丰富活跃了职工文化生活，提升了工会影响力，发挥了职工的主人翁精神</w:t>
      </w:r>
      <w:r>
        <w:rPr>
          <w:rFonts w:hint="eastAsia" w:ascii="仿宋" w:eastAsia="仿宋" w:cs="仿宋"/>
          <w:bCs/>
          <w:color w:val="000000"/>
          <w:sz w:val="32"/>
          <w:szCs w:val="32"/>
          <w:shd w:val="clear" w:color="auto" w:fill="auto"/>
          <w:lang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仿宋" w:eastAsia="仿宋" w:cs="仿宋"/>
          <w:bCs/>
          <w:color w:val="000000"/>
          <w:sz w:val="32"/>
          <w:szCs w:val="32"/>
          <w:shd w:val="clear" w:color="auto" w:fill="auto"/>
          <w:lang w:val="en-US" w:eastAsia="zh-CN" w:bidi="ar-SA"/>
        </w:rPr>
      </w:pPr>
      <w:r>
        <w:rPr>
          <w:rFonts w:hint="eastAsia" w:ascii="仿宋" w:eastAsia="仿宋" w:cs="仿宋"/>
          <w:bCs/>
          <w:color w:val="000000"/>
          <w:sz w:val="32"/>
          <w:szCs w:val="32"/>
          <w:shd w:val="clear" w:color="auto" w:fill="auto"/>
          <w:lang w:eastAsia="zh-CN" w:bidi="ar-SA"/>
        </w:rPr>
        <w:t>省体育医院</w:t>
      </w:r>
      <w:r>
        <w:rPr>
          <w:rFonts w:hint="eastAsia" w:ascii="仿宋" w:eastAsia="仿宋" w:cs="仿宋"/>
          <w:bCs/>
          <w:color w:val="000000"/>
          <w:sz w:val="32"/>
          <w:szCs w:val="32"/>
          <w:shd w:val="clear" w:color="auto" w:fill="auto"/>
          <w:lang w:val="en-US" w:eastAsia="zh-CN" w:bidi="ar-SA"/>
        </w:rPr>
        <w:t>2021年预算主要是一般公共预算与政府性基金预算。</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仿宋" w:eastAsia="仿宋" w:cs="仿宋"/>
          <w:bCs/>
          <w:color w:val="000000"/>
          <w:sz w:val="32"/>
          <w:szCs w:val="32"/>
          <w:shd w:val="clear" w:color="auto" w:fill="auto"/>
          <w:lang w:val="en-US" w:eastAsia="zh-CN" w:bidi="ar-SA"/>
        </w:rPr>
      </w:pPr>
      <w:r>
        <w:rPr>
          <w:rFonts w:hint="eastAsia" w:ascii="仿宋" w:eastAsia="仿宋" w:cs="仿宋"/>
          <w:bCs/>
          <w:color w:val="000000"/>
          <w:sz w:val="32"/>
          <w:szCs w:val="32"/>
          <w:shd w:val="clear" w:color="auto" w:fill="auto"/>
          <w:lang w:val="en-US" w:eastAsia="zh-CN" w:bidi="ar-SA"/>
        </w:rPr>
        <w:t>一般公共预算支出主要用于医院履职尽责而设置岗位、聘用人员、配备资产等发生人员支出与日常公用经费支出。年初共安排预算930.55万元了（其中一般公共预算财政拨款支出502万元，一般公共预算事业收入428.55万元），年中追加20万元用于体育设施设备购置，共计950.55万元；本年共支出947.76万元（其中一般公共预算财政拨款支出502万元，一般公共预算事业收入支出445.76万元），财政拨款用于体育设施设备购置项目资金20万元由于资金指标下达晚，采购需要走流程结转至2022年。</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仿宋" w:eastAsia="仿宋" w:cs="仿宋"/>
          <w:bCs/>
          <w:color w:val="000000"/>
          <w:sz w:val="32"/>
          <w:szCs w:val="32"/>
          <w:shd w:val="clear" w:color="auto" w:fill="auto"/>
          <w:lang w:val="en-US" w:eastAsia="zh-CN" w:bidi="ar-SA"/>
        </w:rPr>
      </w:pPr>
      <w:r>
        <w:rPr>
          <w:rFonts w:hint="eastAsia" w:ascii="仿宋" w:eastAsia="仿宋" w:cs="仿宋"/>
          <w:bCs/>
          <w:color w:val="000000"/>
          <w:sz w:val="32"/>
          <w:szCs w:val="32"/>
          <w:shd w:val="clear" w:color="auto" w:fill="auto"/>
          <w:lang w:val="en-US" w:eastAsia="zh-CN" w:bidi="ar-SA"/>
        </w:rPr>
        <w:t>政府性基金财政拨款全年收入229.35万元（含上年结转9.35万元）。本年支出146.21万元。支出围绕着更好提供医疗服务而增加设备设施、设备设施维修（护）及体科所所需专用材料费。年底结转83.14万元至2022年。</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仿宋" w:eastAsia="仿宋" w:cs="仿宋"/>
          <w:bCs/>
          <w:color w:val="000000"/>
          <w:sz w:val="32"/>
          <w:szCs w:val="32"/>
          <w:shd w:val="clear" w:color="auto" w:fill="auto"/>
          <w:lang w:val="en-US" w:eastAsia="zh-CN" w:bidi="ar-SA"/>
        </w:rPr>
      </w:pPr>
      <w:r>
        <w:rPr>
          <w:rFonts w:hint="eastAsia" w:ascii="仿宋" w:eastAsia="仿宋" w:cs="仿宋"/>
          <w:bCs/>
          <w:color w:val="000000"/>
          <w:sz w:val="32"/>
          <w:szCs w:val="32"/>
          <w:shd w:val="clear" w:color="auto" w:fill="auto"/>
          <w:lang w:val="en-US" w:eastAsia="zh-CN" w:bidi="ar-SA"/>
        </w:rPr>
        <w:t>全年围绕为运动员提供医疗保障本职工作，不管是入院治疗还是下队提供专业服务，都得到各运动中心专业运动员和教练员一致好评，为保障全运会做出了贡献。</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仿宋" w:eastAsia="仿宋" w:cs="仿宋"/>
          <w:bCs/>
          <w:color w:val="000000"/>
          <w:sz w:val="32"/>
          <w:szCs w:val="32"/>
          <w:shd w:val="clear" w:color="auto" w:fill="auto"/>
          <w:lang w:val="en-US" w:eastAsia="zh-CN" w:bidi="ar-SA"/>
        </w:rPr>
      </w:pPr>
      <w:r>
        <w:rPr>
          <w:rFonts w:hint="eastAsia" w:ascii="仿宋" w:eastAsia="仿宋" w:cs="仿宋"/>
          <w:bCs/>
          <w:color w:val="000000"/>
          <w:sz w:val="32"/>
          <w:szCs w:val="32"/>
          <w:shd w:val="clear" w:color="auto" w:fill="auto"/>
          <w:lang w:val="en-US" w:eastAsia="zh-CN" w:bidi="ar-SA"/>
        </w:rPr>
        <w:t>单位从人力和物力方面配备资源，康复科2021年新招2名专技人员保障理疗；新置办公电脑6台、购买专用设备12件、更换电脑软件及办公设备，为医院可持续发展提供保障，提高办事效率和理疗水平。得到大家一致好评。</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仿宋" w:eastAsia="仿宋" w:cs="仿宋"/>
          <w:bCs/>
          <w:color w:val="000000"/>
          <w:sz w:val="32"/>
          <w:szCs w:val="32"/>
          <w:shd w:val="clear" w:color="auto" w:fill="auto"/>
          <w:lang w:val="en-US" w:eastAsia="zh-CN" w:bidi="ar-SA"/>
        </w:rPr>
      </w:pPr>
      <w:r>
        <w:rPr>
          <w:rFonts w:hint="eastAsia" w:ascii="仿宋" w:eastAsia="仿宋" w:cs="仿宋"/>
          <w:bCs/>
          <w:color w:val="000000"/>
          <w:sz w:val="32"/>
          <w:szCs w:val="32"/>
          <w:shd w:val="clear" w:color="auto" w:fill="auto"/>
          <w:lang w:val="en-US" w:eastAsia="zh-CN" w:bidi="ar-SA"/>
        </w:rPr>
        <w:t>省体育专科医院全年采购达政府采购限额标准的项目没有，能在电子卖场采购原则都进了卖场，在湖南省政府采购电子卖场采购的合同85份，金额126.44万元，合同执行率100%。</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仿宋" w:eastAsia="仿宋" w:cs="仿宋"/>
          <w:bCs/>
          <w:color w:val="000000"/>
          <w:sz w:val="32"/>
          <w:szCs w:val="32"/>
          <w:shd w:val="clear" w:color="auto" w:fill="auto"/>
          <w:lang w:val="en-US" w:eastAsia="zh-CN" w:bidi="ar-SA"/>
        </w:rPr>
      </w:pPr>
      <w:r>
        <w:rPr>
          <w:rFonts w:hint="eastAsia" w:ascii="仿宋" w:eastAsia="仿宋" w:cs="仿宋"/>
          <w:bCs/>
          <w:color w:val="000000"/>
          <w:sz w:val="32"/>
          <w:szCs w:val="32"/>
          <w:shd w:val="clear" w:color="auto" w:fill="auto"/>
          <w:lang w:val="en-US" w:eastAsia="zh-CN" w:bidi="ar-SA"/>
        </w:rPr>
        <w:t>2021年也是受新冠疫情影响的一年，全院职工在院领导英明领导下，上下一条心，拧成一股绳，积极创效，实现医疗收入457.1万元，完成年度目标任务，年底在局系统绩效考核中评为“优秀”。</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Times New Roman" w:hAnsi="Times New Roman" w:eastAsia="黑体"/>
          <w:sz w:val="32"/>
          <w:szCs w:val="32"/>
        </w:rPr>
      </w:pPr>
      <w:r>
        <w:rPr>
          <w:rFonts w:ascii="Times New Roman" w:hAnsi="Times New Roman" w:eastAsia="黑体"/>
          <w:sz w:val="32"/>
          <w:szCs w:val="32"/>
        </w:rPr>
        <w:t>存在的问题及</w:t>
      </w:r>
      <w:r>
        <w:rPr>
          <w:rFonts w:hint="eastAsia" w:ascii="Times New Roman" w:hAnsi="Times New Roman" w:eastAsia="黑体"/>
          <w:sz w:val="32"/>
          <w:szCs w:val="32"/>
        </w:rPr>
        <w:t>原因分析</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Times New Roman" w:hAnsi="Times New Roman" w:eastAsia="仿宋" w:cs="Times New Roman"/>
          <w:sz w:val="32"/>
          <w:szCs w:val="32"/>
          <w:lang w:val="en-US" w:eastAsia="zh-CN" w:bidi="ar-SA"/>
        </w:rPr>
      </w:pPr>
      <w:r>
        <w:rPr>
          <w:rFonts w:hint="eastAsia" w:ascii="Times New Roman" w:hAnsi="Times New Roman" w:eastAsia="仿宋" w:cs="Times New Roman"/>
          <w:sz w:val="32"/>
          <w:szCs w:val="32"/>
          <w:lang w:val="en-US" w:eastAsia="zh-CN" w:bidi="ar-SA"/>
        </w:rPr>
        <w:t xml:space="preserve"> 1.需要加大预算执行力度，不管是年初预算，还是年中追加预算，需提前做好规划后再安排预算，以免项目资金结转。</w:t>
      </w:r>
    </w:p>
    <w:p>
      <w:pPr>
        <w:keepNext w:val="0"/>
        <w:keepLines w:val="0"/>
        <w:pageBreakBefore w:val="0"/>
        <w:widowControl w:val="0"/>
        <w:kinsoku/>
        <w:wordWrap/>
        <w:overflowPunct/>
        <w:topLinePunct w:val="0"/>
        <w:autoSpaceDE/>
        <w:autoSpaceDN/>
        <w:bidi w:val="0"/>
        <w:adjustRightInd/>
        <w:snapToGrid/>
        <w:spacing w:line="580" w:lineRule="exact"/>
        <w:ind w:left="0"/>
        <w:jc w:val="left"/>
        <w:textAlignment w:val="auto"/>
        <w:rPr>
          <w:rFonts w:hint="eastAsia" w:ascii="Times New Roman" w:hAnsi="Times New Roman" w:eastAsia="仿宋" w:cs="Times New Roman"/>
          <w:sz w:val="32"/>
          <w:szCs w:val="32"/>
          <w:lang w:val="en-US" w:eastAsia="zh-CN" w:bidi="ar-SA"/>
        </w:rPr>
      </w:pPr>
      <w:r>
        <w:rPr>
          <w:rFonts w:hint="eastAsia" w:ascii="Times New Roman" w:hAnsi="Times New Roman" w:eastAsia="仿宋" w:cs="Times New Roman"/>
          <w:sz w:val="32"/>
          <w:szCs w:val="32"/>
          <w:lang w:val="en-US" w:eastAsia="zh-CN" w:bidi="ar-SA"/>
        </w:rPr>
        <w:t xml:space="preserve">     2.省体育医院各种预算支出执行没有偏离绩效目标的情况，都是围绕履职尽责发生的各种费用支出。</w:t>
      </w:r>
    </w:p>
    <w:p>
      <w:pPr>
        <w:keepNext w:val="0"/>
        <w:keepLines w:val="0"/>
        <w:pageBreakBefore w:val="0"/>
        <w:widowControl w:val="0"/>
        <w:kinsoku/>
        <w:wordWrap/>
        <w:overflowPunct/>
        <w:topLinePunct w:val="0"/>
        <w:autoSpaceDE/>
        <w:autoSpaceDN/>
        <w:bidi w:val="0"/>
        <w:adjustRightInd/>
        <w:snapToGrid/>
        <w:spacing w:line="580" w:lineRule="exact"/>
        <w:ind w:left="0"/>
        <w:jc w:val="left"/>
        <w:textAlignment w:val="auto"/>
        <w:rPr>
          <w:rFonts w:hint="default" w:ascii="Times New Roman" w:hAnsi="Times New Roman" w:eastAsia="仿宋" w:cs="Times New Roman"/>
          <w:sz w:val="32"/>
          <w:szCs w:val="32"/>
          <w:lang w:val="en-US" w:eastAsia="zh-CN" w:bidi="ar-SA"/>
        </w:rPr>
      </w:pPr>
      <w:r>
        <w:rPr>
          <w:rFonts w:hint="eastAsia" w:ascii="Times New Roman" w:hAnsi="Times New Roman" w:eastAsia="仿宋" w:cs="Times New Roman"/>
          <w:sz w:val="32"/>
          <w:szCs w:val="32"/>
          <w:lang w:val="en-US" w:eastAsia="zh-CN" w:bidi="ar-SA"/>
        </w:rPr>
        <w:t xml:space="preserve">     3.需要进一提高业务能力，提高服务质量，增强医疗保障水平。</w:t>
      </w:r>
    </w:p>
    <w:p>
      <w:pPr>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left"/>
        <w:textAlignment w:val="auto"/>
        <w:outlineLvl w:val="9"/>
        <w:rPr>
          <w:rFonts w:eastAsia="黑体"/>
          <w:sz w:val="32"/>
          <w:szCs w:val="32"/>
        </w:rPr>
      </w:pPr>
      <w:r>
        <w:rPr>
          <w:rFonts w:hint="eastAsia" w:ascii="黑体" w:eastAsia="黑体"/>
          <w:sz w:val="32"/>
          <w:szCs w:val="32"/>
          <w:lang w:eastAsia="zh-CN"/>
        </w:rPr>
        <w:t>六、</w:t>
      </w:r>
      <w:r>
        <w:rPr>
          <w:rFonts w:hint="eastAsia" w:ascii="黑体" w:eastAsia="黑体"/>
          <w:sz w:val="32"/>
          <w:szCs w:val="32"/>
        </w:rPr>
        <w:t>下一步</w:t>
      </w:r>
      <w:r>
        <w:rPr>
          <w:rFonts w:eastAsia="黑体"/>
          <w:sz w:val="32"/>
          <w:szCs w:val="32"/>
        </w:rPr>
        <w:t>改进措施</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Times New Roman" w:hAnsi="Times New Roman" w:eastAsia="仿宋" w:cs="Times New Roman"/>
          <w:sz w:val="32"/>
          <w:szCs w:val="32"/>
          <w:lang w:val="en-US" w:eastAsia="zh-CN" w:bidi="ar-SA"/>
        </w:rPr>
      </w:pPr>
      <w:r>
        <w:rPr>
          <w:rFonts w:hint="eastAsia" w:ascii="Times New Roman" w:hAnsi="Times New Roman" w:eastAsia="仿宋" w:cs="Times New Roman"/>
          <w:sz w:val="32"/>
          <w:szCs w:val="32"/>
          <w:lang w:val="en-US" w:eastAsia="zh-CN" w:bidi="ar-SA"/>
        </w:rPr>
        <w:t>1.进一步科学安排年初预算，尽量细化到末级科目，原则上有预算才支出，无预算不支出，确实需支出需按流程执行。</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Times New Roman" w:hAnsi="Times New Roman" w:eastAsia="仿宋" w:cs="Times New Roman"/>
          <w:sz w:val="32"/>
          <w:szCs w:val="32"/>
          <w:lang w:val="en-US" w:eastAsia="zh-CN" w:bidi="ar-SA"/>
        </w:rPr>
      </w:pPr>
      <w:r>
        <w:rPr>
          <w:rFonts w:hint="eastAsia" w:ascii="Times New Roman" w:hAnsi="Times New Roman" w:eastAsia="仿宋" w:cs="Times New Roman"/>
          <w:sz w:val="32"/>
          <w:szCs w:val="32"/>
          <w:lang w:val="en-US" w:eastAsia="zh-CN" w:bidi="ar-SA"/>
        </w:rPr>
        <w:t xml:space="preserve">  2.单位采购严格按照《湖南省体育局政府采购内控制度》及《湖南省体育运动医疗专科医院内控管理办法》执行，政府采购限额标准以下商品原则进湖南省政府采购电子卖场完成，限额标准以上在湖南省政府采购网运用政府采购方式进行采购，大金额采购需做市场调查，采购进口设备严格按照采购流程完成。</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default" w:ascii="Times New Roman" w:hAnsi="Times New Roman" w:eastAsia="仿宋" w:cs="Times New Roman"/>
          <w:sz w:val="32"/>
          <w:szCs w:val="32"/>
          <w:lang w:val="en-US" w:eastAsia="zh-CN" w:bidi="ar-SA"/>
        </w:rPr>
      </w:pPr>
      <w:r>
        <w:rPr>
          <w:rFonts w:hint="eastAsia" w:ascii="Times New Roman" w:hAnsi="Times New Roman" w:eastAsia="仿宋" w:cs="Times New Roman"/>
          <w:sz w:val="32"/>
          <w:szCs w:val="32"/>
          <w:lang w:val="en-US" w:eastAsia="zh-CN" w:bidi="ar-SA"/>
        </w:rPr>
        <w:t>3.规范项目支出，专款专用，非跨年项目原则本年度执行完成，做好项目支出绩效评价。</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eastAsia="黑体"/>
          <w:sz w:val="32"/>
          <w:szCs w:val="32"/>
        </w:rPr>
      </w:pPr>
      <w:r>
        <w:rPr>
          <w:rFonts w:hint="eastAsia" w:eastAsia="黑体"/>
          <w:sz w:val="32"/>
          <w:szCs w:val="32"/>
          <w:lang w:eastAsia="zh-CN"/>
        </w:rPr>
        <w:t>七、</w:t>
      </w:r>
      <w:r>
        <w:rPr>
          <w:rFonts w:eastAsia="黑体"/>
          <w:sz w:val="32"/>
          <w:szCs w:val="32"/>
        </w:rPr>
        <w:t>绩效自评结果拟应用和公开情况</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Times New Roman" w:hAnsi="Times New Roman" w:eastAsia="仿宋" w:cs="Times New Roman"/>
          <w:sz w:val="32"/>
          <w:szCs w:val="32"/>
          <w:lang w:val="en-US" w:eastAsia="zh-CN" w:bidi="ar-SA"/>
        </w:rPr>
      </w:pPr>
      <w:r>
        <w:rPr>
          <w:rFonts w:hint="eastAsia" w:ascii="Times New Roman" w:hAnsi="Times New Roman" w:eastAsia="仿宋" w:cs="Times New Roman"/>
          <w:sz w:val="32"/>
          <w:szCs w:val="32"/>
          <w:lang w:val="en-US" w:eastAsia="zh-CN" w:bidi="ar-SA"/>
        </w:rPr>
        <w:t xml:space="preserve"> 绩效自评结果报院领导审批，提出需要改进建议，避免下年度出现类似情况。公开及时。</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eastAsia="黑体"/>
          <w:sz w:val="32"/>
          <w:szCs w:val="32"/>
        </w:rPr>
      </w:pPr>
      <w:r>
        <w:rPr>
          <w:rFonts w:eastAsia="黑体"/>
          <w:sz w:val="32"/>
          <w:szCs w:val="32"/>
        </w:rPr>
        <w:t>其他需要说明的情况</w:t>
      </w:r>
    </w:p>
    <w:p>
      <w:pPr>
        <w:keepNext w:val="0"/>
        <w:keepLines w:val="0"/>
        <w:pageBreakBefore w:val="0"/>
        <w:widowControl w:val="0"/>
        <w:kinsoku/>
        <w:wordWrap/>
        <w:overflowPunct/>
        <w:topLinePunct w:val="0"/>
        <w:autoSpaceDE/>
        <w:autoSpaceDN/>
        <w:bidi w:val="0"/>
        <w:adjustRightInd/>
        <w:snapToGrid/>
        <w:spacing w:line="240" w:lineRule="auto"/>
        <w:ind w:right="0"/>
        <w:jc w:val="left"/>
        <w:textAlignment w:val="auto"/>
        <w:outlineLvl w:val="9"/>
        <w:rPr>
          <w:rFonts w:hint="default" w:eastAsia="仿宋_GB2312"/>
          <w:sz w:val="32"/>
          <w:szCs w:val="32"/>
          <w:lang w:val="en-US" w:eastAsia="zh-CN"/>
        </w:rPr>
      </w:pPr>
      <w:r>
        <w:rPr>
          <w:rFonts w:hint="eastAsia" w:eastAsia="仿宋_GB2312"/>
          <w:sz w:val="32"/>
          <w:szCs w:val="32"/>
          <w:lang w:val="en-US" w:eastAsia="zh-CN"/>
        </w:rPr>
        <w:t xml:space="preserve">      无</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仿宋_GB2312" w:eastAsia="仿宋_GB2312" w:cs="仿宋_GB2312"/>
          <w:sz w:val="32"/>
          <w:szCs w:val="32"/>
          <w:lang w:bidi="ar-SA"/>
        </w:rPr>
      </w:pPr>
      <w:r>
        <w:rPr>
          <w:rFonts w:hint="eastAsia" w:ascii="仿宋_GB2312" w:eastAsia="仿宋_GB2312" w:cs="仿宋_GB2312"/>
          <w:sz w:val="32"/>
          <w:szCs w:val="32"/>
          <w:lang w:bidi="ar-SA"/>
        </w:rPr>
        <w:t>报告需要以下附件：</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仿宋_GB2312" w:eastAsia="仿宋_GB2312" w:cs="仿宋_GB2312"/>
          <w:sz w:val="32"/>
          <w:szCs w:val="32"/>
          <w:lang w:bidi="ar-SA"/>
        </w:rPr>
      </w:pPr>
      <w:r>
        <w:rPr>
          <w:rFonts w:hint="eastAsia" w:ascii="仿宋_GB2312" w:eastAsia="仿宋_GB2312" w:cs="仿宋_GB2312"/>
          <w:sz w:val="32"/>
          <w:szCs w:val="32"/>
          <w:lang w:bidi="ar-SA"/>
        </w:rPr>
        <w:t>1、部门整体支出绩效评价基础数据表</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仿宋_GB2312" w:eastAsia="仿宋_GB2312" w:cs="仿宋_GB2312"/>
          <w:sz w:val="32"/>
          <w:szCs w:val="32"/>
          <w:lang w:bidi="ar-SA"/>
        </w:rPr>
      </w:pPr>
      <w:r>
        <w:rPr>
          <w:rFonts w:hint="eastAsia" w:ascii="仿宋_GB2312" w:eastAsia="仿宋_GB2312" w:cs="仿宋_GB2312"/>
          <w:sz w:val="32"/>
          <w:szCs w:val="32"/>
          <w:lang w:bidi="ar-SA"/>
        </w:rPr>
        <w:t>2、部门整体支出绩效自评表</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仿宋_GB2312" w:eastAsia="仿宋_GB2312" w:cs="仿宋_GB2312"/>
          <w:sz w:val="32"/>
          <w:szCs w:val="32"/>
          <w:lang w:bidi="ar-SA"/>
        </w:rPr>
      </w:pPr>
      <w:r>
        <w:rPr>
          <w:rFonts w:hint="eastAsia" w:ascii="仿宋_GB2312" w:eastAsia="仿宋_GB2312" w:cs="仿宋_GB2312"/>
          <w:sz w:val="32"/>
          <w:szCs w:val="32"/>
          <w:lang w:bidi="ar-SA"/>
        </w:rPr>
        <w:t>3、项目支出绩效自评表</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left"/>
        <w:textAlignment w:val="auto"/>
        <w:outlineLvl w:val="9"/>
        <w:rPr>
          <w:rFonts w:hint="eastAsia" w:ascii="仿宋_GB2312" w:eastAsia="仿宋_GB2312" w:cs="仿宋_GB2312"/>
          <w:sz w:val="32"/>
          <w:szCs w:val="32"/>
          <w:lang w:val="en-US" w:eastAsia="zh-CN" w:bidi="ar-SA"/>
        </w:rPr>
      </w:pPr>
      <w:r>
        <w:rPr>
          <w:rFonts w:hint="eastAsia" w:ascii="仿宋_GB2312" w:eastAsia="仿宋_GB2312" w:cs="仿宋_GB2312"/>
          <w:sz w:val="32"/>
          <w:szCs w:val="32"/>
          <w:lang w:val="en-US" w:eastAsia="zh-CN" w:bidi="ar-SA"/>
        </w:rPr>
        <w:t>4、政府性基金预算支出情况表</w:t>
      </w:r>
    </w:p>
    <w:p>
      <w:pPr>
        <w:widowControl/>
        <w:spacing w:before="156" w:beforeLines="50" w:after="156" w:afterLines="50"/>
        <w:jc w:val="left"/>
        <w:rPr>
          <w:rFonts w:eastAsia="黑体"/>
          <w:kern w:val="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outlineLvl w:val="9"/>
        <w:rPr>
          <w:rFonts w:hint="eastAsia" w:ascii="黑体" w:eastAsia="黑体" w:cs="黑体"/>
          <w:kern w:val="0"/>
          <w:sz w:val="32"/>
          <w:szCs w:val="32"/>
          <w:lang w:eastAsia="zh-CN" w:bidi="ar-SA"/>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outlineLvl w:val="9"/>
        <w:rPr>
          <w:rFonts w:hint="eastAsia" w:ascii="黑体" w:eastAsia="黑体" w:cs="黑体"/>
          <w:kern w:val="0"/>
          <w:sz w:val="32"/>
          <w:szCs w:val="32"/>
          <w:lang w:eastAsia="zh-CN" w:bidi="ar-SA"/>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outlineLvl w:val="9"/>
        <w:rPr>
          <w:rFonts w:hint="eastAsia" w:ascii="黑体" w:eastAsia="黑体" w:cs="黑体"/>
          <w:kern w:val="0"/>
          <w:sz w:val="32"/>
          <w:szCs w:val="32"/>
          <w:lang w:eastAsia="zh-CN" w:bidi="ar-SA"/>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outlineLvl w:val="9"/>
        <w:rPr>
          <w:rFonts w:hint="eastAsia" w:ascii="黑体" w:eastAsia="黑体" w:cs="黑体"/>
          <w:kern w:val="0"/>
          <w:sz w:val="32"/>
          <w:szCs w:val="32"/>
          <w:lang w:eastAsia="zh-CN" w:bidi="ar-SA"/>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outlineLvl w:val="9"/>
        <w:rPr>
          <w:rFonts w:hint="eastAsia" w:ascii="黑体" w:eastAsia="黑体" w:cs="黑体"/>
          <w:kern w:val="0"/>
          <w:sz w:val="32"/>
          <w:szCs w:val="32"/>
          <w:lang w:eastAsia="zh-CN" w:bidi="ar-SA"/>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outlineLvl w:val="9"/>
        <w:rPr>
          <w:rFonts w:hint="eastAsia" w:ascii="黑体" w:eastAsia="黑体" w:cs="黑体"/>
          <w:kern w:val="0"/>
          <w:sz w:val="32"/>
          <w:szCs w:val="32"/>
          <w:lang w:eastAsia="zh-CN" w:bidi="ar-SA"/>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outlineLvl w:val="9"/>
        <w:rPr>
          <w:rFonts w:hint="eastAsia" w:ascii="黑体" w:eastAsia="黑体" w:cs="黑体"/>
          <w:kern w:val="0"/>
          <w:sz w:val="32"/>
          <w:szCs w:val="32"/>
          <w:lang w:eastAsia="zh-CN" w:bidi="ar-SA"/>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outlineLvl w:val="9"/>
        <w:rPr>
          <w:rFonts w:hint="eastAsia" w:ascii="黑体" w:eastAsia="黑体" w:cs="黑体"/>
          <w:kern w:val="0"/>
          <w:sz w:val="32"/>
          <w:szCs w:val="32"/>
          <w:lang w:eastAsia="zh-CN" w:bidi="ar-SA"/>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outlineLvl w:val="9"/>
        <w:rPr>
          <w:rFonts w:hint="eastAsia" w:ascii="黑体" w:eastAsia="黑体" w:cs="黑体"/>
          <w:kern w:val="0"/>
          <w:sz w:val="32"/>
          <w:szCs w:val="32"/>
          <w:lang w:eastAsia="zh-CN" w:bidi="ar-SA"/>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outlineLvl w:val="9"/>
        <w:rPr>
          <w:rFonts w:hint="eastAsia" w:ascii="黑体" w:eastAsia="黑体" w:cs="黑体"/>
          <w:kern w:val="0"/>
          <w:sz w:val="32"/>
          <w:szCs w:val="32"/>
          <w:lang w:eastAsia="zh-CN" w:bidi="ar-SA"/>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outlineLvl w:val="9"/>
        <w:rPr>
          <w:rFonts w:hint="eastAsia" w:ascii="黑体" w:eastAsia="黑体" w:cs="黑体"/>
          <w:kern w:val="0"/>
          <w:sz w:val="32"/>
          <w:szCs w:val="32"/>
          <w:lang w:eastAsia="zh-CN" w:bidi="ar-SA"/>
        </w:rPr>
      </w:pPr>
      <w:r>
        <w:rPr>
          <w:rFonts w:hint="eastAsia" w:ascii="黑体" w:eastAsia="黑体" w:cs="黑体"/>
          <w:kern w:val="0"/>
          <w:sz w:val="32"/>
          <w:szCs w:val="32"/>
          <w:lang w:eastAsia="zh-CN" w:bidi="ar-SA"/>
        </w:rPr>
        <w:t>附件1</w:t>
      </w:r>
    </w:p>
    <w:p>
      <w:pPr>
        <w:keepNext w:val="0"/>
        <w:keepLines w:val="0"/>
        <w:pageBreakBefore w:val="0"/>
        <w:widowControl w:val="0"/>
        <w:kinsoku/>
        <w:wordWrap/>
        <w:overflowPunct/>
        <w:topLinePunct w:val="0"/>
        <w:autoSpaceDE/>
        <w:autoSpaceDN/>
        <w:bidi w:val="0"/>
        <w:adjustRightInd/>
        <w:snapToGrid/>
        <w:spacing w:line="700" w:lineRule="exact"/>
        <w:ind w:left="0" w:right="0" w:firstLine="0"/>
        <w:jc w:val="center"/>
        <w:textAlignment w:val="auto"/>
        <w:outlineLvl w:val="9"/>
        <w:rPr>
          <w:rFonts w:hint="eastAsia" w:ascii="方正小标宋简体" w:eastAsia="方正小标宋简体" w:cs="方正小标宋简体"/>
          <w:sz w:val="44"/>
          <w:szCs w:val="44"/>
          <w:lang w:bidi="ar-SA"/>
        </w:rPr>
      </w:pPr>
      <w:r>
        <w:rPr>
          <w:rFonts w:hint="eastAsia" w:ascii="方正小标宋简体" w:eastAsia="方正小标宋简体" w:cs="方正小标宋简体"/>
          <w:sz w:val="44"/>
          <w:szCs w:val="44"/>
          <w:lang w:bidi="ar-SA"/>
        </w:rPr>
        <w:t>2021年度部门整体支出绩效评价基础数据表</w:t>
      </w:r>
    </w:p>
    <w:p>
      <w:pPr>
        <w:widowControl/>
        <w:tabs>
          <w:tab w:val="left" w:pos="3611"/>
          <w:tab w:val="left" w:pos="4791"/>
          <w:tab w:val="left" w:pos="5951"/>
          <w:tab w:val="left" w:pos="7071"/>
          <w:tab w:val="left" w:pos="8191"/>
          <w:tab w:val="left" w:pos="9311"/>
        </w:tabs>
        <w:ind w:left="91"/>
        <w:rPr>
          <w:rFonts w:eastAsia="仿宋_GB2312"/>
          <w:kern w:val="0"/>
          <w:sz w:val="24"/>
        </w:rPr>
      </w:pPr>
      <w:r>
        <w:rPr>
          <w:rFonts w:eastAsia="仿宋_GB2312"/>
          <w:kern w:val="0"/>
          <w:sz w:val="24"/>
        </w:rPr>
        <w:t xml:space="preserve">         </w:t>
      </w:r>
      <w:r>
        <w:rPr>
          <w:rFonts w:eastAsia="仿宋_GB2312"/>
          <w:kern w:val="0"/>
          <w:sz w:val="24"/>
        </w:rPr>
        <w:tab/>
      </w:r>
      <w:r>
        <w:rPr>
          <w:rFonts w:eastAsia="仿宋_GB2312"/>
          <w:kern w:val="0"/>
          <w:sz w:val="24"/>
        </w:rPr>
        <w:tab/>
      </w:r>
      <w:r>
        <w:rPr>
          <w:rFonts w:eastAsia="仿宋_GB2312"/>
          <w:kern w:val="0"/>
          <w:sz w:val="24"/>
        </w:rPr>
        <w:tab/>
      </w:r>
      <w:r>
        <w:rPr>
          <w:rFonts w:eastAsia="仿宋_GB2312"/>
          <w:kern w:val="0"/>
          <w:sz w:val="24"/>
        </w:rPr>
        <w:tab/>
      </w:r>
      <w:r>
        <w:rPr>
          <w:rFonts w:eastAsia="仿宋_GB2312"/>
          <w:kern w:val="0"/>
          <w:sz w:val="24"/>
        </w:rPr>
        <w:tab/>
      </w:r>
      <w:r>
        <w:rPr>
          <w:rFonts w:eastAsia="仿宋_GB2312"/>
          <w:kern w:val="0"/>
          <w:sz w:val="24"/>
        </w:rPr>
        <w:tab/>
      </w:r>
    </w:p>
    <w:tbl>
      <w:tblPr>
        <w:tblStyle w:val="8"/>
        <w:tblW w:w="9464" w:type="dxa"/>
        <w:jc w:val="center"/>
        <w:tblInd w:w="0" w:type="dxa"/>
        <w:tblLayout w:type="fixed"/>
        <w:tblCellMar>
          <w:top w:w="0" w:type="dxa"/>
          <w:left w:w="108" w:type="dxa"/>
          <w:bottom w:w="0" w:type="dxa"/>
          <w:right w:w="108" w:type="dxa"/>
        </w:tblCellMar>
      </w:tblPr>
      <w:tblGrid>
        <w:gridCol w:w="3354"/>
        <w:gridCol w:w="1189"/>
        <w:gridCol w:w="849"/>
        <w:gridCol w:w="1129"/>
        <w:gridCol w:w="1111"/>
        <w:gridCol w:w="969"/>
        <w:gridCol w:w="863"/>
      </w:tblGrid>
      <w:tr>
        <w:tblPrEx>
          <w:tblLayout w:type="fixed"/>
          <w:tblCellMar>
            <w:top w:w="0" w:type="dxa"/>
            <w:left w:w="108" w:type="dxa"/>
            <w:bottom w:w="0" w:type="dxa"/>
            <w:right w:w="108" w:type="dxa"/>
          </w:tblCellMar>
        </w:tblPrEx>
        <w:trPr>
          <w:jc w:val="center"/>
        </w:trPr>
        <w:tc>
          <w:tcPr>
            <w:tcW w:w="3354" w:type="dxa"/>
            <w:vMerge w:val="restar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财政供养人员情况（人）</w:t>
            </w:r>
          </w:p>
        </w:tc>
        <w:tc>
          <w:tcPr>
            <w:tcW w:w="2038" w:type="dxa"/>
            <w:gridSpan w:val="2"/>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编制数</w:t>
            </w:r>
          </w:p>
        </w:tc>
        <w:tc>
          <w:tcPr>
            <w:tcW w:w="2240" w:type="dxa"/>
            <w:gridSpan w:val="2"/>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2021年实际在职人数</w:t>
            </w:r>
          </w:p>
        </w:tc>
        <w:tc>
          <w:tcPr>
            <w:tcW w:w="1832" w:type="dxa"/>
            <w:gridSpan w:val="2"/>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控制率</w:t>
            </w:r>
          </w:p>
        </w:tc>
      </w:tr>
      <w:tr>
        <w:tblPrEx>
          <w:tblLayout w:type="fixed"/>
        </w:tblPrEx>
        <w:trPr>
          <w:jc w:val="center"/>
        </w:trPr>
        <w:tc>
          <w:tcPr>
            <w:tcW w:w="3354" w:type="dxa"/>
            <w:vMerge w:val="continue"/>
            <w:tcBorders>
              <w:top w:val="single" w:color="auto" w:sz="4" w:space="0"/>
              <w:left w:val="single" w:color="auto" w:sz="4" w:space="0"/>
              <w:bottom w:val="single" w:color="auto" w:sz="4" w:space="0"/>
              <w:right w:val="single" w:color="auto" w:sz="4" w:space="0"/>
            </w:tcBorders>
            <w:noWrap/>
            <w:vAlign w:val="center"/>
          </w:tcPr>
          <w:p/>
        </w:tc>
        <w:tc>
          <w:tcPr>
            <w:tcW w:w="2038" w:type="dxa"/>
            <w:gridSpan w:val="2"/>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44</w:t>
            </w:r>
          </w:p>
        </w:tc>
        <w:tc>
          <w:tcPr>
            <w:tcW w:w="2240" w:type="dxa"/>
            <w:gridSpan w:val="2"/>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33</w:t>
            </w:r>
          </w:p>
        </w:tc>
        <w:tc>
          <w:tcPr>
            <w:tcW w:w="1832" w:type="dxa"/>
            <w:gridSpan w:val="2"/>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75%</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经费控制情况（万元）</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2020年决算数</w:t>
            </w: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2021年预算数</w:t>
            </w: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20</w:t>
            </w:r>
            <w:r>
              <w:rPr>
                <w:rFonts w:hint="eastAsia" w:ascii="仿宋_GB2312" w:eastAsia="仿宋_GB2312" w:cs="仿宋_GB2312"/>
                <w:b/>
                <w:bCs/>
                <w:kern w:val="0"/>
                <w:szCs w:val="21"/>
                <w:lang w:val="en-US" w:eastAsia="zh-CN" w:bidi="ar-SA"/>
              </w:rPr>
              <w:t>21</w:t>
            </w:r>
            <w:r>
              <w:rPr>
                <w:rFonts w:hint="eastAsia" w:ascii="仿宋_GB2312" w:eastAsia="仿宋_GB2312" w:cs="仿宋_GB2312"/>
                <w:b/>
                <w:bCs/>
                <w:kern w:val="0"/>
                <w:szCs w:val="21"/>
                <w:lang w:bidi="ar-SA"/>
              </w:rPr>
              <w:t>年决算数</w:t>
            </w:r>
          </w:p>
        </w:tc>
      </w:tr>
      <w:tr>
        <w:tblPrEx>
          <w:tblLayout w:type="fixed"/>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三公经费</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0</w:t>
            </w: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0</w:t>
            </w: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p>
        </w:tc>
      </w:tr>
      <w:tr>
        <w:tblPrEx>
          <w:tblLayout w:type="fixed"/>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 xml:space="preserve">       其中：公车购置</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 xml:space="preserve">             公车运行维护</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p>
        </w:tc>
      </w:tr>
      <w:tr>
        <w:tblPrEx>
          <w:tblLayout w:type="fixed"/>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 xml:space="preserve">   2、出国经费</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 xml:space="preserve">   3、公务接待</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p>
        </w:tc>
      </w:tr>
      <w:tr>
        <w:tblPrEx>
          <w:tblLayout w:type="fixed"/>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项目支出：</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248.38</w:t>
            </w: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398.79</w:t>
            </w: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291.00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bidi="ar-SA"/>
              </w:rPr>
            </w:pP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bidi="ar-SA"/>
              </w:rPr>
            </w:pP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bidi="ar-SA"/>
              </w:rPr>
            </w:pPr>
          </w:p>
        </w:tc>
      </w:tr>
      <w:tr>
        <w:tblPrEx>
          <w:tblLayout w:type="fixed"/>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248.38</w:t>
            </w: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398.79</w:t>
            </w: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291.00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bidi="ar-SA"/>
              </w:rPr>
            </w:pP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bidi="ar-SA"/>
              </w:rPr>
            </w:pP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bidi="ar-SA"/>
              </w:rPr>
            </w:pPr>
          </w:p>
        </w:tc>
      </w:tr>
      <w:tr>
        <w:tblPrEx>
          <w:tblLayout w:type="fixed"/>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3、省级专项资金（一个专项一行）</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bidi="ar-SA"/>
              </w:rPr>
            </w:pP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bidi="ar-SA"/>
              </w:rPr>
            </w:pP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bidi="ar-SA"/>
              </w:rPr>
            </w:pP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公用经费</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143.52</w:t>
            </w: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118.88</w:t>
            </w: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116.63</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 xml:space="preserve">    其中：办公经费</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color w:val="FF0000"/>
                <w:kern w:val="0"/>
                <w:szCs w:val="21"/>
                <w:lang w:val="en-US" w:eastAsia="zh-CN" w:bidi="ar-SA"/>
              </w:rPr>
            </w:pPr>
            <w:r>
              <w:rPr>
                <w:rFonts w:hint="eastAsia" w:ascii="仿宋_GB2312" w:eastAsia="仿宋_GB2312" w:cs="仿宋_GB2312"/>
                <w:color w:val="FF0000"/>
                <w:kern w:val="0"/>
                <w:szCs w:val="21"/>
                <w:lang w:val="en-US" w:eastAsia="zh-CN" w:bidi="ar-SA"/>
              </w:rPr>
              <w:t>19.83</w:t>
            </w: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color w:val="FF0000"/>
                <w:kern w:val="0"/>
                <w:szCs w:val="21"/>
                <w:lang w:val="en-US" w:eastAsia="zh-CN" w:bidi="ar-SA"/>
              </w:rPr>
            </w:pPr>
            <w:r>
              <w:rPr>
                <w:rFonts w:hint="eastAsia" w:ascii="仿宋_GB2312" w:eastAsia="仿宋_GB2312" w:cs="仿宋_GB2312"/>
                <w:color w:val="FF0000"/>
                <w:kern w:val="0"/>
                <w:szCs w:val="21"/>
                <w:lang w:val="en-US" w:eastAsia="zh-CN" w:bidi="ar-SA"/>
              </w:rPr>
              <w:t>14.3</w:t>
            </w: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color w:val="FF0000"/>
                <w:kern w:val="0"/>
                <w:szCs w:val="21"/>
                <w:lang w:val="en-US" w:eastAsia="zh-CN" w:bidi="ar-SA"/>
              </w:rPr>
            </w:pPr>
            <w:r>
              <w:rPr>
                <w:rFonts w:hint="eastAsia" w:ascii="仿宋_GB2312" w:eastAsia="仿宋_GB2312" w:cs="仿宋_GB2312"/>
                <w:color w:val="FF0000"/>
                <w:kern w:val="0"/>
                <w:szCs w:val="21"/>
                <w:lang w:val="en-US" w:eastAsia="zh-CN" w:bidi="ar-SA"/>
              </w:rPr>
              <w:t>9.44</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color w:val="FF0000"/>
                <w:kern w:val="0"/>
                <w:szCs w:val="21"/>
                <w:lang w:val="en-US" w:eastAsia="zh-CN" w:bidi="ar-SA"/>
              </w:rPr>
            </w:pPr>
            <w:r>
              <w:rPr>
                <w:rFonts w:hint="eastAsia" w:ascii="仿宋_GB2312" w:eastAsia="仿宋_GB2312" w:cs="仿宋_GB2312"/>
                <w:color w:val="FF0000"/>
                <w:kern w:val="0"/>
                <w:szCs w:val="21"/>
                <w:lang w:val="en-US" w:eastAsia="zh-CN" w:bidi="ar-SA"/>
              </w:rPr>
              <w:t>19.21</w:t>
            </w: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color w:val="FF0000"/>
                <w:kern w:val="0"/>
                <w:szCs w:val="21"/>
                <w:lang w:val="en-US" w:eastAsia="zh-CN" w:bidi="ar-SA"/>
              </w:rPr>
            </w:pPr>
            <w:r>
              <w:rPr>
                <w:rFonts w:hint="eastAsia" w:ascii="仿宋_GB2312" w:eastAsia="仿宋_GB2312" w:cs="仿宋_GB2312"/>
                <w:color w:val="FF0000"/>
                <w:kern w:val="0"/>
                <w:szCs w:val="21"/>
                <w:lang w:val="en-US" w:eastAsia="zh-CN" w:bidi="ar-SA"/>
              </w:rPr>
              <w:t>13.5</w:t>
            </w: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color w:val="FF0000"/>
                <w:kern w:val="0"/>
                <w:szCs w:val="21"/>
                <w:lang w:val="en-US" w:eastAsia="zh-CN" w:bidi="ar-SA"/>
              </w:rPr>
            </w:pPr>
            <w:r>
              <w:rPr>
                <w:rFonts w:hint="eastAsia" w:ascii="仿宋_GB2312" w:eastAsia="仿宋_GB2312" w:cs="仿宋_GB2312"/>
                <w:color w:val="FF0000"/>
                <w:kern w:val="0"/>
                <w:szCs w:val="21"/>
                <w:lang w:val="en-US" w:eastAsia="zh-CN" w:bidi="ar-SA"/>
              </w:rPr>
              <w:t>16.83</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 xml:space="preserve">          会议费、培训费</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color w:val="FF0000"/>
                <w:kern w:val="0"/>
                <w:szCs w:val="21"/>
                <w:lang w:val="en-US" w:eastAsia="zh-CN" w:bidi="ar-SA"/>
              </w:rPr>
            </w:pPr>
            <w:r>
              <w:rPr>
                <w:rFonts w:hint="eastAsia" w:ascii="仿宋_GB2312" w:eastAsia="仿宋_GB2312" w:cs="仿宋_GB2312"/>
                <w:color w:val="FF0000"/>
                <w:kern w:val="0"/>
                <w:szCs w:val="21"/>
                <w:lang w:val="en-US" w:eastAsia="zh-CN" w:bidi="ar-SA"/>
              </w:rPr>
              <w:t>1.33</w:t>
            </w: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color w:val="FF0000"/>
                <w:kern w:val="0"/>
                <w:szCs w:val="21"/>
                <w:lang w:val="en-US" w:eastAsia="zh-CN" w:bidi="ar-SA"/>
              </w:rPr>
            </w:pPr>
            <w:r>
              <w:rPr>
                <w:rFonts w:hint="eastAsia" w:ascii="仿宋_GB2312" w:eastAsia="仿宋_GB2312" w:cs="仿宋_GB2312"/>
                <w:color w:val="FF0000"/>
                <w:kern w:val="0"/>
                <w:szCs w:val="21"/>
                <w:lang w:val="en-US" w:eastAsia="zh-CN" w:bidi="ar-SA"/>
              </w:rPr>
              <w:t>2</w:t>
            </w: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color w:val="FF0000"/>
                <w:kern w:val="0"/>
                <w:szCs w:val="21"/>
                <w:lang w:val="en-US" w:eastAsia="zh-CN" w:bidi="ar-SA"/>
              </w:rPr>
            </w:pPr>
            <w:r>
              <w:rPr>
                <w:rFonts w:hint="eastAsia" w:ascii="仿宋_GB2312" w:eastAsia="仿宋_GB2312" w:cs="仿宋_GB2312"/>
                <w:color w:val="FF0000"/>
                <w:kern w:val="0"/>
                <w:szCs w:val="21"/>
                <w:lang w:val="en-US" w:eastAsia="zh-CN" w:bidi="ar-SA"/>
              </w:rPr>
              <w:t>3.66</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政府采购金额</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w:t>
            </w: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0</w:t>
            </w: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w:t>
            </w:r>
          </w:p>
        </w:tc>
        <w:tc>
          <w:tcPr>
            <w:tcW w:w="2240"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0</w:t>
            </w:r>
          </w:p>
        </w:tc>
        <w:tc>
          <w:tcPr>
            <w:tcW w:w="1832" w:type="dxa"/>
            <w:gridSpan w:val="2"/>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0</w:t>
            </w:r>
          </w:p>
        </w:tc>
      </w:tr>
      <w:tr>
        <w:tblPrEx>
          <w:tblLayout w:type="fixed"/>
          <w:tblCellMar>
            <w:top w:w="0" w:type="dxa"/>
            <w:left w:w="108" w:type="dxa"/>
            <w:bottom w:w="0" w:type="dxa"/>
            <w:right w:w="108" w:type="dxa"/>
          </w:tblCellMar>
        </w:tblPrEx>
        <w:trPr>
          <w:jc w:val="center"/>
        </w:trPr>
        <w:tc>
          <w:tcPr>
            <w:tcW w:w="3354" w:type="dxa"/>
            <w:vMerge w:val="restart"/>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eastAsia="zh-CN" w:bidi="ar-SA"/>
              </w:rPr>
            </w:pPr>
            <w:r>
              <w:rPr>
                <w:rFonts w:hint="eastAsia" w:ascii="仿宋_GB2312" w:eastAsia="仿宋_GB2312" w:cs="仿宋_GB2312"/>
                <w:kern w:val="0"/>
                <w:szCs w:val="21"/>
                <w:lang w:bidi="ar-SA"/>
              </w:rPr>
              <w:t>楼堂馆所控制情况</w:t>
            </w:r>
          </w:p>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（2021年完工项目）</w:t>
            </w:r>
          </w:p>
        </w:tc>
        <w:tc>
          <w:tcPr>
            <w:tcW w:w="118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bCs/>
                <w:kern w:val="0"/>
                <w:szCs w:val="21"/>
                <w:lang w:eastAsia="zh-CN" w:bidi="ar-SA"/>
              </w:rPr>
            </w:pPr>
            <w:r>
              <w:rPr>
                <w:rFonts w:hint="eastAsia" w:ascii="仿宋_GB2312" w:eastAsia="仿宋_GB2312" w:cs="仿宋_GB2312"/>
                <w:bCs/>
                <w:kern w:val="0"/>
                <w:szCs w:val="21"/>
                <w:lang w:bidi="ar-SA"/>
              </w:rPr>
              <w:t>批复规模</w:t>
            </w:r>
          </w:p>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bCs/>
                <w:kern w:val="0"/>
                <w:szCs w:val="21"/>
                <w:lang w:bidi="ar-SA"/>
              </w:rPr>
            </w:pPr>
            <w:r>
              <w:rPr>
                <w:rFonts w:hint="eastAsia" w:ascii="仿宋_GB2312" w:eastAsia="仿宋_GB2312" w:cs="仿宋_GB2312"/>
                <w:bCs/>
                <w:kern w:val="0"/>
                <w:szCs w:val="21"/>
                <w:lang w:bidi="ar-SA"/>
              </w:rPr>
              <w:t>（㎡）</w:t>
            </w:r>
          </w:p>
        </w:tc>
        <w:tc>
          <w:tcPr>
            <w:tcW w:w="84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bCs/>
                <w:kern w:val="0"/>
                <w:szCs w:val="21"/>
                <w:lang w:bidi="ar-SA"/>
              </w:rPr>
            </w:pPr>
            <w:r>
              <w:rPr>
                <w:rFonts w:hint="eastAsia" w:ascii="仿宋_GB2312" w:eastAsia="仿宋_GB2312" w:cs="仿宋_GB2312"/>
                <w:bCs/>
                <w:kern w:val="0"/>
                <w:szCs w:val="21"/>
                <w:lang w:bidi="ar-SA"/>
              </w:rPr>
              <w:t>实际规模（㎡）</w:t>
            </w:r>
          </w:p>
        </w:tc>
        <w:tc>
          <w:tcPr>
            <w:tcW w:w="112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bCs/>
                <w:kern w:val="0"/>
                <w:szCs w:val="21"/>
                <w:lang w:bidi="ar-SA"/>
              </w:rPr>
            </w:pPr>
            <w:r>
              <w:rPr>
                <w:rFonts w:hint="eastAsia" w:ascii="仿宋_GB2312" w:eastAsia="仿宋_GB2312" w:cs="仿宋_GB2312"/>
                <w:bCs/>
                <w:kern w:val="0"/>
                <w:szCs w:val="21"/>
                <w:lang w:bidi="ar-SA"/>
              </w:rPr>
              <w:t>规模控制率</w:t>
            </w:r>
          </w:p>
        </w:tc>
        <w:tc>
          <w:tcPr>
            <w:tcW w:w="1111"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bCs/>
                <w:kern w:val="0"/>
                <w:szCs w:val="21"/>
                <w:lang w:bidi="ar-SA"/>
              </w:rPr>
            </w:pPr>
            <w:r>
              <w:rPr>
                <w:rFonts w:hint="eastAsia" w:ascii="仿宋_GB2312" w:eastAsia="仿宋_GB2312" w:cs="仿宋_GB2312"/>
                <w:bCs/>
                <w:kern w:val="0"/>
                <w:szCs w:val="21"/>
                <w:lang w:bidi="ar-SA"/>
              </w:rPr>
              <w:t>预算投资（万元）</w:t>
            </w:r>
          </w:p>
        </w:tc>
        <w:tc>
          <w:tcPr>
            <w:tcW w:w="96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bCs/>
                <w:kern w:val="0"/>
                <w:szCs w:val="21"/>
                <w:lang w:bidi="ar-SA"/>
              </w:rPr>
            </w:pPr>
            <w:r>
              <w:rPr>
                <w:rFonts w:hint="eastAsia" w:ascii="仿宋_GB2312" w:eastAsia="仿宋_GB2312" w:cs="仿宋_GB2312"/>
                <w:bCs/>
                <w:kern w:val="0"/>
                <w:szCs w:val="21"/>
                <w:lang w:bidi="ar-SA"/>
              </w:rPr>
              <w:t>实际投资（万元）</w:t>
            </w:r>
          </w:p>
        </w:tc>
        <w:tc>
          <w:tcPr>
            <w:tcW w:w="86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bCs/>
                <w:kern w:val="0"/>
                <w:szCs w:val="21"/>
                <w:lang w:bidi="ar-SA"/>
              </w:rPr>
            </w:pPr>
            <w:r>
              <w:rPr>
                <w:rFonts w:hint="eastAsia" w:ascii="仿宋_GB2312" w:eastAsia="仿宋_GB2312" w:cs="仿宋_GB2312"/>
                <w:bCs/>
                <w:kern w:val="0"/>
                <w:szCs w:val="21"/>
                <w:lang w:bidi="ar-SA"/>
              </w:rPr>
              <w:t>投资概算控制率</w:t>
            </w:r>
          </w:p>
        </w:tc>
      </w:tr>
      <w:tr>
        <w:tblPrEx>
          <w:tblLayout w:type="fixed"/>
          <w:tblCellMar>
            <w:top w:w="0" w:type="dxa"/>
            <w:left w:w="108" w:type="dxa"/>
            <w:bottom w:w="0" w:type="dxa"/>
            <w:right w:w="108" w:type="dxa"/>
          </w:tblCellMar>
        </w:tblPrEx>
        <w:trPr>
          <w:jc w:val="center"/>
        </w:trPr>
        <w:tc>
          <w:tcPr>
            <w:tcW w:w="3354" w:type="dxa"/>
            <w:vMerge w:val="continue"/>
            <w:tcBorders>
              <w:top w:val="nil"/>
              <w:left w:val="single" w:color="auto" w:sz="4" w:space="0"/>
              <w:bottom w:val="single" w:color="auto" w:sz="4" w:space="0"/>
              <w:right w:val="single" w:color="auto" w:sz="4" w:space="0"/>
            </w:tcBorders>
            <w:noWrap/>
            <w:vAlign w:val="center"/>
          </w:tcPr>
          <w:p/>
        </w:tc>
        <w:tc>
          <w:tcPr>
            <w:tcW w:w="118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0</w:t>
            </w:r>
          </w:p>
        </w:tc>
        <w:tc>
          <w:tcPr>
            <w:tcW w:w="84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0</w:t>
            </w:r>
          </w:p>
        </w:tc>
        <w:tc>
          <w:tcPr>
            <w:tcW w:w="112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0</w:t>
            </w:r>
          </w:p>
        </w:tc>
        <w:tc>
          <w:tcPr>
            <w:tcW w:w="1111"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0</w:t>
            </w:r>
          </w:p>
        </w:tc>
        <w:tc>
          <w:tcPr>
            <w:tcW w:w="96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0</w:t>
            </w:r>
          </w:p>
        </w:tc>
        <w:tc>
          <w:tcPr>
            <w:tcW w:w="86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left"/>
              <w:textAlignment w:val="auto"/>
              <w:outlineLvl w:val="9"/>
              <w:rPr>
                <w:rFonts w:hint="eastAsia" w:ascii="仿宋_GB2312" w:eastAsia="仿宋_GB2312" w:cs="仿宋_GB2312"/>
                <w:kern w:val="0"/>
                <w:szCs w:val="21"/>
                <w:lang w:val="en-US" w:eastAsia="zh-CN" w:bidi="ar-SA"/>
              </w:rPr>
            </w:pPr>
            <w:r>
              <w:rPr>
                <w:rFonts w:hint="eastAsia" w:ascii="仿宋_GB2312" w:eastAsia="仿宋_GB2312" w:cs="仿宋_GB2312"/>
                <w:kern w:val="0"/>
                <w:szCs w:val="21"/>
                <w:lang w:val="en-US" w:eastAsia="zh-CN" w:bidi="ar-SA"/>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bidi="ar-SA"/>
              </w:rPr>
            </w:pPr>
            <w:r>
              <w:rPr>
                <w:rFonts w:hint="eastAsia" w:ascii="仿宋_GB2312" w:eastAsia="仿宋_GB2312" w:cs="仿宋_GB2312"/>
                <w:kern w:val="0"/>
                <w:szCs w:val="21"/>
                <w:lang w:bidi="ar-SA"/>
              </w:rPr>
              <w:t>厉行节约保障措施</w:t>
            </w:r>
          </w:p>
        </w:tc>
        <w:tc>
          <w:tcPr>
            <w:tcW w:w="6110" w:type="dxa"/>
            <w:gridSpan w:val="6"/>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eastAsia="zh-CN" w:bidi="ar-SA"/>
              </w:rPr>
            </w:pPr>
            <w:r>
              <w:rPr>
                <w:rFonts w:hint="eastAsia" w:ascii="仿宋_GB2312" w:eastAsia="仿宋_GB2312" w:cs="仿宋_GB2312"/>
                <w:kern w:val="0"/>
                <w:szCs w:val="21"/>
                <w:lang w:eastAsia="zh-CN" w:bidi="ar-SA"/>
              </w:rPr>
              <w:t>《湖南省体育运动医疗专科医院内控制度》、《财务制度</w:t>
            </w:r>
            <w:r>
              <w:rPr>
                <w:rFonts w:hint="eastAsia" w:ascii="仿宋_GB2312" w:eastAsia="仿宋_GB2312" w:cs="仿宋_GB2312"/>
                <w:kern w:val="0"/>
                <w:szCs w:val="21"/>
                <w:lang w:val="en-US" w:eastAsia="zh-CN" w:bidi="ar-SA"/>
              </w:rPr>
              <w:t xml:space="preserve">》 </w:t>
            </w:r>
          </w:p>
          <w:p>
            <w:pPr>
              <w:keepNext w:val="0"/>
              <w:keepLines w:val="0"/>
              <w:pageBreakBefore w:val="0"/>
              <w:widowControl/>
              <w:kinsoku/>
              <w:wordWrap/>
              <w:overflowPunct/>
              <w:topLinePunct w:val="0"/>
              <w:autoSpaceDE/>
              <w:autoSpaceDN/>
              <w:bidi w:val="0"/>
              <w:adjustRightInd/>
              <w:snapToGrid/>
              <w:spacing w:line="380" w:lineRule="exact"/>
              <w:ind w:left="0" w:right="0" w:firstLine="0"/>
              <w:jc w:val="center"/>
              <w:textAlignment w:val="auto"/>
              <w:outlineLvl w:val="9"/>
              <w:rPr>
                <w:rFonts w:hint="eastAsia" w:ascii="仿宋_GB2312" w:eastAsia="仿宋_GB2312" w:cs="仿宋_GB2312"/>
                <w:kern w:val="0"/>
                <w:szCs w:val="21"/>
                <w:lang w:eastAsia="zh-CN" w:bidi="ar-SA"/>
              </w:rPr>
            </w:pPr>
            <w:r>
              <w:rPr>
                <w:rFonts w:hint="eastAsia" w:ascii="仿宋_GB2312" w:eastAsia="仿宋_GB2312" w:cs="仿宋_GB2312"/>
                <w:kern w:val="0"/>
                <w:szCs w:val="21"/>
                <w:lang w:eastAsia="zh-CN" w:bidi="ar-SA"/>
              </w:rPr>
              <w:t>《政府采购法》</w:t>
            </w:r>
          </w:p>
        </w:tc>
      </w:tr>
    </w:tbl>
    <w:p>
      <w:pPr>
        <w:widowControl/>
        <w:jc w:val="left"/>
        <w:rPr>
          <w:rFonts w:eastAsia="仿宋_GB2312"/>
          <w:kern w:val="0"/>
          <w:sz w:val="22"/>
        </w:rPr>
      </w:pPr>
      <w:r>
        <w:rPr>
          <w:rFonts w:eastAsia="仿宋_GB2312"/>
          <w:kern w:val="0"/>
          <w:sz w:val="22"/>
        </w:rPr>
        <w:t>说明：“项目支出”需要填报基本支出以外的所有项目支出情况，“公用经费”填报基本支出中的一般商品和服务支出。</w:t>
      </w:r>
    </w:p>
    <w:p>
      <w:pPr>
        <w:widowControl/>
        <w:jc w:val="left"/>
        <w:rPr>
          <w:rFonts w:eastAsia="仿宋_GB2312"/>
          <w:kern w:val="0"/>
          <w:sz w:val="22"/>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outlineLvl w:val="9"/>
        <w:rPr>
          <w:rFonts w:eastAsia="仿宋_GB2312"/>
          <w:kern w:val="0"/>
          <w:sz w:val="22"/>
        </w:rPr>
      </w:pPr>
      <w:r>
        <w:rPr>
          <w:rFonts w:hint="eastAsia" w:eastAsia="仿宋_GB2312"/>
          <w:kern w:val="0"/>
          <w:sz w:val="22"/>
        </w:rPr>
        <w:t>填表人：</w:t>
      </w:r>
      <w:r>
        <w:rPr>
          <w:rFonts w:hint="eastAsia" w:eastAsia="仿宋_GB2312"/>
          <w:kern w:val="0"/>
          <w:sz w:val="22"/>
          <w:lang w:eastAsia="zh-CN"/>
        </w:rPr>
        <w:t>李绍满</w:t>
      </w:r>
      <w:r>
        <w:rPr>
          <w:rFonts w:hint="eastAsia" w:eastAsia="仿宋_GB2312"/>
          <w:kern w:val="0"/>
          <w:sz w:val="22"/>
          <w:lang w:val="en-US" w:eastAsia="zh-CN"/>
        </w:rPr>
        <w:t xml:space="preserve"> </w:t>
      </w:r>
      <w:r>
        <w:rPr>
          <w:rFonts w:hint="eastAsia" w:eastAsia="仿宋_GB2312"/>
          <w:kern w:val="0"/>
          <w:sz w:val="22"/>
        </w:rPr>
        <w:t xml:space="preserve">  填报日期：</w:t>
      </w:r>
      <w:r>
        <w:rPr>
          <w:rFonts w:hint="eastAsia" w:eastAsia="仿宋_GB2312"/>
          <w:kern w:val="0"/>
          <w:sz w:val="22"/>
          <w:lang w:val="en-US" w:eastAsia="zh-CN"/>
        </w:rPr>
        <w:t>2022-4-22</w:t>
      </w:r>
      <w:r>
        <w:rPr>
          <w:rFonts w:hint="eastAsia" w:eastAsia="仿宋_GB2312"/>
          <w:kern w:val="0"/>
          <w:sz w:val="22"/>
        </w:rPr>
        <w:t xml:space="preserve">   联系电话：</w:t>
      </w:r>
      <w:r>
        <w:rPr>
          <w:rFonts w:hint="eastAsia" w:eastAsia="仿宋_GB2312"/>
          <w:kern w:val="0"/>
          <w:sz w:val="22"/>
          <w:lang w:val="en-US" w:eastAsia="zh-CN"/>
        </w:rPr>
        <w:t>15111215077</w:t>
      </w:r>
      <w:r>
        <w:rPr>
          <w:rFonts w:hint="eastAsia" w:eastAsia="仿宋_GB2312"/>
          <w:kern w:val="0"/>
          <w:sz w:val="22"/>
        </w:rPr>
        <w:t xml:space="preserve">   单位负责人签字：</w:t>
      </w:r>
      <w:r>
        <w:rPr>
          <w:rFonts w:eastAsia="仿宋_GB2312"/>
          <w:kern w:val="0"/>
          <w:sz w:val="22"/>
        </w:rPr>
        <w:br w:type="page"/>
      </w: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outlineLvl w:val="9"/>
        <w:rPr>
          <w:rFonts w:eastAsia="仿宋_GB2312"/>
          <w:kern w:val="0"/>
          <w:sz w:val="22"/>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outlineLvl w:val="9"/>
        <w:rPr>
          <w:rFonts w:hint="eastAsia" w:ascii="黑体" w:eastAsia="黑体" w:cs="黑体"/>
          <w:kern w:val="0"/>
          <w:sz w:val="32"/>
          <w:szCs w:val="32"/>
          <w:lang w:bidi="ar-SA"/>
        </w:rPr>
      </w:pPr>
      <w:r>
        <w:rPr>
          <w:rFonts w:hint="eastAsia" w:ascii="黑体" w:eastAsia="黑体" w:cs="黑体"/>
          <w:kern w:val="0"/>
          <w:sz w:val="32"/>
          <w:szCs w:val="32"/>
          <w:lang w:bidi="ar-SA"/>
        </w:rPr>
        <w:t>附件2</w:t>
      </w:r>
    </w:p>
    <w:p>
      <w:pPr>
        <w:keepNext w:val="0"/>
        <w:keepLines w:val="0"/>
        <w:pageBreakBefore w:val="0"/>
        <w:widowControl w:val="0"/>
        <w:kinsoku/>
        <w:wordWrap/>
        <w:overflowPunct/>
        <w:topLinePunct w:val="0"/>
        <w:autoSpaceDE/>
        <w:autoSpaceDN/>
        <w:bidi w:val="0"/>
        <w:adjustRightInd/>
        <w:snapToGrid/>
        <w:spacing w:line="700" w:lineRule="exact"/>
        <w:ind w:left="0" w:right="0" w:firstLine="0"/>
        <w:jc w:val="center"/>
        <w:textAlignment w:val="auto"/>
        <w:outlineLvl w:val="9"/>
        <w:rPr>
          <w:rFonts w:hint="eastAsia" w:ascii="方正小标宋简体" w:eastAsia="方正小标宋简体" w:cs="方正小标宋简体"/>
          <w:sz w:val="44"/>
          <w:szCs w:val="44"/>
          <w:lang w:bidi="ar-SA"/>
        </w:rPr>
      </w:pPr>
      <w:r>
        <w:rPr>
          <w:rFonts w:hint="eastAsia" w:ascii="方正小标宋简体" w:eastAsia="方正小标宋简体" w:cs="方正小标宋简体"/>
          <w:sz w:val="44"/>
          <w:szCs w:val="44"/>
          <w:lang w:bidi="ar-SA"/>
        </w:rPr>
        <w:t>2021年度部门整体支出绩效自评表</w:t>
      </w:r>
    </w:p>
    <w:tbl>
      <w:tblPr>
        <w:tblStyle w:val="8"/>
        <w:tblW w:w="9714" w:type="dxa"/>
        <w:jc w:val="center"/>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182"/>
        <w:gridCol w:w="683"/>
        <w:gridCol w:w="792"/>
        <w:gridCol w:w="187"/>
        <w:gridCol w:w="1708"/>
        <w:gridCol w:w="343"/>
        <w:gridCol w:w="1500"/>
        <w:gridCol w:w="1081"/>
        <w:gridCol w:w="554"/>
        <w:gridCol w:w="1006"/>
        <w:gridCol w:w="678"/>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省级预算部门名称</w:t>
            </w:r>
          </w:p>
        </w:tc>
        <w:tc>
          <w:tcPr>
            <w:tcW w:w="8532" w:type="dxa"/>
            <w:gridSpan w:val="10"/>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湖南省体育运动医疗专科医院</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restart"/>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年度预算申请（万元）</w:t>
            </w:r>
          </w:p>
        </w:tc>
        <w:tc>
          <w:tcPr>
            <w:tcW w:w="1475"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olor w:val="000000"/>
                <w:kern w:val="0"/>
                <w:szCs w:val="21"/>
              </w:rPr>
            </w:pPr>
            <w:r>
              <w:rPr>
                <w:rFonts w:ascii="Arial Narrow" w:hAnsi="Arial Narrow" w:eastAsia="仿宋_GB2312"/>
                <w:color w:val="000000"/>
                <w:kern w:val="0"/>
                <w:szCs w:val="21"/>
              </w:rPr>
              <w:t>　</w:t>
            </w:r>
          </w:p>
        </w:tc>
        <w:tc>
          <w:tcPr>
            <w:tcW w:w="1895"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年初预算数</w:t>
            </w:r>
          </w:p>
        </w:tc>
        <w:tc>
          <w:tcPr>
            <w:tcW w:w="1843"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全年预算数</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全年执行数</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分值</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执行率</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得分</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1475"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年度资金总额</w:t>
            </w:r>
          </w:p>
        </w:tc>
        <w:tc>
          <w:tcPr>
            <w:tcW w:w="1895"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1150.55万元</w:t>
            </w:r>
          </w:p>
        </w:tc>
        <w:tc>
          <w:tcPr>
            <w:tcW w:w="1843"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1170.55</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1093.97</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10</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93.46%</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9</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5213" w:type="dxa"/>
            <w:gridSpan w:val="6"/>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按收入性质分：</w:t>
            </w:r>
          </w:p>
        </w:tc>
        <w:tc>
          <w:tcPr>
            <w:tcW w:w="3319" w:type="dxa"/>
            <w:gridSpan w:val="4"/>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按支出性质分：</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5213" w:type="dxa"/>
            <w:gridSpan w:val="6"/>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default" w:ascii="Arial Narrow" w:hAnsi="Arial Narrow" w:eastAsia="仿宋_GB2312" w:cs="宋体"/>
                <w:color w:val="000000"/>
                <w:kern w:val="0"/>
                <w:szCs w:val="21"/>
                <w:lang w:val="en-US" w:eastAsia="zh-CN" w:bidi="ar-SA"/>
              </w:rPr>
            </w:pPr>
            <w:r>
              <w:rPr>
                <w:rFonts w:ascii="Arial Narrow" w:hAnsi="Arial Narrow" w:eastAsia="仿宋_GB2312" w:cs="宋体"/>
                <w:color w:val="000000"/>
                <w:kern w:val="0"/>
                <w:szCs w:val="21"/>
                <w:lang w:bidi="ar-SA"/>
              </w:rPr>
              <w:t>其中：一般公共预算：</w:t>
            </w:r>
            <w:r>
              <w:rPr>
                <w:rFonts w:hint="eastAsia" w:ascii="Arial Narrow" w:hAnsi="Arial Narrow" w:eastAsia="仿宋_GB2312" w:cs="宋体"/>
                <w:color w:val="000000"/>
                <w:kern w:val="0"/>
                <w:szCs w:val="21"/>
                <w:lang w:val="en-US" w:eastAsia="zh-CN" w:bidi="ar-SA"/>
              </w:rPr>
              <w:t>522万元</w:t>
            </w:r>
          </w:p>
        </w:tc>
        <w:tc>
          <w:tcPr>
            <w:tcW w:w="3319" w:type="dxa"/>
            <w:gridSpan w:val="4"/>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default" w:ascii="Arial Narrow" w:hAnsi="Arial Narrow" w:eastAsia="仿宋_GB2312" w:cs="宋体"/>
                <w:color w:val="000000"/>
                <w:kern w:val="0"/>
                <w:szCs w:val="21"/>
                <w:lang w:val="en-US" w:eastAsia="zh-CN" w:bidi="ar-SA"/>
              </w:rPr>
            </w:pPr>
            <w:r>
              <w:rPr>
                <w:rFonts w:ascii="Arial Narrow" w:hAnsi="Arial Narrow" w:eastAsia="仿宋_GB2312" w:cs="宋体"/>
                <w:color w:val="000000"/>
                <w:kern w:val="0"/>
                <w:szCs w:val="21"/>
                <w:lang w:bidi="ar-SA"/>
              </w:rPr>
              <w:t>其中：基本支出：</w:t>
            </w:r>
            <w:r>
              <w:rPr>
                <w:rFonts w:hint="eastAsia" w:ascii="Arial Narrow" w:hAnsi="Arial Narrow" w:eastAsia="仿宋_GB2312" w:cs="宋体"/>
                <w:color w:val="000000"/>
                <w:kern w:val="0"/>
                <w:szCs w:val="21"/>
                <w:lang w:val="en-US" w:eastAsia="zh-CN" w:bidi="ar-SA"/>
              </w:rPr>
              <w:t>781.11</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5213" w:type="dxa"/>
            <w:gridSpan w:val="6"/>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default" w:ascii="Arial Narrow" w:hAnsi="Arial Narrow" w:eastAsia="仿宋_GB2312" w:cs="宋体"/>
                <w:color w:val="000000"/>
                <w:kern w:val="0"/>
                <w:szCs w:val="21"/>
                <w:lang w:val="en-US" w:eastAsia="zh-CN" w:bidi="ar-SA"/>
              </w:rPr>
            </w:pPr>
            <w:r>
              <w:rPr>
                <w:rFonts w:ascii="Arial Narrow" w:hAnsi="Arial Narrow" w:eastAsia="仿宋_GB2312" w:cs="宋体"/>
                <w:color w:val="000000"/>
                <w:kern w:val="0"/>
                <w:szCs w:val="21"/>
                <w:lang w:bidi="ar-SA"/>
              </w:rPr>
              <w:t>政府性基金拨款：</w:t>
            </w:r>
            <w:r>
              <w:rPr>
                <w:rFonts w:hint="eastAsia" w:ascii="Arial Narrow" w:hAnsi="Arial Narrow" w:eastAsia="仿宋_GB2312" w:cs="宋体"/>
                <w:color w:val="000000"/>
                <w:kern w:val="0"/>
                <w:szCs w:val="21"/>
                <w:lang w:val="en-US" w:eastAsia="zh-CN" w:bidi="ar-SA"/>
              </w:rPr>
              <w:t>220万元</w:t>
            </w:r>
          </w:p>
        </w:tc>
        <w:tc>
          <w:tcPr>
            <w:tcW w:w="3319" w:type="dxa"/>
            <w:gridSpan w:val="4"/>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default" w:ascii="Arial Narrow" w:hAnsi="Arial Narrow" w:eastAsia="仿宋_GB2312" w:cs="宋体"/>
                <w:color w:val="000000"/>
                <w:kern w:val="0"/>
                <w:szCs w:val="21"/>
                <w:lang w:val="en-US" w:eastAsia="zh-CN" w:bidi="ar-SA"/>
              </w:rPr>
            </w:pPr>
            <w:r>
              <w:rPr>
                <w:rFonts w:ascii="Arial Narrow" w:hAnsi="Arial Narrow" w:eastAsia="仿宋_GB2312" w:cs="宋体"/>
                <w:color w:val="000000"/>
                <w:kern w:val="0"/>
                <w:szCs w:val="21"/>
                <w:lang w:bidi="ar-SA"/>
              </w:rPr>
              <w:t>项目支出：</w:t>
            </w:r>
            <w:r>
              <w:rPr>
                <w:rFonts w:hint="eastAsia" w:ascii="Arial Narrow" w:hAnsi="Arial Narrow" w:eastAsia="仿宋_GB2312" w:cs="宋体"/>
                <w:color w:val="000000"/>
                <w:kern w:val="0"/>
                <w:szCs w:val="21"/>
                <w:lang w:val="en-US" w:eastAsia="zh-CN" w:bidi="ar-SA"/>
              </w:rPr>
              <w:t>389.44</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5213" w:type="dxa"/>
            <w:gridSpan w:val="6"/>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纳入专户管理的非税收入拨款：</w:t>
            </w:r>
          </w:p>
        </w:tc>
        <w:tc>
          <w:tcPr>
            <w:tcW w:w="3319" w:type="dxa"/>
            <w:gridSpan w:val="4"/>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ascii="Arial Narrow" w:hAnsi="Arial Narrow" w:eastAsia="仿宋_GB2312" w:cs="宋体"/>
                <w:color w:val="000000"/>
                <w:kern w:val="0"/>
                <w:szCs w:val="21"/>
                <w:lang w:bidi="ar-SA"/>
              </w:rPr>
            </w:pPr>
            <w:r>
              <w:rPr>
                <w:rFonts w:hint="eastAsia" w:ascii="Arial Narrow" w:hAnsi="Arial Narrow" w:eastAsia="仿宋_GB2312" w:cs="宋体"/>
                <w:color w:val="000000"/>
                <w:kern w:val="0"/>
                <w:szCs w:val="21"/>
                <w:lang w:bidi="ar-SA"/>
              </w:rPr>
              <w:t>经营支出：</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5213" w:type="dxa"/>
            <w:gridSpan w:val="6"/>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default" w:ascii="Arial Narrow" w:hAnsi="Arial Narrow" w:eastAsia="仿宋_GB2312" w:cs="宋体"/>
                <w:color w:val="000000"/>
                <w:kern w:val="0"/>
                <w:szCs w:val="21"/>
                <w:lang w:val="en-US" w:eastAsia="zh-CN" w:bidi="ar-SA"/>
              </w:rPr>
            </w:pPr>
            <w:r>
              <w:rPr>
                <w:rFonts w:ascii="Arial Narrow" w:hAnsi="Arial Narrow" w:eastAsia="仿宋_GB2312" w:cs="宋体"/>
                <w:color w:val="000000"/>
                <w:kern w:val="0"/>
                <w:szCs w:val="21"/>
                <w:lang w:bidi="ar-SA"/>
              </w:rPr>
              <w:t>其他资金：</w:t>
            </w:r>
            <w:r>
              <w:rPr>
                <w:rFonts w:hint="eastAsia" w:ascii="Arial Narrow" w:hAnsi="Arial Narrow" w:eastAsia="仿宋_GB2312" w:cs="宋体"/>
                <w:color w:val="000000"/>
                <w:kern w:val="0"/>
                <w:szCs w:val="21"/>
                <w:lang w:val="en-US" w:eastAsia="zh-CN" w:bidi="ar-SA"/>
              </w:rPr>
              <w:t>428.55万元</w:t>
            </w:r>
          </w:p>
        </w:tc>
        <w:tc>
          <w:tcPr>
            <w:tcW w:w="3319" w:type="dxa"/>
            <w:gridSpan w:val="4"/>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restart"/>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年度总体目标</w:t>
            </w:r>
          </w:p>
        </w:tc>
        <w:tc>
          <w:tcPr>
            <w:tcW w:w="5213" w:type="dxa"/>
            <w:gridSpan w:val="6"/>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预期目标</w:t>
            </w:r>
          </w:p>
        </w:tc>
        <w:tc>
          <w:tcPr>
            <w:tcW w:w="3319" w:type="dxa"/>
            <w:gridSpan w:val="4"/>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实际完成情况</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12"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5213" w:type="dxa"/>
            <w:gridSpan w:val="6"/>
            <w:vMerge w:val="restart"/>
            <w:tcBorders>
              <w:top w:val="dotted" w:color="auto" w:sz="4" w:space="0"/>
              <w:left w:val="dotted" w:color="auto" w:sz="4" w:space="0"/>
              <w:bottom w:val="single" w:color="auto" w:sz="12" w:space="0"/>
              <w:right w:val="dotted" w:color="auto" w:sz="4" w:space="0"/>
            </w:tcBorders>
            <w:noWrap/>
            <w:vAlign w:val="center"/>
          </w:tcPr>
          <w:p>
            <w:pPr>
              <w:spacing w:line="240" w:lineRule="exact"/>
              <w:ind w:left="0"/>
              <w:jc w:val="left"/>
              <w:rPr>
                <w:rFonts w:hint="default" w:ascii="Times New Roman" w:hAnsi="Times New Roman" w:eastAsia="仿宋" w:cs="Times New Roman"/>
                <w:color w:val="000000"/>
                <w:kern w:val="0"/>
                <w:szCs w:val="21"/>
                <w:lang w:bidi="ar-SA"/>
              </w:rPr>
            </w:pPr>
            <w:r>
              <w:rPr>
                <w:rFonts w:hint="default" w:ascii="Times New Roman" w:hAnsi="Times New Roman" w:eastAsia="仿宋" w:cs="Times New Roman"/>
                <w:color w:val="000000"/>
                <w:kern w:val="0"/>
                <w:szCs w:val="21"/>
                <w:lang w:bidi="ar-SA"/>
              </w:rPr>
              <w:t>　　</w:t>
            </w:r>
          </w:p>
          <w:p>
            <w:pPr>
              <w:numPr>
                <w:ilvl w:val="0"/>
                <w:numId w:val="8"/>
              </w:numPr>
              <w:spacing w:line="240" w:lineRule="exact"/>
              <w:ind w:left="0"/>
              <w:jc w:val="left"/>
              <w:rPr>
                <w:rFonts w:hint="eastAsia" w:ascii="Times New Roman" w:hAnsi="Times New Roman" w:eastAsia="仿宋" w:cs="Times New Roman"/>
                <w:color w:val="000000"/>
                <w:kern w:val="0"/>
                <w:szCs w:val="21"/>
                <w:lang w:val="en-US" w:eastAsia="zh-CN" w:bidi="ar-SA"/>
              </w:rPr>
            </w:pPr>
            <w:r>
              <w:rPr>
                <w:rFonts w:hint="eastAsia" w:ascii="Times New Roman" w:hAnsi="Times New Roman" w:eastAsia="仿宋" w:cs="Times New Roman"/>
                <w:color w:val="000000"/>
                <w:kern w:val="0"/>
                <w:szCs w:val="21"/>
                <w:lang w:val="en-US" w:eastAsia="zh-CN" w:bidi="ar-SA"/>
              </w:rPr>
              <w:t>全年实现医疗收入430万元；</w:t>
            </w:r>
          </w:p>
          <w:p>
            <w:pPr>
              <w:numPr>
                <w:ilvl w:val="0"/>
                <w:numId w:val="8"/>
              </w:numPr>
              <w:spacing w:line="240" w:lineRule="exact"/>
              <w:ind w:left="0"/>
              <w:jc w:val="left"/>
              <w:rPr>
                <w:rFonts w:hint="default" w:ascii="Times New Roman" w:hAnsi="Times New Roman" w:eastAsia="仿宋" w:cs="Times New Roman"/>
                <w:color w:val="000000"/>
                <w:kern w:val="0"/>
                <w:szCs w:val="21"/>
                <w:lang w:val="en-US" w:eastAsia="zh-CN" w:bidi="ar-SA"/>
              </w:rPr>
            </w:pPr>
            <w:r>
              <w:rPr>
                <w:rFonts w:hint="eastAsia" w:ascii="Times New Roman" w:hAnsi="Times New Roman" w:eastAsia="仿宋" w:cs="Times New Roman"/>
                <w:color w:val="000000"/>
                <w:kern w:val="0"/>
                <w:szCs w:val="21"/>
                <w:lang w:val="en-US" w:eastAsia="zh-CN" w:bidi="ar-SA"/>
              </w:rPr>
              <w:t>每个月下队一次为运动员提供医疗保障且无事故发生，而且没有投诉；</w:t>
            </w:r>
          </w:p>
          <w:p>
            <w:pPr>
              <w:numPr>
                <w:ilvl w:val="0"/>
                <w:numId w:val="9"/>
              </w:numPr>
              <w:spacing w:line="240" w:lineRule="exact"/>
              <w:jc w:val="left"/>
              <w:rPr>
                <w:rFonts w:hint="eastAsia" w:ascii="Times New Roman" w:hAnsi="Times New Roman" w:eastAsia="仿宋" w:cs="Times New Roman"/>
                <w:color w:val="000000"/>
                <w:kern w:val="0"/>
                <w:szCs w:val="21"/>
                <w:lang w:val="en-US" w:eastAsia="zh-CN" w:bidi="ar-SA"/>
              </w:rPr>
            </w:pPr>
            <w:r>
              <w:rPr>
                <w:rFonts w:hint="eastAsia" w:ascii="Times New Roman" w:hAnsi="Times New Roman" w:eastAsia="仿宋" w:cs="Times New Roman"/>
                <w:color w:val="000000"/>
                <w:kern w:val="0"/>
                <w:szCs w:val="21"/>
                <w:lang w:val="en-US" w:eastAsia="zh-CN" w:bidi="ar-SA"/>
              </w:rPr>
              <w:t>为运动员、体育爱好者、社会人群提供康复治疗和服务人次12000次；</w:t>
            </w:r>
          </w:p>
          <w:p>
            <w:pPr>
              <w:numPr>
                <w:ilvl w:val="0"/>
                <w:numId w:val="9"/>
              </w:numPr>
              <w:spacing w:line="240" w:lineRule="exact"/>
              <w:jc w:val="left"/>
              <w:rPr>
                <w:rFonts w:hint="eastAsia" w:ascii="Times New Roman" w:hAnsi="Times New Roman" w:eastAsia="仿宋" w:cs="Times New Roman"/>
                <w:color w:val="000000"/>
                <w:kern w:val="0"/>
                <w:szCs w:val="21"/>
                <w:lang w:val="en-US" w:eastAsia="zh-CN" w:bidi="ar-SA"/>
              </w:rPr>
            </w:pPr>
            <w:r>
              <w:rPr>
                <w:rFonts w:hint="eastAsia" w:ascii="Times New Roman" w:hAnsi="Times New Roman" w:eastAsia="仿宋" w:cs="Times New Roman"/>
                <w:color w:val="000000"/>
                <w:kern w:val="0"/>
                <w:szCs w:val="21"/>
                <w:lang w:val="en-US" w:eastAsia="zh-CN" w:bidi="ar-SA"/>
              </w:rPr>
              <w:t>为队医培训2次；</w:t>
            </w:r>
          </w:p>
          <w:p>
            <w:pPr>
              <w:spacing w:line="240" w:lineRule="exact"/>
              <w:ind w:left="0"/>
              <w:jc w:val="left"/>
              <w:rPr>
                <w:rFonts w:hint="default" w:ascii="Times New Roman" w:hAnsi="Times New Roman" w:eastAsia="仿宋" w:cs="Times New Roman"/>
                <w:color w:val="000000"/>
                <w:kern w:val="0"/>
                <w:szCs w:val="21"/>
                <w:lang w:bidi="ar-SA"/>
              </w:rPr>
            </w:pPr>
          </w:p>
          <w:p>
            <w:pPr>
              <w:spacing w:line="240" w:lineRule="exact"/>
              <w:ind w:left="0"/>
              <w:jc w:val="left"/>
              <w:rPr>
                <w:rFonts w:hint="default" w:ascii="Times New Roman" w:hAnsi="Times New Roman" w:eastAsia="仿宋" w:cs="Times New Roman"/>
                <w:color w:val="000000"/>
                <w:kern w:val="0"/>
                <w:szCs w:val="21"/>
                <w:lang w:bidi="ar-SA"/>
              </w:rPr>
            </w:pPr>
          </w:p>
          <w:p>
            <w:pPr>
              <w:spacing w:line="240" w:lineRule="exact"/>
              <w:ind w:left="0"/>
              <w:jc w:val="left"/>
              <w:rPr>
                <w:rFonts w:hint="default" w:ascii="Times New Roman" w:hAnsi="Times New Roman" w:eastAsia="仿宋" w:cs="Times New Roman"/>
                <w:color w:val="000000"/>
                <w:kern w:val="0"/>
                <w:sz w:val="21"/>
                <w:szCs w:val="21"/>
                <w:lang w:val="en-US" w:eastAsia="zh-CN" w:bidi="ar-SA"/>
              </w:rPr>
            </w:pPr>
          </w:p>
        </w:tc>
        <w:tc>
          <w:tcPr>
            <w:tcW w:w="3319" w:type="dxa"/>
            <w:gridSpan w:val="4"/>
            <w:vMerge w:val="restart"/>
            <w:tcBorders>
              <w:top w:val="dotted" w:color="auto" w:sz="4" w:space="0"/>
              <w:left w:val="dotted" w:color="auto" w:sz="4" w:space="0"/>
              <w:bottom w:val="single" w:color="auto" w:sz="12" w:space="0"/>
              <w:right w:val="dotted" w:color="auto" w:sz="4" w:space="0"/>
            </w:tcBorders>
            <w:noWrap/>
            <w:vAlign w:val="center"/>
          </w:tcPr>
          <w:p>
            <w:pPr>
              <w:numPr>
                <w:ilvl w:val="0"/>
                <w:numId w:val="10"/>
              </w:numPr>
              <w:spacing w:line="240" w:lineRule="exact"/>
              <w:ind w:left="189" w:firstLine="0"/>
              <w:jc w:val="both"/>
              <w:rPr>
                <w:rFonts w:hint="default" w:ascii="Times New Roman" w:hAnsi="Times New Roman" w:eastAsia="仿宋" w:cs="Times New Roman"/>
                <w:color w:val="000000"/>
                <w:kern w:val="0"/>
                <w:szCs w:val="21"/>
                <w:lang w:val="en-US" w:eastAsia="zh-CN" w:bidi="ar-SA"/>
              </w:rPr>
            </w:pPr>
            <w:r>
              <w:rPr>
                <w:rFonts w:hint="eastAsia" w:ascii="Times New Roman" w:hAnsi="Times New Roman" w:eastAsia="仿宋" w:cs="Times New Roman"/>
                <w:color w:val="000000"/>
                <w:kern w:val="0"/>
                <w:szCs w:val="21"/>
                <w:lang w:val="en-US" w:eastAsia="zh-CN" w:bidi="ar-SA"/>
              </w:rPr>
              <w:t>实际事业收入445.76万元，完成预期目标，主要原因：积极采取疫情防控措施，开展业务培训，提高业务能力。</w:t>
            </w:r>
          </w:p>
          <w:p>
            <w:pPr>
              <w:numPr>
                <w:ilvl w:val="0"/>
                <w:numId w:val="10"/>
              </w:numPr>
              <w:spacing w:line="240" w:lineRule="exact"/>
              <w:ind w:left="189" w:firstLine="0"/>
              <w:jc w:val="both"/>
              <w:rPr>
                <w:rFonts w:hint="default" w:ascii="Times New Roman" w:hAnsi="Times New Roman" w:eastAsia="仿宋" w:cs="Times New Roman"/>
                <w:color w:val="000000"/>
                <w:kern w:val="0"/>
                <w:szCs w:val="21"/>
                <w:lang w:val="en-US" w:eastAsia="zh-CN" w:bidi="ar-SA"/>
              </w:rPr>
            </w:pPr>
            <w:r>
              <w:rPr>
                <w:rFonts w:hint="eastAsia" w:ascii="Times New Roman" w:hAnsi="Times New Roman" w:eastAsia="仿宋" w:cs="Times New Roman"/>
                <w:color w:val="000000"/>
                <w:kern w:val="0"/>
                <w:szCs w:val="21"/>
                <w:lang w:val="en-US" w:eastAsia="zh-CN" w:bidi="ar-SA"/>
              </w:rPr>
              <w:t>2.每月下队为运动员提供专业康复医疗保障，无投诉，反映良好，并派3名康复师下3个运动中心提障全动会参赛队员，1名康复医疗长期下队举重中心。</w:t>
            </w:r>
          </w:p>
          <w:p>
            <w:pPr>
              <w:numPr>
                <w:ilvl w:val="0"/>
                <w:numId w:val="10"/>
              </w:numPr>
              <w:spacing w:line="240" w:lineRule="exact"/>
              <w:ind w:left="189" w:firstLine="0"/>
              <w:jc w:val="both"/>
              <w:rPr>
                <w:rFonts w:hint="default" w:ascii="Times New Roman" w:hAnsi="Times New Roman" w:eastAsia="仿宋" w:cs="Times New Roman"/>
                <w:color w:val="000000"/>
                <w:kern w:val="0"/>
                <w:szCs w:val="21"/>
                <w:lang w:val="en-US" w:eastAsia="zh-CN" w:bidi="ar-SA"/>
              </w:rPr>
            </w:pPr>
            <w:r>
              <w:rPr>
                <w:rFonts w:hint="eastAsia" w:ascii="Times New Roman" w:hAnsi="Times New Roman" w:eastAsia="仿宋" w:cs="Times New Roman"/>
                <w:color w:val="000000"/>
                <w:kern w:val="0"/>
                <w:szCs w:val="21"/>
                <w:lang w:val="en-US" w:eastAsia="zh-CN" w:bidi="ar-SA"/>
              </w:rPr>
              <w:t>全年提供服务人次达17082人次，完成设定目标；</w:t>
            </w:r>
          </w:p>
          <w:p>
            <w:pPr>
              <w:keepNext w:val="0"/>
              <w:keepLines w:val="0"/>
              <w:pageBreakBefore w:val="0"/>
              <w:widowControl/>
              <w:kinsoku/>
              <w:wordWrap/>
              <w:overflowPunct/>
              <w:topLinePunct w:val="0"/>
              <w:autoSpaceDE/>
              <w:autoSpaceDN/>
              <w:bidi w:val="0"/>
              <w:adjustRightInd/>
              <w:snapToGrid/>
              <w:spacing w:line="300" w:lineRule="exact"/>
              <w:ind w:right="0" w:firstLine="210" w:firstLineChars="100"/>
              <w:jc w:val="both"/>
              <w:textAlignment w:val="auto"/>
              <w:outlineLvl w:val="9"/>
              <w:rPr>
                <w:rFonts w:ascii="Arial Narrow" w:hAnsi="Arial Narrow" w:eastAsia="仿宋_GB2312" w:cs="宋体"/>
                <w:color w:val="000000"/>
                <w:kern w:val="0"/>
                <w:szCs w:val="21"/>
                <w:lang w:bidi="ar-SA"/>
              </w:rPr>
            </w:pPr>
            <w:r>
              <w:rPr>
                <w:rFonts w:hint="eastAsia" w:ascii="Times New Roman" w:hAnsi="Times New Roman" w:eastAsia="仿宋" w:cs="Times New Roman"/>
                <w:color w:val="000000"/>
                <w:kern w:val="0"/>
                <w:szCs w:val="21"/>
                <w:lang w:val="en-US" w:eastAsia="zh-CN" w:bidi="ar-SA"/>
              </w:rPr>
              <w:t>4.完成队医疗培训8次</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12"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5213" w:type="dxa"/>
            <w:gridSpan w:val="6"/>
            <w:vMerge w:val="continue"/>
            <w:tcBorders>
              <w:top w:val="dotted" w:color="auto" w:sz="4" w:space="0"/>
              <w:left w:val="dotted" w:color="auto" w:sz="4" w:space="0"/>
              <w:bottom w:val="single" w:color="auto" w:sz="12" w:space="0"/>
              <w:right w:val="dotted" w:color="auto" w:sz="4" w:space="0"/>
            </w:tcBorders>
            <w:noWrap/>
            <w:vAlign w:val="center"/>
          </w:tcPr>
          <w:p/>
        </w:tc>
        <w:tc>
          <w:tcPr>
            <w:tcW w:w="3319" w:type="dxa"/>
            <w:gridSpan w:val="4"/>
            <w:vMerge w:val="continue"/>
            <w:tcBorders>
              <w:top w:val="dotted" w:color="auto" w:sz="4" w:space="0"/>
              <w:left w:val="dotted" w:color="auto" w:sz="4" w:space="0"/>
              <w:bottom w:val="single" w:color="auto" w:sz="12" w:space="0"/>
              <w:right w:val="dotted" w:color="auto" w:sz="4" w:space="0"/>
            </w:tcBorders>
            <w:noWrap/>
            <w:vAlign w:val="center"/>
          </w:tc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　</w:t>
            </w:r>
          </w:p>
        </w:tc>
        <w:tc>
          <w:tcPr>
            <w:tcW w:w="683"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一级指标</w:t>
            </w:r>
          </w:p>
        </w:tc>
        <w:tc>
          <w:tcPr>
            <w:tcW w:w="979"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二级指标</w:t>
            </w: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三级指标</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年度指标值</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实际完成值</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分值</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得分</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偏差原因分析及改进措施</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48" w:hRule="atLeast"/>
          <w:jc w:val="center"/>
        </w:trPr>
        <w:tc>
          <w:tcPr>
            <w:tcW w:w="1182"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　</w:t>
            </w:r>
          </w:p>
        </w:tc>
        <w:tc>
          <w:tcPr>
            <w:tcW w:w="683" w:type="dxa"/>
            <w:vMerge w:val="restart"/>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产出指标（50分）</w:t>
            </w:r>
          </w:p>
        </w:tc>
        <w:tc>
          <w:tcPr>
            <w:tcW w:w="979" w:type="dxa"/>
            <w:gridSpan w:val="2"/>
            <w:vMerge w:val="restart"/>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数量指标（20分）</w:t>
            </w: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spacing w:line="240" w:lineRule="exact"/>
              <w:ind w:left="0"/>
              <w:jc w:val="left"/>
              <w:rPr>
                <w:rFonts w:ascii="Arial Narrow" w:hAnsi="Arial Narrow" w:eastAsia="仿宋_GB2312" w:cs="宋体"/>
                <w:color w:val="000000"/>
                <w:kern w:val="0"/>
                <w:szCs w:val="21"/>
                <w:lang w:bidi="ar-SA"/>
              </w:rPr>
            </w:pPr>
            <w:r>
              <w:rPr>
                <w:rFonts w:hint="default" w:ascii="Times New Roman" w:hAnsi="Times New Roman" w:eastAsia="仿宋" w:cs="Times New Roman"/>
                <w:color w:val="000000"/>
                <w:kern w:val="0"/>
                <w:szCs w:val="21"/>
                <w:lang w:eastAsia="zh-CN" w:bidi="ar-SA"/>
              </w:rPr>
              <w:t>单位平均在岗人员</w:t>
            </w:r>
            <w:r>
              <w:rPr>
                <w:rFonts w:hint="eastAsia" w:ascii="Times New Roman" w:hAnsi="Times New Roman" w:eastAsia="仿宋" w:cs="Times New Roman"/>
                <w:color w:val="000000"/>
                <w:kern w:val="0"/>
                <w:szCs w:val="21"/>
                <w:lang w:eastAsia="zh-CN" w:bidi="ar-SA"/>
              </w:rPr>
              <w:t>（人）</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55</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55</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3</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3</w:t>
            </w:r>
          </w:p>
        </w:tc>
        <w:tc>
          <w:tcPr>
            <w:tcW w:w="678" w:type="dxa"/>
            <w:tcBorders>
              <w:top w:val="dotted" w:color="auto" w:sz="4" w:space="0"/>
              <w:left w:val="dotted" w:color="auto" w:sz="4" w:space="0"/>
              <w:bottom w:val="single" w:color="auto" w:sz="12" w:space="0"/>
              <w:right w:val="dotted"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restart"/>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　</w:t>
            </w: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spacing w:line="240" w:lineRule="exact"/>
              <w:ind w:left="0"/>
              <w:jc w:val="left"/>
              <w:rPr>
                <w:rFonts w:ascii="Arial Narrow" w:hAnsi="Arial Narrow" w:eastAsia="仿宋_GB2312" w:cs="宋体"/>
                <w:color w:val="000000"/>
                <w:kern w:val="0"/>
                <w:szCs w:val="21"/>
                <w:lang w:bidi="ar-SA"/>
              </w:rPr>
            </w:pPr>
            <w:r>
              <w:rPr>
                <w:rFonts w:hint="default" w:ascii="Times New Roman" w:hAnsi="Times New Roman" w:eastAsia="仿宋" w:cs="Times New Roman"/>
                <w:color w:val="000000"/>
                <w:kern w:val="0"/>
                <w:szCs w:val="21"/>
                <w:lang w:val="en-US" w:eastAsia="zh-CN" w:bidi="ar-SA"/>
              </w:rPr>
              <w:t>购买资产</w:t>
            </w:r>
            <w:r>
              <w:rPr>
                <w:rFonts w:hint="eastAsia" w:ascii="Times New Roman" w:hAnsi="Times New Roman" w:eastAsia="仿宋" w:cs="Times New Roman"/>
                <w:color w:val="000000"/>
                <w:kern w:val="0"/>
                <w:szCs w:val="21"/>
                <w:lang w:val="en-US" w:eastAsia="zh-CN" w:bidi="ar-SA"/>
              </w:rPr>
              <w:t>金额（万元）</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51.94</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58.69</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3</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开展业务需求</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spacing w:line="240" w:lineRule="exact"/>
              <w:ind w:left="0"/>
              <w:jc w:val="left"/>
              <w:rPr>
                <w:rFonts w:ascii="Arial Narrow" w:hAnsi="Arial Narrow" w:eastAsia="仿宋_GB2312" w:cs="宋体"/>
                <w:color w:val="000000"/>
                <w:kern w:val="0"/>
                <w:szCs w:val="21"/>
                <w:lang w:bidi="ar-SA"/>
              </w:rPr>
            </w:pPr>
            <w:r>
              <w:rPr>
                <w:rFonts w:hint="default" w:ascii="Times New Roman" w:hAnsi="Times New Roman" w:eastAsia="仿宋" w:cs="Times New Roman"/>
                <w:color w:val="000000"/>
                <w:kern w:val="0"/>
                <w:szCs w:val="21"/>
                <w:lang w:eastAsia="zh-CN" w:bidi="ar-SA"/>
              </w:rPr>
              <w:t>接诊人次</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12000</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17925</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5</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5</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spacing w:line="240" w:lineRule="exact"/>
              <w:ind w:left="0"/>
              <w:jc w:val="left"/>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医护人员培训次数</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8</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3</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3</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spacing w:line="240" w:lineRule="exact"/>
              <w:ind w:left="0"/>
              <w:jc w:val="left"/>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eastAsia="zh-CN" w:bidi="ar-SA"/>
              </w:rPr>
              <w:t>接种新冠疫苗、核酸采样人次（次）</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0</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2000</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4</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4</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678"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下队服务人次</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4</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restart"/>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质量指标（20）</w:t>
            </w: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在职人员控制率</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宋体" w:eastAsia="宋体" w:cs="宋体"/>
                <w:color w:val="000000"/>
                <w:kern w:val="0"/>
                <w:szCs w:val="21"/>
                <w:lang w:val="en-US" w:eastAsia="zh-CN" w:bidi="ar-SA"/>
              </w:rPr>
              <w:t>≦</w:t>
            </w:r>
            <w:r>
              <w:rPr>
                <w:rFonts w:hint="eastAsia" w:ascii="Arial Narrow" w:hAnsi="Arial Narrow" w:eastAsia="仿宋_GB2312" w:cs="宋体"/>
                <w:color w:val="000000"/>
                <w:kern w:val="0"/>
                <w:szCs w:val="21"/>
                <w:lang w:val="en-US" w:eastAsia="zh-CN" w:bidi="ar-SA"/>
              </w:rPr>
              <w:t>100%</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75%</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shd w:val="clear" w:color="auto" w:fill="auto"/>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shd w:val="clear" w:color="auto" w:fill="auto"/>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shd w:val="clear" w:color="auto" w:fill="auto"/>
            <w:noWrap/>
            <w:vAlign w:val="center"/>
          </w:tcPr>
          <w:p/>
        </w:tc>
        <w:tc>
          <w:tcPr>
            <w:tcW w:w="2051" w:type="dxa"/>
            <w:gridSpan w:val="2"/>
            <w:tcBorders>
              <w:top w:val="dotted" w:color="auto" w:sz="4" w:space="0"/>
              <w:left w:val="dotted" w:color="auto" w:sz="4" w:space="0"/>
              <w:bottom w:val="single" w:color="auto" w:sz="12" w:space="0"/>
              <w:right w:val="dotted"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公用经费控制率</w:t>
            </w:r>
          </w:p>
        </w:tc>
        <w:tc>
          <w:tcPr>
            <w:tcW w:w="1500" w:type="dxa"/>
            <w:tcBorders>
              <w:top w:val="dotted" w:color="auto" w:sz="4" w:space="0"/>
              <w:left w:val="dotted" w:color="auto" w:sz="4" w:space="0"/>
              <w:bottom w:val="single" w:color="auto" w:sz="12" w:space="0"/>
              <w:right w:val="dotted"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宋体" w:eastAsia="宋体" w:cs="宋体"/>
                <w:color w:val="000000"/>
                <w:kern w:val="0"/>
                <w:szCs w:val="21"/>
                <w:lang w:val="en-US" w:eastAsia="zh-CN" w:bidi="ar-SA"/>
              </w:rPr>
              <w:t>≦</w:t>
            </w:r>
            <w:r>
              <w:rPr>
                <w:rFonts w:hint="eastAsia" w:ascii="Arial Narrow" w:hAnsi="Arial Narrow" w:eastAsia="仿宋_GB2312" w:cs="宋体"/>
                <w:color w:val="000000"/>
                <w:kern w:val="0"/>
                <w:szCs w:val="21"/>
                <w:lang w:val="en-US" w:eastAsia="zh-CN" w:bidi="ar-SA"/>
              </w:rPr>
              <w:t>118.88</w:t>
            </w:r>
          </w:p>
        </w:tc>
        <w:tc>
          <w:tcPr>
            <w:tcW w:w="1081" w:type="dxa"/>
            <w:tcBorders>
              <w:top w:val="dotted" w:color="auto" w:sz="4" w:space="0"/>
              <w:left w:val="dotted" w:color="auto" w:sz="4" w:space="0"/>
              <w:bottom w:val="single" w:color="auto" w:sz="12" w:space="0"/>
              <w:right w:val="dotted" w:color="auto" w:sz="4" w:space="0"/>
            </w:tcBorders>
            <w:shd w:val="clear" w:color="000000" w:fill="FFFFFF"/>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116.63</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“三公经费”控制率</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0</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0</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政府采购执行率</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100%</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资产购买合格率</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100%</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100%</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en-US"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医疗投诉率</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en-US" w:bidi="ar-SA"/>
              </w:rPr>
            </w:pPr>
            <w:r>
              <w:rPr>
                <w:rFonts w:hint="eastAsia" w:ascii="宋体" w:eastAsia="宋体" w:cs="宋体"/>
                <w:color w:val="000000"/>
                <w:kern w:val="0"/>
                <w:szCs w:val="21"/>
                <w:lang w:val="en-US" w:eastAsia="zh-CN" w:bidi="ar-SA"/>
              </w:rPr>
              <w:t>≦</w:t>
            </w:r>
            <w:r>
              <w:rPr>
                <w:rFonts w:hint="eastAsia" w:ascii="宋体" w:cs="宋体"/>
                <w:color w:val="000000"/>
                <w:kern w:val="0"/>
                <w:szCs w:val="21"/>
                <w:lang w:val="en-US" w:eastAsia="zh-CN" w:bidi="ar-SA"/>
              </w:rPr>
              <w:t>1%</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0</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3</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3</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综治安全发生率</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0</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0</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3</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3</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医护人员受患者表扬</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5</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8</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年终绩效考核</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合格</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优秀</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restart"/>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时效指标（6分）</w:t>
            </w: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资产购买投入使用及时性</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及时</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及时</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项目完成执行率</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100%</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80%</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患者接受服务及时性</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及时无投诉</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及时</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46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restart"/>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成本指标（4分）</w:t>
            </w: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预算调整率指标</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宋体" w:eastAsia="宋体" w:cs="宋体"/>
                <w:color w:val="000000"/>
                <w:kern w:val="0"/>
                <w:szCs w:val="21"/>
                <w:lang w:val="en-US" w:eastAsia="zh-CN" w:bidi="ar-SA"/>
              </w:rPr>
              <w:t>≦</w:t>
            </w:r>
            <w:r>
              <w:rPr>
                <w:rFonts w:hint="eastAsia" w:ascii="宋体" w:cs="宋体"/>
                <w:color w:val="000000"/>
                <w:kern w:val="0"/>
                <w:szCs w:val="21"/>
                <w:lang w:val="en-US" w:eastAsia="zh-CN" w:bidi="ar-SA"/>
              </w:rPr>
              <w:t>10%</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1.74%</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eastAsia="zh-CN" w:bidi="ar-SA"/>
              </w:rPr>
              <w:t>公用经费控制率</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宋体" w:eastAsia="宋体" w:cs="宋体"/>
                <w:color w:val="000000"/>
                <w:kern w:val="0"/>
                <w:szCs w:val="21"/>
                <w:lang w:val="en-US" w:eastAsia="zh-CN" w:bidi="ar-SA"/>
              </w:rPr>
              <w:t>≦</w:t>
            </w:r>
            <w:r>
              <w:rPr>
                <w:rFonts w:hint="eastAsia" w:ascii="宋体" w:cs="宋体"/>
                <w:color w:val="000000"/>
                <w:kern w:val="0"/>
                <w:szCs w:val="21"/>
                <w:lang w:val="en-US" w:eastAsia="zh-CN" w:bidi="ar-SA"/>
              </w:rPr>
              <w:t>100%</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98.1%</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restart"/>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效益指标（30分）</w:t>
            </w:r>
          </w:p>
        </w:tc>
        <w:tc>
          <w:tcPr>
            <w:tcW w:w="979" w:type="dxa"/>
            <w:gridSpan w:val="2"/>
            <w:vMerge w:val="restart"/>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经济效益指标（10分）</w:t>
            </w: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医疗收入跟上年比增长率</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10%</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17.07%</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5</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5</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495"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总资产周转率</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en-US" w:bidi="ar-SA"/>
              </w:rPr>
            </w:pPr>
            <w:r>
              <w:rPr>
                <w:rFonts w:hint="eastAsia" w:ascii="宋体" w:eastAsia="宋体" w:cs="宋体"/>
                <w:color w:val="000000"/>
                <w:kern w:val="0"/>
                <w:szCs w:val="21"/>
                <w:lang w:val="en-US" w:eastAsia="zh-CN" w:bidi="ar-SA"/>
              </w:rPr>
              <w:t>≦</w:t>
            </w:r>
            <w:r>
              <w:rPr>
                <w:rFonts w:hint="eastAsia" w:ascii="宋体" w:cs="宋体"/>
                <w:color w:val="000000"/>
                <w:kern w:val="0"/>
                <w:szCs w:val="21"/>
                <w:lang w:val="en-US" w:eastAsia="zh-CN" w:bidi="ar-SA"/>
              </w:rPr>
              <w:t>0.5</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0.48</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5</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5</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restart"/>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社会效益指标（10分）</w:t>
            </w: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服务人次较上年增长率</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10%</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25.75%</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投诉率</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en-US" w:bidi="ar-SA"/>
              </w:rPr>
            </w:pPr>
            <w:r>
              <w:rPr>
                <w:rFonts w:hint="eastAsia" w:ascii="宋体" w:eastAsia="宋体" w:cs="宋体"/>
                <w:color w:val="000000"/>
                <w:kern w:val="0"/>
                <w:szCs w:val="21"/>
                <w:lang w:val="en-US" w:eastAsia="zh-CN" w:bidi="ar-SA"/>
              </w:rPr>
              <w:t>≦</w:t>
            </w:r>
            <w:r>
              <w:rPr>
                <w:rFonts w:hint="eastAsia" w:ascii="宋体" w:cs="宋体"/>
                <w:color w:val="000000"/>
                <w:kern w:val="0"/>
                <w:szCs w:val="21"/>
                <w:lang w:val="en-US" w:eastAsia="zh-CN" w:bidi="ar-SA"/>
              </w:rPr>
              <w:t>1%</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0</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575"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纳入医保率</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能纳入即纳入</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eastAsia="zh-CN" w:bidi="ar-SA"/>
              </w:rPr>
              <w:t>能纳入即纳入</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提高办喫效率</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提高</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hint="eastAsia" w:ascii="Arial Narrow" w:hAnsi="Arial Narrow" w:eastAsia="仿宋_GB2312" w:cs="宋体"/>
                <w:color w:val="000000"/>
                <w:kern w:val="0"/>
                <w:szCs w:val="21"/>
                <w:lang w:eastAsia="zh-CN" w:bidi="ar-SA"/>
              </w:rPr>
              <w:t>提高</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专技人员培训提升业务能力</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提升</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hint="eastAsia" w:ascii="Arial Narrow" w:hAnsi="Arial Narrow" w:eastAsia="仿宋_GB2312" w:cs="宋体"/>
                <w:color w:val="000000"/>
                <w:kern w:val="0"/>
                <w:szCs w:val="21"/>
                <w:lang w:eastAsia="zh-CN" w:bidi="ar-SA"/>
              </w:rPr>
              <w:t>提升</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专技人员职称通过数</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3</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3</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可持续影响指标（10分）</w:t>
            </w: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对各中心运动员提供专业服务期限及人次</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人数增加、期限长</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hint="eastAsia" w:ascii="Arial Narrow" w:hAnsi="Arial Narrow" w:eastAsia="仿宋_GB2312" w:cs="宋体"/>
                <w:color w:val="000000"/>
                <w:kern w:val="0"/>
                <w:sz w:val="21"/>
                <w:szCs w:val="21"/>
                <w:lang w:val="en-US" w:eastAsia="zh-CN" w:bidi="ar-SA"/>
              </w:rPr>
            </w:pPr>
            <w:r>
              <w:rPr>
                <w:rFonts w:hint="eastAsia" w:ascii="Arial Narrow" w:hAnsi="Arial Narrow" w:eastAsia="仿宋_GB2312" w:cs="宋体"/>
                <w:color w:val="000000"/>
                <w:kern w:val="0"/>
                <w:szCs w:val="21"/>
                <w:lang w:eastAsia="zh-CN" w:bidi="ar-SA"/>
              </w:rPr>
              <w:t>人数增加、期限长</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10</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10</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restart"/>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满意度指标（10分）</w:t>
            </w:r>
          </w:p>
        </w:tc>
        <w:tc>
          <w:tcPr>
            <w:tcW w:w="979" w:type="dxa"/>
            <w:gridSpan w:val="2"/>
            <w:vMerge w:val="restart"/>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服务对象满意度指标（10）</w:t>
            </w: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群众满意度</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val="0"/>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eastAsia="zh-CN" w:bidi="ar-SA"/>
              </w:rPr>
              <w:t>满</w:t>
            </w:r>
            <w:r>
              <w:rPr>
                <w:rFonts w:hint="eastAsia" w:ascii="Arial Narrow" w:hAnsi="Arial Narrow" w:eastAsia="仿宋_GB2312" w:cs="宋体"/>
                <w:color w:val="000000"/>
                <w:kern w:val="0"/>
                <w:szCs w:val="21"/>
                <w:lang w:val="en-US" w:eastAsia="zh-CN" w:bidi="ar-SA"/>
              </w:rPr>
              <w:t xml:space="preserve"> 意</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val="0"/>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r>
              <w:rPr>
                <w:rFonts w:hint="eastAsia" w:ascii="Arial Narrow" w:hAnsi="Arial Narrow" w:eastAsia="仿宋_GB2312" w:cs="宋体"/>
                <w:color w:val="000000"/>
                <w:kern w:val="0"/>
                <w:szCs w:val="21"/>
                <w:lang w:eastAsia="zh-CN" w:bidi="ar-SA"/>
              </w:rPr>
              <w:t>满</w:t>
            </w:r>
            <w:r>
              <w:rPr>
                <w:rFonts w:hint="eastAsia" w:ascii="Arial Narrow" w:hAnsi="Arial Narrow" w:eastAsia="仿宋_GB2312" w:cs="宋体"/>
                <w:color w:val="000000"/>
                <w:kern w:val="0"/>
                <w:szCs w:val="21"/>
                <w:lang w:val="en-US" w:eastAsia="zh-CN" w:bidi="ar-SA"/>
              </w:rPr>
              <w:t xml:space="preserve"> 意</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运动员满意度</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满意</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r>
              <w:rPr>
                <w:rFonts w:hint="eastAsia" w:ascii="Arial Narrow" w:hAnsi="Arial Narrow" w:eastAsia="仿宋_GB2312" w:cs="宋体"/>
                <w:color w:val="000000"/>
                <w:kern w:val="0"/>
                <w:szCs w:val="21"/>
                <w:lang w:eastAsia="zh-CN" w:bidi="ar-SA"/>
              </w:rPr>
              <w:t>满意</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学生、家长满意度</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满意</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r>
              <w:rPr>
                <w:rFonts w:hint="eastAsia" w:ascii="Arial Narrow" w:hAnsi="Arial Narrow" w:eastAsia="仿宋_GB2312" w:cs="宋体"/>
                <w:color w:val="000000"/>
                <w:kern w:val="0"/>
                <w:szCs w:val="21"/>
                <w:lang w:eastAsia="zh-CN" w:bidi="ar-SA"/>
              </w:rPr>
              <w:t>满意</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机关工作人员满意度</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满意</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r>
              <w:rPr>
                <w:rFonts w:hint="eastAsia" w:ascii="Arial Narrow" w:hAnsi="Arial Narrow" w:eastAsia="仿宋_GB2312" w:cs="宋体"/>
                <w:color w:val="000000"/>
                <w:kern w:val="0"/>
                <w:szCs w:val="21"/>
                <w:lang w:eastAsia="zh-CN" w:bidi="ar-SA"/>
              </w:rPr>
              <w:t>满意</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tcBorders>
              <w:top w:val="dotted" w:color="auto" w:sz="4" w:space="0"/>
              <w:left w:val="dotted" w:color="auto" w:sz="4" w:space="0"/>
              <w:bottom w:val="single" w:color="auto" w:sz="12" w:space="0"/>
              <w:right w:val="dotted" w:color="auto" w:sz="4" w:space="0"/>
            </w:tcBorders>
            <w:noWrap/>
            <w:vAlign w:val="center"/>
          </w:tcPr>
          <w:p/>
        </w:tc>
        <w:tc>
          <w:tcPr>
            <w:tcW w:w="683" w:type="dxa"/>
            <w:vMerge w:val="continue"/>
            <w:tcBorders>
              <w:top w:val="dotted" w:color="auto" w:sz="4" w:space="0"/>
              <w:left w:val="dotted" w:color="auto" w:sz="4" w:space="0"/>
              <w:bottom w:val="single" w:color="auto" w:sz="12" w:space="0"/>
              <w:right w:val="dotted" w:color="auto" w:sz="4" w:space="0"/>
            </w:tcBorders>
            <w:noWrap/>
            <w:vAlign w:val="center"/>
          </w:tcPr>
          <w:p/>
        </w:tc>
        <w:tc>
          <w:tcPr>
            <w:tcW w:w="979" w:type="dxa"/>
            <w:gridSpan w:val="2"/>
            <w:vMerge w:val="continue"/>
            <w:tcBorders>
              <w:top w:val="dotted" w:color="auto" w:sz="4" w:space="0"/>
              <w:left w:val="dotted" w:color="auto" w:sz="4" w:space="0"/>
              <w:bottom w:val="single" w:color="auto" w:sz="12" w:space="0"/>
              <w:right w:val="dotted" w:color="auto" w:sz="4" w:space="0"/>
            </w:tcBorders>
            <w:noWrap/>
            <w:vAlign w:val="center"/>
          </w:tcPr>
          <w:p/>
        </w:tc>
        <w:tc>
          <w:tcPr>
            <w:tcW w:w="2051" w:type="dxa"/>
            <w:gridSpan w:val="2"/>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直属事业单位工作人员满意度</w:t>
            </w:r>
          </w:p>
        </w:tc>
        <w:tc>
          <w:tcPr>
            <w:tcW w:w="1500"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eastAsia="zh-CN" w:bidi="ar-SA"/>
              </w:rPr>
            </w:pPr>
            <w:r>
              <w:rPr>
                <w:rFonts w:hint="eastAsia" w:ascii="Arial Narrow" w:hAnsi="Arial Narrow" w:eastAsia="仿宋_GB2312" w:cs="宋体"/>
                <w:color w:val="000000"/>
                <w:kern w:val="0"/>
                <w:szCs w:val="21"/>
                <w:lang w:eastAsia="zh-CN" w:bidi="ar-SA"/>
              </w:rPr>
              <w:t>满意</w:t>
            </w:r>
          </w:p>
        </w:tc>
        <w:tc>
          <w:tcPr>
            <w:tcW w:w="1081"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r>
              <w:rPr>
                <w:rFonts w:hint="eastAsia" w:ascii="Arial Narrow" w:hAnsi="Arial Narrow" w:eastAsia="仿宋_GB2312" w:cs="宋体"/>
                <w:color w:val="000000"/>
                <w:kern w:val="0"/>
                <w:szCs w:val="21"/>
                <w:lang w:eastAsia="zh-CN" w:bidi="ar-SA"/>
              </w:rPr>
              <w:t>满意</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hint="eastAsia"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2</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right"/>
              <w:textAlignment w:val="auto"/>
              <w:outlineLvl w:val="9"/>
              <w:rPr>
                <w:rFonts w:ascii="Arial Narrow" w:hAnsi="Arial Narrow" w:eastAsia="仿宋_GB2312" w:cs="宋体"/>
                <w:color w:val="000000"/>
                <w:kern w:val="0"/>
                <w:szCs w:val="21"/>
                <w:lang w:bidi="ar-SA"/>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7476" w:type="dxa"/>
            <w:gridSpan w:val="8"/>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总分</w:t>
            </w:r>
          </w:p>
        </w:tc>
        <w:tc>
          <w:tcPr>
            <w:tcW w:w="554"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ascii="Arial Narrow" w:hAnsi="Arial Narrow" w:eastAsia="仿宋_GB2312" w:cs="宋体"/>
                <w:color w:val="000000"/>
                <w:kern w:val="0"/>
                <w:szCs w:val="21"/>
                <w:lang w:bidi="ar-SA"/>
              </w:rPr>
            </w:pPr>
            <w:r>
              <w:rPr>
                <w:rFonts w:ascii="Arial Narrow" w:hAnsi="Arial Narrow" w:eastAsia="仿宋_GB2312" w:cs="宋体"/>
                <w:color w:val="000000"/>
                <w:kern w:val="0"/>
                <w:szCs w:val="21"/>
                <w:lang w:bidi="ar-SA"/>
              </w:rPr>
              <w:t>100</w:t>
            </w:r>
          </w:p>
        </w:tc>
        <w:tc>
          <w:tcPr>
            <w:tcW w:w="1006"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center"/>
              <w:textAlignment w:val="auto"/>
              <w:outlineLvl w:val="9"/>
              <w:rPr>
                <w:rFonts w:hint="default" w:ascii="Arial Narrow" w:hAnsi="Arial Narrow" w:eastAsia="仿宋_GB2312" w:cs="宋体"/>
                <w:color w:val="000000"/>
                <w:kern w:val="0"/>
                <w:szCs w:val="21"/>
                <w:lang w:val="en-US" w:eastAsia="zh-CN" w:bidi="ar-SA"/>
              </w:rPr>
            </w:pPr>
            <w:r>
              <w:rPr>
                <w:rFonts w:hint="eastAsia" w:ascii="Arial Narrow" w:hAnsi="Arial Narrow" w:eastAsia="仿宋_GB2312" w:cs="宋体"/>
                <w:color w:val="000000"/>
                <w:kern w:val="0"/>
                <w:szCs w:val="21"/>
                <w:lang w:val="en-US" w:eastAsia="zh-CN" w:bidi="ar-SA"/>
              </w:rPr>
              <w:t>97</w:t>
            </w:r>
          </w:p>
        </w:tc>
        <w:tc>
          <w:tcPr>
            <w:tcW w:w="678" w:type="dxa"/>
            <w:tcBorders>
              <w:top w:val="dotted" w:color="auto" w:sz="4" w:space="0"/>
              <w:left w:val="dotted" w:color="auto" w:sz="4" w:space="0"/>
              <w:bottom w:val="single" w:color="auto" w:sz="12" w:space="0"/>
              <w:right w:val="dotted"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00" w:lineRule="exact"/>
              <w:ind w:left="0" w:right="0" w:firstLine="0"/>
              <w:jc w:val="left"/>
              <w:textAlignment w:val="auto"/>
              <w:outlineLvl w:val="9"/>
              <w:rPr>
                <w:rFonts w:ascii="Arial Narrow" w:hAnsi="Arial Narrow" w:eastAsia="仿宋_GB2312" w:cs="宋体"/>
                <w:color w:val="000000"/>
                <w:kern w:val="0"/>
                <w:szCs w:val="21"/>
                <w:lang w:bidi="ar-SA"/>
              </w:rPr>
            </w:pPr>
          </w:p>
        </w:tc>
      </w:tr>
    </w:tbl>
    <w:p>
      <w:pPr>
        <w:widowControl/>
        <w:spacing w:line="600" w:lineRule="exact"/>
        <w:jc w:val="left"/>
        <w:rPr>
          <w:rFonts w:hint="eastAsia" w:ascii="仿宋_GB2312" w:eastAsia="仿宋_GB2312"/>
          <w:kern w:val="0"/>
          <w:szCs w:val="21"/>
        </w:rPr>
      </w:pPr>
      <w:r>
        <w:rPr>
          <w:rFonts w:hint="eastAsia" w:ascii="仿宋_GB2312" w:eastAsia="仿宋_GB2312"/>
          <w:kern w:val="0"/>
          <w:szCs w:val="21"/>
        </w:rPr>
        <w:t>本表格指标仅供参考，各二级预算单位根据本单位实际情况酌情增减。</w:t>
      </w:r>
    </w:p>
    <w:p>
      <w:pPr>
        <w:widowControl/>
        <w:spacing w:line="600" w:lineRule="exact"/>
        <w:jc w:val="left"/>
        <w:rPr>
          <w:rFonts w:hint="eastAsia" w:ascii="黑体" w:eastAsia="黑体" w:cs="黑体"/>
          <w:kern w:val="0"/>
          <w:sz w:val="32"/>
          <w:szCs w:val="32"/>
          <w:lang w:bidi="ar-SA"/>
        </w:rPr>
      </w:pPr>
      <w:r>
        <w:rPr>
          <w:rFonts w:hint="eastAsia" w:ascii="仿宋_GB2312" w:eastAsia="仿宋_GB2312"/>
          <w:kern w:val="0"/>
          <w:szCs w:val="21"/>
        </w:rPr>
        <w:t>填表人：</w:t>
      </w:r>
      <w:r>
        <w:rPr>
          <w:rFonts w:hint="eastAsia" w:ascii="仿宋_GB2312" w:eastAsia="仿宋_GB2312"/>
          <w:kern w:val="0"/>
          <w:szCs w:val="21"/>
          <w:lang w:eastAsia="zh-CN"/>
        </w:rPr>
        <w:t>李绍满</w:t>
      </w:r>
      <w:r>
        <w:rPr>
          <w:rFonts w:hint="eastAsia" w:ascii="仿宋_GB2312" w:eastAsia="仿宋_GB2312"/>
          <w:kern w:val="0"/>
          <w:szCs w:val="21"/>
        </w:rPr>
        <w:t xml:space="preserve">   填报日期：</w:t>
      </w:r>
      <w:r>
        <w:rPr>
          <w:rFonts w:hint="eastAsia" w:ascii="仿宋_GB2312" w:eastAsia="仿宋_GB2312"/>
          <w:kern w:val="0"/>
          <w:szCs w:val="21"/>
          <w:lang w:val="en-US" w:eastAsia="zh-CN"/>
        </w:rPr>
        <w:t>2022-4-22</w:t>
      </w:r>
      <w:r>
        <w:rPr>
          <w:rFonts w:hint="eastAsia" w:ascii="仿宋_GB2312" w:eastAsia="仿宋_GB2312"/>
          <w:kern w:val="0"/>
          <w:szCs w:val="21"/>
        </w:rPr>
        <w:t xml:space="preserve">    联系电话：</w:t>
      </w:r>
      <w:r>
        <w:rPr>
          <w:rFonts w:hint="eastAsia" w:ascii="仿宋_GB2312" w:eastAsia="仿宋_GB2312"/>
          <w:kern w:val="0"/>
          <w:szCs w:val="21"/>
          <w:lang w:val="en-US" w:eastAsia="zh-CN"/>
        </w:rPr>
        <w:t>15111215077</w:t>
      </w:r>
      <w:r>
        <w:rPr>
          <w:rFonts w:hint="eastAsia" w:ascii="仿宋_GB2312" w:eastAsia="仿宋_GB2312"/>
          <w:kern w:val="0"/>
          <w:szCs w:val="21"/>
        </w:rPr>
        <w:t xml:space="preserve">   单位负责人签字：</w:t>
      </w:r>
      <w:r>
        <w:rPr>
          <w:rFonts w:hint="eastAsia" w:ascii="仿宋_GB2312" w:eastAsia="仿宋_GB2312"/>
          <w:kern w:val="0"/>
          <w:szCs w:val="21"/>
        </w:rPr>
        <w:br w:type="page"/>
      </w:r>
      <w:r>
        <w:rPr>
          <w:rFonts w:hint="eastAsia" w:ascii="黑体" w:eastAsia="黑体" w:cs="黑体"/>
          <w:kern w:val="0"/>
          <w:sz w:val="32"/>
          <w:szCs w:val="32"/>
          <w:lang w:bidi="ar-SA"/>
        </w:rPr>
        <w:t>附件3</w:t>
      </w:r>
    </w:p>
    <w:p>
      <w:pPr>
        <w:keepNext w:val="0"/>
        <w:keepLines w:val="0"/>
        <w:pageBreakBefore w:val="0"/>
        <w:widowControl w:val="0"/>
        <w:kinsoku/>
        <w:wordWrap/>
        <w:overflowPunct/>
        <w:topLinePunct w:val="0"/>
        <w:autoSpaceDE/>
        <w:autoSpaceDN/>
        <w:bidi w:val="0"/>
        <w:adjustRightInd/>
        <w:snapToGrid/>
        <w:spacing w:line="700" w:lineRule="exact"/>
        <w:ind w:left="0" w:right="0" w:firstLine="0"/>
        <w:jc w:val="center"/>
        <w:textAlignment w:val="auto"/>
        <w:outlineLvl w:val="9"/>
        <w:rPr>
          <w:rFonts w:hint="eastAsia" w:ascii="方正小标宋简体" w:eastAsia="方正小标宋简体" w:cs="方正小标宋简体"/>
          <w:sz w:val="44"/>
          <w:szCs w:val="44"/>
          <w:lang w:bidi="ar-SA"/>
        </w:rPr>
      </w:pPr>
      <w:r>
        <w:rPr>
          <w:rFonts w:hint="eastAsia" w:ascii="方正小标宋简体" w:eastAsia="方正小标宋简体" w:cs="方正小标宋简体"/>
          <w:sz w:val="44"/>
          <w:szCs w:val="44"/>
          <w:lang w:bidi="ar-SA"/>
        </w:rPr>
        <w:t>2021年度项目支出绩效自评表</w:t>
      </w:r>
    </w:p>
    <w:tbl>
      <w:tblPr>
        <w:tblStyle w:val="8"/>
        <w:tblW w:w="9851" w:type="dxa"/>
        <w:jc w:val="center"/>
        <w:tblInd w:w="0" w:type="dxa"/>
        <w:tblLayout w:type="fixed"/>
        <w:tblCellMar>
          <w:top w:w="0" w:type="dxa"/>
          <w:left w:w="108" w:type="dxa"/>
          <w:bottom w:w="0" w:type="dxa"/>
          <w:right w:w="108" w:type="dxa"/>
        </w:tblCellMar>
      </w:tblPr>
      <w:tblGrid>
        <w:gridCol w:w="1080"/>
        <w:gridCol w:w="824"/>
        <w:gridCol w:w="960"/>
        <w:gridCol w:w="1560"/>
        <w:gridCol w:w="1174"/>
        <w:gridCol w:w="1134"/>
        <w:gridCol w:w="828"/>
        <w:gridCol w:w="873"/>
        <w:gridCol w:w="1418"/>
      </w:tblGrid>
      <w:tr>
        <w:tblPrEx>
          <w:tblLayout w:type="fixed"/>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项目支</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出名称</w:t>
            </w:r>
          </w:p>
        </w:tc>
        <w:tc>
          <w:tcPr>
            <w:tcW w:w="8771" w:type="dxa"/>
            <w:gridSpan w:val="8"/>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eastAsia="zh-CN" w:bidi="ar-SA"/>
              </w:rPr>
              <w:t>办公设备、体育器材设施设备购置</w:t>
            </w:r>
            <w:r>
              <w:rPr>
                <w:rFonts w:hint="eastAsia" w:ascii="仿宋_GB2312" w:eastAsia="仿宋_GB2312" w:cs="宋体"/>
                <w:color w:val="000000"/>
                <w:kern w:val="0"/>
                <w:szCs w:val="21"/>
                <w:lang w:bidi="ar-SA"/>
              </w:rPr>
              <w:t>　</w:t>
            </w:r>
          </w:p>
        </w:tc>
      </w:tr>
      <w:tr>
        <w:tblPrEx>
          <w:tblLayout w:type="fixed"/>
        </w:tblPrEx>
        <w:trPr>
          <w:jc w:val="center"/>
        </w:trPr>
        <w:tc>
          <w:tcPr>
            <w:tcW w:w="1080"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主管部门</w:t>
            </w:r>
          </w:p>
        </w:tc>
        <w:tc>
          <w:tcPr>
            <w:tcW w:w="4518" w:type="dxa"/>
            <w:gridSpan w:val="4"/>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省体育局</w:t>
            </w:r>
          </w:p>
        </w:tc>
        <w:tc>
          <w:tcPr>
            <w:tcW w:w="1134" w:type="dxa"/>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实施单位</w:t>
            </w:r>
          </w:p>
        </w:tc>
        <w:tc>
          <w:tcPr>
            <w:tcW w:w="3119" w:type="dxa"/>
            <w:gridSpan w:val="3"/>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省体育运动医疗专科医院</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项目资金</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（万元）</w:t>
            </w:r>
          </w:p>
        </w:tc>
        <w:tc>
          <w:tcPr>
            <w:tcW w:w="1784" w:type="dxa"/>
            <w:gridSpan w:val="2"/>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年初</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预算数</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全年</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预算数</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szCs w:val="21"/>
              </w:rPr>
            </w:pPr>
            <w:r>
              <w:rPr>
                <w:rFonts w:hint="eastAsia" w:ascii="仿宋_GB2312" w:eastAsia="仿宋_GB2312"/>
                <w:szCs w:val="21"/>
              </w:rPr>
              <w:t>全年</w:t>
            </w:r>
          </w:p>
          <w:p>
            <w:pPr>
              <w:keepNext w:val="0"/>
              <w:keepLines w:val="0"/>
              <w:pageBreakBefore w:val="0"/>
              <w:widowControl w:val="0"/>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szCs w:val="21"/>
              </w:rPr>
            </w:pPr>
            <w:r>
              <w:rPr>
                <w:rFonts w:hint="eastAsia" w:ascii="仿宋_GB2312" w:eastAsia="仿宋_GB2312"/>
                <w:szCs w:val="21"/>
              </w:rPr>
              <w:t>执行数</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szCs w:val="21"/>
              </w:rPr>
            </w:pPr>
            <w:r>
              <w:rPr>
                <w:rFonts w:hint="eastAsia" w:ascii="仿宋_GB2312" w:eastAsia="仿宋_GB2312"/>
                <w:szCs w:val="21"/>
              </w:rPr>
              <w:t>分值</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szCs w:val="21"/>
              </w:rPr>
            </w:pPr>
            <w:r>
              <w:rPr>
                <w:rFonts w:hint="eastAsia" w:ascii="仿宋_GB2312" w:eastAsia="仿宋_GB2312"/>
                <w:szCs w:val="21"/>
              </w:rPr>
              <w:t>执行率</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szCs w:val="21"/>
              </w:rPr>
            </w:pPr>
            <w:r>
              <w:rPr>
                <w:rFonts w:hint="eastAsia" w:ascii="仿宋_GB2312" w:eastAsia="仿宋_GB2312"/>
                <w:szCs w:val="21"/>
              </w:rPr>
              <w:t>得分</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tc>
        <w:tc>
          <w:tcPr>
            <w:tcW w:w="1784" w:type="dxa"/>
            <w:gridSpan w:val="2"/>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年度资金总额　</w:t>
            </w: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149.44</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169.44</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144.78</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10</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85.45%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8</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tc>
        <w:tc>
          <w:tcPr>
            <w:tcW w:w="1784" w:type="dxa"/>
            <w:gridSpan w:val="2"/>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其中：当年财政拨款　</w:t>
            </w: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2.44</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22.44</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tc>
        <w:tc>
          <w:tcPr>
            <w:tcW w:w="1784" w:type="dxa"/>
            <w:gridSpan w:val="2"/>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firstLine="630" w:firstLineChars="30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上年结转资金　</w:t>
            </w: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p>
        </w:tc>
      </w:tr>
      <w:tr>
        <w:tblPrEx>
          <w:tblLayout w:type="fixed"/>
          <w:tblCellMar>
            <w:top w:w="0" w:type="dxa"/>
            <w:left w:w="108" w:type="dxa"/>
            <w:bottom w:w="0" w:type="dxa"/>
            <w:right w:w="108" w:type="dxa"/>
          </w:tblCellMar>
        </w:tblPrEx>
        <w:trPr>
          <w:trHeight w:val="90" w:hRule="atLeast"/>
          <w:jc w:val="center"/>
        </w:trPr>
        <w:tc>
          <w:tcPr>
            <w:tcW w:w="1080" w:type="dxa"/>
            <w:vMerge w:val="continue"/>
            <w:tcBorders>
              <w:top w:val="nil"/>
              <w:left w:val="single" w:color="auto" w:sz="4" w:space="0"/>
              <w:bottom w:val="single" w:color="000000" w:sz="4" w:space="0"/>
              <w:right w:val="single" w:color="auto" w:sz="4" w:space="0"/>
            </w:tcBorders>
            <w:noWrap/>
            <w:vAlign w:val="center"/>
          </w:tcPr>
          <w:p/>
        </w:tc>
        <w:tc>
          <w:tcPr>
            <w:tcW w:w="1784" w:type="dxa"/>
            <w:gridSpan w:val="2"/>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firstLine="630" w:firstLineChars="30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其他资金</w:t>
            </w: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147</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147</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年度总体目标</w:t>
            </w:r>
          </w:p>
        </w:tc>
        <w:tc>
          <w:tcPr>
            <w:tcW w:w="4518" w:type="dxa"/>
            <w:gridSpan w:val="4"/>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预期目标</w:t>
            </w:r>
          </w:p>
        </w:tc>
        <w:tc>
          <w:tcPr>
            <w:tcW w:w="4253" w:type="dxa"/>
            <w:gridSpan w:val="4"/>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实际完成情况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tc>
        <w:tc>
          <w:tcPr>
            <w:tcW w:w="4518" w:type="dxa"/>
            <w:gridSpan w:val="4"/>
            <w:tcBorders>
              <w:top w:val="single" w:color="auto" w:sz="4" w:space="0"/>
              <w:left w:val="nil"/>
              <w:bottom w:val="single" w:color="auto" w:sz="4" w:space="0"/>
              <w:right w:val="single" w:color="000000" w:sz="4" w:space="0"/>
            </w:tcBorders>
            <w:noWrap/>
            <w:vAlign w:val="center"/>
          </w:tcPr>
          <w:p>
            <w:pPr>
              <w:keepNext w:val="0"/>
              <w:keepLines w:val="0"/>
              <w:pageBreakBefore w:val="0"/>
              <w:widowControl/>
              <w:numPr>
                <w:ilvl w:val="0"/>
                <w:numId w:val="11"/>
              </w:numPr>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完成办公电脑采购5台</w:t>
            </w:r>
          </w:p>
          <w:p>
            <w:pPr>
              <w:keepNext w:val="0"/>
              <w:keepLines w:val="0"/>
              <w:pageBreakBefore w:val="0"/>
              <w:widowControl/>
              <w:numPr>
                <w:ilvl w:val="0"/>
                <w:numId w:val="11"/>
              </w:numPr>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eastAsia="zh-CN" w:bidi="ar-SA"/>
              </w:rPr>
              <w:t>采购</w:t>
            </w:r>
            <w:r>
              <w:rPr>
                <w:rFonts w:hint="eastAsia" w:ascii="仿宋_GB2312" w:eastAsia="仿宋_GB2312" w:cs="宋体"/>
                <w:color w:val="000000"/>
                <w:kern w:val="0"/>
                <w:szCs w:val="21"/>
                <w:lang w:val="en-US" w:eastAsia="zh-CN" w:bidi="ar-SA"/>
              </w:rPr>
              <w:t>1台网终防护设备（防火墙）</w:t>
            </w:r>
            <w:r>
              <w:rPr>
                <w:rFonts w:hint="eastAsia" w:ascii="仿宋_GB2312" w:eastAsia="仿宋_GB2312" w:cs="宋体"/>
                <w:color w:val="000000"/>
                <w:kern w:val="0"/>
                <w:szCs w:val="21"/>
                <w:lang w:bidi="ar-SA"/>
              </w:rPr>
              <w:t>　</w:t>
            </w:r>
          </w:p>
          <w:p>
            <w:pPr>
              <w:keepNext w:val="0"/>
              <w:keepLines w:val="0"/>
              <w:pageBreakBefore w:val="0"/>
              <w:widowControl/>
              <w:numPr>
                <w:ilvl w:val="0"/>
                <w:numId w:val="11"/>
              </w:numPr>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eastAsia="zh-CN" w:bidi="ar-SA"/>
              </w:rPr>
              <w:t>采购</w:t>
            </w:r>
            <w:r>
              <w:rPr>
                <w:rFonts w:hint="eastAsia" w:ascii="仿宋_GB2312" w:eastAsia="仿宋_GB2312" w:cs="宋体"/>
                <w:color w:val="000000"/>
                <w:kern w:val="0"/>
                <w:szCs w:val="21"/>
                <w:lang w:val="en-US" w:eastAsia="zh-CN" w:bidi="ar-SA"/>
              </w:rPr>
              <w:t>1台</w:t>
            </w:r>
            <w:r>
              <w:rPr>
                <w:rFonts w:hint="eastAsia" w:ascii="仿宋_GB2312" w:eastAsia="仿宋_GB2312" w:cs="仿宋_GB2312"/>
                <w:kern w:val="2"/>
                <w:sz w:val="24"/>
                <w:szCs w:val="24"/>
                <w:lang w:val="en-US" w:eastAsia="zh-CN" w:bidi="ar-SA"/>
              </w:rPr>
              <w:t>X光机数字化平板</w:t>
            </w:r>
          </w:p>
          <w:p>
            <w:pPr>
              <w:keepNext w:val="0"/>
              <w:keepLines w:val="0"/>
              <w:pageBreakBefore w:val="0"/>
              <w:widowControl/>
              <w:numPr>
                <w:ilvl w:val="0"/>
                <w:numId w:val="11"/>
              </w:numPr>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仿宋_GB2312"/>
                <w:kern w:val="2"/>
                <w:sz w:val="24"/>
                <w:szCs w:val="24"/>
                <w:lang w:val="en-US" w:eastAsia="zh-CN" w:bidi="ar-SA"/>
              </w:rPr>
              <w:t>全年采购开展业务所需专用材料费147万元</w:t>
            </w:r>
          </w:p>
        </w:tc>
        <w:tc>
          <w:tcPr>
            <w:tcW w:w="4253" w:type="dxa"/>
            <w:gridSpan w:val="4"/>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210" w:right="0"/>
              <w:jc w:val="both"/>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1.采购办公台式电脑5台，1台笔记本及办公桌，文件柜一批</w:t>
            </w:r>
          </w:p>
          <w:p>
            <w:pPr>
              <w:keepNext w:val="0"/>
              <w:keepLines w:val="0"/>
              <w:pageBreakBefore w:val="0"/>
              <w:widowControl/>
              <w:kinsoku/>
              <w:wordWrap/>
              <w:overflowPunct/>
              <w:topLinePunct w:val="0"/>
              <w:autoSpaceDE/>
              <w:autoSpaceDN/>
              <w:bidi w:val="0"/>
              <w:adjustRightInd/>
              <w:snapToGrid/>
              <w:spacing w:line="260" w:lineRule="exact"/>
              <w:ind w:left="210" w:right="0"/>
              <w:jc w:val="both"/>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2.正版软件支出4.5万元</w:t>
            </w:r>
          </w:p>
          <w:p>
            <w:pPr>
              <w:keepNext w:val="0"/>
              <w:keepLines w:val="0"/>
              <w:pageBreakBefore w:val="0"/>
              <w:widowControl/>
              <w:kinsoku/>
              <w:wordWrap/>
              <w:overflowPunct/>
              <w:topLinePunct w:val="0"/>
              <w:autoSpaceDE/>
              <w:autoSpaceDN/>
              <w:bidi w:val="0"/>
              <w:adjustRightInd/>
              <w:snapToGrid/>
              <w:spacing w:line="260" w:lineRule="exact"/>
              <w:ind w:left="210" w:right="0"/>
              <w:jc w:val="both"/>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3、采购专用材料135.59万元</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绩</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效</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指</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标</w:t>
            </w:r>
          </w:p>
        </w:tc>
        <w:tc>
          <w:tcPr>
            <w:tcW w:w="8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一级指标</w:t>
            </w:r>
          </w:p>
        </w:tc>
        <w:tc>
          <w:tcPr>
            <w:tcW w:w="9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二级指标</w:t>
            </w: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三级指标</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年度</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指标值</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实际</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完成值</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分值</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得分</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偏差原因</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分析及</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改进措施</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产出指标</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(50分)</w:t>
            </w:r>
          </w:p>
        </w:tc>
        <w:tc>
          <w:tcPr>
            <w:tcW w:w="960"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数量指标</w:t>
            </w: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购电脑台数</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6</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3</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3</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960" w:type="dxa"/>
            <w:vMerge w:val="continue"/>
            <w:tcBorders>
              <w:left w:val="nil"/>
              <w:right w:val="single" w:color="auto" w:sz="4" w:space="0"/>
            </w:tcBorders>
            <w:noWrap/>
            <w:vAlign w:val="center"/>
          </w:tcP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购买专用材料（万元）</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147</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135.59</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4</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4</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960" w:type="dxa"/>
            <w:vMerge w:val="continue"/>
            <w:tcBorders>
              <w:left w:val="nil"/>
              <w:bottom w:val="single" w:color="auto" w:sz="4" w:space="0"/>
              <w:right w:val="single" w:color="auto" w:sz="4" w:space="0"/>
            </w:tcBorders>
            <w:noWrap/>
            <w:vAlign w:val="center"/>
          </w:tcP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val="en-US" w:eastAsia="zh-CN" w:bidi="ar-SA"/>
              </w:rPr>
              <w:t>1台</w:t>
            </w:r>
            <w:r>
              <w:rPr>
                <w:rFonts w:hint="eastAsia" w:ascii="仿宋_GB2312" w:eastAsia="仿宋_GB2312" w:cs="仿宋_GB2312"/>
                <w:kern w:val="2"/>
                <w:sz w:val="24"/>
                <w:szCs w:val="24"/>
                <w:lang w:val="en-US" w:eastAsia="zh-CN" w:bidi="ar-SA"/>
              </w:rPr>
              <w:t>X光机数字化平板</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1台</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3</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0</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1.指樯下达晚，2.没提前做规划，3采购流程长</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960"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质量指标</w:t>
            </w: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电脑质量</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合格</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合格</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960" w:type="dxa"/>
            <w:vMerge w:val="continue"/>
            <w:tcBorders>
              <w:left w:val="nil"/>
              <w:right w:val="single" w:color="auto" w:sz="4" w:space="0"/>
            </w:tcBorders>
            <w:noWrap/>
            <w:vAlign w:val="center"/>
          </w:tcP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药品合格率</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100%</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100%</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960" w:type="dxa"/>
            <w:vMerge w:val="continue"/>
            <w:tcBorders>
              <w:left w:val="nil"/>
              <w:bottom w:val="single" w:color="auto" w:sz="4" w:space="0"/>
              <w:right w:val="single" w:color="auto" w:sz="4" w:space="0"/>
            </w:tcBorders>
            <w:noWrap/>
            <w:vAlign w:val="center"/>
          </w:tcP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960"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时效指标</w:t>
            </w: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采购并投入使用及时性</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指标下达后及时采购</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办公设备及时完成采购、</w:t>
            </w:r>
            <w:r>
              <w:rPr>
                <w:rFonts w:hint="eastAsia" w:ascii="仿宋_GB2312" w:eastAsia="仿宋_GB2312" w:cs="宋体"/>
                <w:color w:val="000000"/>
                <w:kern w:val="0"/>
                <w:szCs w:val="21"/>
                <w:lang w:val="en-US" w:eastAsia="zh-CN" w:bidi="ar-SA"/>
              </w:rPr>
              <w:t>X光机未完成采购</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firstLine="210" w:firstLineChars="10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firstLine="210" w:firstLineChars="10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2</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r>
              <w:rPr>
                <w:rFonts w:hint="eastAsia" w:ascii="仿宋_GB2312" w:eastAsia="仿宋_GB2312" w:cs="仿宋_GB2312"/>
                <w:kern w:val="2"/>
                <w:sz w:val="24"/>
                <w:szCs w:val="24"/>
                <w:lang w:val="en-US" w:eastAsia="zh-CN" w:bidi="ar-SA"/>
              </w:rPr>
              <w:t>X光机数字化平板没有采购</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960" w:type="dxa"/>
            <w:vMerge w:val="continue"/>
            <w:tcBorders>
              <w:left w:val="nil"/>
              <w:right w:val="single" w:color="auto" w:sz="4" w:space="0"/>
            </w:tcBorders>
            <w:noWrap/>
            <w:vAlign w:val="center"/>
          </w:tcP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材料及时入库</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及时</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及时</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firstLine="210" w:firstLineChars="10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firstLine="210" w:firstLineChars="10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960" w:type="dxa"/>
            <w:vMerge w:val="continue"/>
            <w:tcBorders>
              <w:left w:val="nil"/>
              <w:bottom w:val="single" w:color="auto" w:sz="4" w:space="0"/>
              <w:right w:val="single" w:color="auto" w:sz="4" w:space="0"/>
            </w:tcBorders>
            <w:noWrap/>
            <w:vAlign w:val="center"/>
          </w:tcP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材料有效期</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有效期内</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eastAsia="zh-CN" w:bidi="ar-SA"/>
              </w:rPr>
              <w:t>有效期内</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firstLine="210" w:firstLineChars="10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val="en-US" w:eastAsia="zh-CN" w:bidi="ar-SA"/>
              </w:rPr>
              <w:t>5</w:t>
            </w:r>
            <w:r>
              <w:rPr>
                <w:rFonts w:hint="eastAsia" w:ascii="仿宋_GB2312" w:eastAsia="仿宋_GB2312" w:cs="宋体"/>
                <w:color w:val="000000"/>
                <w:kern w:val="0"/>
                <w:szCs w:val="21"/>
                <w:lang w:bidi="ar-SA"/>
              </w:rPr>
              <w:t>　</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960"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成本指标</w:t>
            </w: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是否有预算</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有</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有</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firstLine="210" w:firstLineChars="10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960" w:type="dxa"/>
            <w:vMerge w:val="continue"/>
            <w:tcBorders>
              <w:left w:val="nil"/>
              <w:right w:val="single" w:color="auto" w:sz="4" w:space="0"/>
            </w:tcBorders>
            <w:noWrap/>
            <w:vAlign w:val="center"/>
          </w:tcP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是否超预算</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不超</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不超</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firstLine="210" w:firstLineChars="10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bottom w:val="single" w:color="auto" w:sz="4" w:space="0"/>
              <w:right w:val="single" w:color="auto" w:sz="4" w:space="0"/>
            </w:tcBorders>
            <w:noWrap/>
            <w:vAlign w:val="center"/>
          </w:tcPr>
          <w:p/>
        </w:tc>
        <w:tc>
          <w:tcPr>
            <w:tcW w:w="960" w:type="dxa"/>
            <w:vMerge w:val="continue"/>
            <w:tcBorders>
              <w:left w:val="nil"/>
              <w:bottom w:val="single" w:color="auto" w:sz="4" w:space="0"/>
              <w:right w:val="single" w:color="auto" w:sz="4" w:space="0"/>
            </w:tcBorders>
            <w:noWrap/>
            <w:vAlign w:val="center"/>
          </w:tcP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采购不超过采购平台最高价</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不能超</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不能超</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效益指标</w:t>
            </w:r>
          </w:p>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p>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（30分）</w:t>
            </w:r>
          </w:p>
        </w:tc>
        <w:tc>
          <w:tcPr>
            <w:tcW w:w="960"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经济效</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益指标</w:t>
            </w: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提高办事效率</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提升</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eastAsia="zh-CN" w:bidi="ar-SA"/>
              </w:rPr>
              <w:t>提升</w:t>
            </w:r>
            <w:r>
              <w:rPr>
                <w:rFonts w:hint="eastAsia" w:ascii="仿宋_GB2312" w:eastAsia="仿宋_GB2312" w:cs="宋体"/>
                <w:color w:val="000000"/>
                <w:kern w:val="0"/>
                <w:szCs w:val="21"/>
                <w:lang w:bidi="ar-SA"/>
              </w:rPr>
              <w:t>　</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960" w:type="dxa"/>
            <w:vMerge w:val="continue"/>
            <w:tcBorders>
              <w:left w:val="nil"/>
              <w:right w:val="single" w:color="auto" w:sz="4" w:space="0"/>
            </w:tcBorders>
            <w:noWrap/>
            <w:vAlign w:val="center"/>
          </w:tcP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是否提高收入</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提高</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提高</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960"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社会效</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益指标</w:t>
            </w: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就诊人数是否增加</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增加</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增加</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960" w:type="dxa"/>
            <w:vMerge w:val="continue"/>
            <w:tcBorders>
              <w:left w:val="nil"/>
              <w:right w:val="single" w:color="auto" w:sz="4" w:space="0"/>
            </w:tcBorders>
            <w:noWrap/>
            <w:vAlign w:val="center"/>
          </w:tcP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给运动员提供服务人数增加情况</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增加</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增加</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trHeight w:val="123" w:hRule="atLeast"/>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960" w:type="dxa"/>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生态效</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益指标</w:t>
            </w: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对环境影响</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eastAsia="zh-CN" w:bidi="ar-SA"/>
              </w:rPr>
              <w:t>环保</w:t>
            </w:r>
            <w:r>
              <w:rPr>
                <w:rFonts w:hint="eastAsia" w:ascii="仿宋_GB2312" w:eastAsia="仿宋_GB2312" w:cs="宋体"/>
                <w:color w:val="000000"/>
                <w:kern w:val="0"/>
                <w:szCs w:val="21"/>
                <w:lang w:bidi="ar-SA"/>
              </w:rPr>
              <w:t>　</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环保</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960" w:type="dxa"/>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可持续影响指标</w:t>
            </w: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设备使用年限</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eastAsia="zh-CN" w:bidi="ar-SA"/>
              </w:rPr>
              <w:t>至少</w:t>
            </w:r>
            <w:r>
              <w:rPr>
                <w:rFonts w:hint="eastAsia" w:ascii="仿宋_GB2312" w:eastAsia="仿宋_GB2312" w:cs="宋体"/>
                <w:color w:val="000000"/>
                <w:kern w:val="0"/>
                <w:szCs w:val="21"/>
                <w:lang w:val="en-US" w:eastAsia="zh-CN" w:bidi="ar-SA"/>
              </w:rPr>
              <w:t>6年</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eastAsia="zh-CN" w:bidi="ar-SA"/>
              </w:rPr>
              <w:t>至少</w:t>
            </w:r>
            <w:r>
              <w:rPr>
                <w:rFonts w:hint="eastAsia" w:ascii="仿宋_GB2312" w:eastAsia="仿宋_GB2312" w:cs="宋体"/>
                <w:color w:val="000000"/>
                <w:kern w:val="0"/>
                <w:szCs w:val="21"/>
                <w:lang w:val="en-US" w:eastAsia="zh-CN" w:bidi="ar-SA"/>
              </w:rPr>
              <w:t>6年</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满意度</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指标</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（10分）</w:t>
            </w:r>
          </w:p>
        </w:tc>
        <w:tc>
          <w:tcPr>
            <w:tcW w:w="960"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服务对象满意度指标</w:t>
            </w: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专业运动员是否满</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满意，无投诉</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 w:val="21"/>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满意，无投诉</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960" w:type="dxa"/>
            <w:vMerge w:val="continue"/>
            <w:tcBorders>
              <w:left w:val="nil"/>
              <w:right w:val="single" w:color="auto" w:sz="4" w:space="0"/>
            </w:tcBorders>
            <w:noWrap/>
            <w:vAlign w:val="center"/>
          </w:tcPr>
          <w:p/>
        </w:tc>
        <w:tc>
          <w:tcPr>
            <w:tcW w:w="15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社会人员满意度</w:t>
            </w:r>
          </w:p>
        </w:tc>
        <w:tc>
          <w:tcPr>
            <w:tcW w:w="117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满意、无投诉</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 w:val="21"/>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满意，无投诉</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总分</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100</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92</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bl>
    <w:p>
      <w:pPr>
        <w:widowControl/>
        <w:spacing w:before="156" w:beforeLines="50" w:after="156" w:afterLines="50"/>
        <w:jc w:val="left"/>
        <w:rPr>
          <w:rFonts w:hint="eastAsia" w:ascii="方正小标宋简体" w:eastAsia="方正小标宋简体" w:cs="方正小标宋简体"/>
          <w:sz w:val="44"/>
          <w:szCs w:val="44"/>
          <w:lang w:bidi="ar-SA"/>
        </w:rPr>
      </w:pPr>
      <w:r>
        <w:rPr>
          <w:rFonts w:hint="eastAsia" w:ascii="仿宋_GB2312" w:eastAsia="仿宋_GB2312"/>
          <w:kern w:val="0"/>
          <w:szCs w:val="21"/>
        </w:rPr>
        <w:t>填表人：</w:t>
      </w:r>
      <w:r>
        <w:rPr>
          <w:rFonts w:hint="eastAsia" w:ascii="仿宋_GB2312" w:eastAsia="仿宋_GB2312"/>
          <w:kern w:val="0"/>
          <w:szCs w:val="21"/>
          <w:lang w:eastAsia="zh-CN"/>
        </w:rPr>
        <w:t>李绍满</w:t>
      </w:r>
      <w:r>
        <w:rPr>
          <w:rFonts w:hint="eastAsia" w:ascii="仿宋_GB2312" w:eastAsia="仿宋_GB2312"/>
          <w:kern w:val="0"/>
          <w:szCs w:val="21"/>
        </w:rPr>
        <w:t xml:space="preserve">   填报日期：</w:t>
      </w:r>
      <w:r>
        <w:rPr>
          <w:rFonts w:hint="eastAsia" w:ascii="仿宋_GB2312" w:eastAsia="仿宋_GB2312"/>
          <w:kern w:val="0"/>
          <w:szCs w:val="21"/>
          <w:lang w:val="en-US" w:eastAsia="zh-CN"/>
        </w:rPr>
        <w:t>2022-2-22</w:t>
      </w:r>
      <w:r>
        <w:rPr>
          <w:rFonts w:hint="eastAsia" w:ascii="仿宋_GB2312" w:eastAsia="仿宋_GB2312"/>
          <w:kern w:val="0"/>
          <w:szCs w:val="21"/>
        </w:rPr>
        <w:t xml:space="preserve">   联系电话：</w:t>
      </w:r>
      <w:r>
        <w:rPr>
          <w:rFonts w:hint="eastAsia" w:ascii="仿宋_GB2312" w:eastAsia="仿宋_GB2312"/>
          <w:kern w:val="0"/>
          <w:szCs w:val="21"/>
          <w:lang w:val="en-US" w:eastAsia="zh-CN"/>
        </w:rPr>
        <w:t>15111215077</w:t>
      </w:r>
      <w:r>
        <w:rPr>
          <w:rFonts w:hint="eastAsia" w:ascii="仿宋_GB2312" w:eastAsia="仿宋_GB2312"/>
          <w:kern w:val="0"/>
          <w:szCs w:val="21"/>
        </w:rPr>
        <w:t xml:space="preserve">       单位负责人签字：</w:t>
      </w:r>
      <w:r>
        <w:rPr>
          <w:rFonts w:hint="eastAsia" w:ascii="仿宋_GB2312" w:eastAsia="仿宋_GB2312"/>
          <w:kern w:val="0"/>
          <w:szCs w:val="21"/>
        </w:rPr>
        <w:br w:type="page"/>
      </w:r>
      <w:r>
        <w:rPr>
          <w:rFonts w:hint="eastAsia" w:ascii="仿宋_GB2312" w:eastAsia="仿宋_GB2312"/>
          <w:kern w:val="0"/>
          <w:szCs w:val="21"/>
          <w:lang w:val="en-US" w:eastAsia="zh-CN"/>
        </w:rPr>
        <w:t xml:space="preserve">                                     </w:t>
      </w:r>
      <w:r>
        <w:rPr>
          <w:rFonts w:hint="eastAsia" w:ascii="方正小标宋简体" w:eastAsia="方正小标宋简体" w:cs="方正小标宋简体"/>
          <w:sz w:val="44"/>
          <w:szCs w:val="44"/>
          <w:lang w:bidi="ar-SA"/>
        </w:rPr>
        <w:t>2021年度项目支出绩效自评表</w:t>
      </w:r>
    </w:p>
    <w:tbl>
      <w:tblPr>
        <w:tblStyle w:val="8"/>
        <w:tblW w:w="9851" w:type="dxa"/>
        <w:jc w:val="center"/>
        <w:tblInd w:w="0" w:type="dxa"/>
        <w:tblLayout w:type="fixed"/>
        <w:tblCellMar>
          <w:top w:w="0" w:type="dxa"/>
          <w:left w:w="108" w:type="dxa"/>
          <w:bottom w:w="0" w:type="dxa"/>
          <w:right w:w="108" w:type="dxa"/>
        </w:tblCellMar>
      </w:tblPr>
      <w:tblGrid>
        <w:gridCol w:w="1080"/>
        <w:gridCol w:w="1080"/>
        <w:gridCol w:w="824"/>
        <w:gridCol w:w="1480"/>
        <w:gridCol w:w="1134"/>
        <w:gridCol w:w="1134"/>
        <w:gridCol w:w="828"/>
        <w:gridCol w:w="873"/>
        <w:gridCol w:w="1418"/>
      </w:tblGrid>
      <w:tr>
        <w:tblPrEx>
          <w:tblLayout w:type="fixed"/>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项目支</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出名称</w:t>
            </w:r>
          </w:p>
        </w:tc>
        <w:tc>
          <w:tcPr>
            <w:tcW w:w="8771" w:type="dxa"/>
            <w:gridSpan w:val="8"/>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eastAsia="zh-CN" w:bidi="ar-SA"/>
              </w:rPr>
              <w:t>医疗保障、湖南省运动康复中心</w:t>
            </w:r>
            <w:r>
              <w:rPr>
                <w:rFonts w:hint="eastAsia" w:ascii="仿宋_GB2312" w:eastAsia="仿宋_GB2312" w:cs="宋体"/>
                <w:color w:val="000000"/>
                <w:kern w:val="0"/>
                <w:szCs w:val="21"/>
                <w:lang w:bidi="ar-SA"/>
              </w:rPr>
              <w:t>　</w:t>
            </w:r>
          </w:p>
        </w:tc>
      </w:tr>
      <w:tr>
        <w:tblPrEx>
          <w:tblLayout w:type="fixed"/>
        </w:tblPrEx>
        <w:trPr>
          <w:jc w:val="center"/>
        </w:trPr>
        <w:tc>
          <w:tcPr>
            <w:tcW w:w="1080"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主管部门</w:t>
            </w:r>
          </w:p>
        </w:tc>
        <w:tc>
          <w:tcPr>
            <w:tcW w:w="4518" w:type="dxa"/>
            <w:gridSpan w:val="4"/>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1134" w:type="dxa"/>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实施单位</w:t>
            </w:r>
          </w:p>
        </w:tc>
        <w:tc>
          <w:tcPr>
            <w:tcW w:w="3119" w:type="dxa"/>
            <w:gridSpan w:val="3"/>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项目资金</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（万元）</w:t>
            </w:r>
          </w:p>
        </w:tc>
        <w:tc>
          <w:tcPr>
            <w:tcW w:w="1904" w:type="dxa"/>
            <w:gridSpan w:val="2"/>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年初</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预算数</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全年</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预算数</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szCs w:val="21"/>
              </w:rPr>
            </w:pPr>
            <w:r>
              <w:rPr>
                <w:rFonts w:hint="eastAsia" w:ascii="仿宋_GB2312" w:eastAsia="仿宋_GB2312"/>
                <w:szCs w:val="21"/>
              </w:rPr>
              <w:t>全年</w:t>
            </w:r>
          </w:p>
          <w:p>
            <w:pPr>
              <w:keepNext w:val="0"/>
              <w:keepLines w:val="0"/>
              <w:pageBreakBefore w:val="0"/>
              <w:widowControl w:val="0"/>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szCs w:val="21"/>
              </w:rPr>
            </w:pPr>
            <w:r>
              <w:rPr>
                <w:rFonts w:hint="eastAsia" w:ascii="仿宋_GB2312" w:eastAsia="仿宋_GB2312"/>
                <w:szCs w:val="21"/>
              </w:rPr>
              <w:t>执行数</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szCs w:val="21"/>
              </w:rPr>
            </w:pPr>
            <w:r>
              <w:rPr>
                <w:rFonts w:hint="eastAsia" w:ascii="仿宋_GB2312" w:eastAsia="仿宋_GB2312"/>
                <w:szCs w:val="21"/>
              </w:rPr>
              <w:t>分值</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szCs w:val="21"/>
              </w:rPr>
            </w:pPr>
            <w:r>
              <w:rPr>
                <w:rFonts w:hint="eastAsia" w:ascii="仿宋_GB2312" w:eastAsia="仿宋_GB2312"/>
                <w:szCs w:val="21"/>
              </w:rPr>
              <w:t>执行率</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szCs w:val="21"/>
              </w:rPr>
            </w:pPr>
            <w:r>
              <w:rPr>
                <w:rFonts w:hint="eastAsia" w:ascii="仿宋_GB2312" w:eastAsia="仿宋_GB2312"/>
                <w:szCs w:val="21"/>
              </w:rPr>
              <w:t>得分</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tc>
        <w:tc>
          <w:tcPr>
            <w:tcW w:w="1904" w:type="dxa"/>
            <w:gridSpan w:val="2"/>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年度资金总额　</w:t>
            </w: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220</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229.35</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146.21</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10</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63.75%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7</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tc>
        <w:tc>
          <w:tcPr>
            <w:tcW w:w="1904" w:type="dxa"/>
            <w:gridSpan w:val="2"/>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其中：当年财政拨款　</w:t>
            </w: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220</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220</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tc>
        <w:tc>
          <w:tcPr>
            <w:tcW w:w="1904" w:type="dxa"/>
            <w:gridSpan w:val="2"/>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firstLine="630" w:firstLineChars="30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上年结转资金　</w:t>
            </w: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9.35</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tc>
        <w:tc>
          <w:tcPr>
            <w:tcW w:w="1904" w:type="dxa"/>
            <w:gridSpan w:val="2"/>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firstLine="630" w:firstLineChars="30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其他资金</w:t>
            </w: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年度总体目标</w:t>
            </w:r>
          </w:p>
        </w:tc>
        <w:tc>
          <w:tcPr>
            <w:tcW w:w="4518" w:type="dxa"/>
            <w:gridSpan w:val="4"/>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预期目标</w:t>
            </w:r>
          </w:p>
        </w:tc>
        <w:tc>
          <w:tcPr>
            <w:tcW w:w="4253" w:type="dxa"/>
            <w:gridSpan w:val="4"/>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实际完成情况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tc>
        <w:tc>
          <w:tcPr>
            <w:tcW w:w="4518" w:type="dxa"/>
            <w:gridSpan w:val="4"/>
            <w:tcBorders>
              <w:top w:val="single" w:color="auto" w:sz="4" w:space="0"/>
              <w:left w:val="nil"/>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c>
          <w:tcPr>
            <w:tcW w:w="4253" w:type="dxa"/>
            <w:gridSpan w:val="4"/>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绩</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效</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指</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标</w:t>
            </w:r>
          </w:p>
        </w:tc>
        <w:tc>
          <w:tcPr>
            <w:tcW w:w="10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一级指标</w:t>
            </w:r>
          </w:p>
        </w:tc>
        <w:tc>
          <w:tcPr>
            <w:tcW w:w="8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二级指标</w:t>
            </w: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三级指标</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年度</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指标值</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实际</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完成值</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分值</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得分</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偏差原因</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分析及</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改进措施</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产出指标</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(50分)</w:t>
            </w:r>
          </w:p>
        </w:tc>
        <w:tc>
          <w:tcPr>
            <w:tcW w:w="824"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数量指标</w:t>
            </w: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eastAsia="zh-CN" w:bidi="ar-SA"/>
              </w:rPr>
              <w:t>购买专用设备件数</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11件</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11件</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3</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3</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continue"/>
            <w:tcBorders>
              <w:left w:val="nil"/>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体科所采购专用材料金额</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40（万元）</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40（万元）</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3</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3</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continue"/>
            <w:tcBorders>
              <w:left w:val="nil"/>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完成运动康复中心改缮</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3000平米</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eastAsia="zh-CN" w:bidi="ar-SA"/>
              </w:rPr>
              <w:t>完成前期设计、咨询</w:t>
            </w:r>
            <w:r>
              <w:rPr>
                <w:rFonts w:hint="eastAsia" w:ascii="仿宋_GB2312" w:eastAsia="仿宋_GB2312" w:cs="宋体"/>
                <w:color w:val="000000"/>
                <w:kern w:val="0"/>
                <w:szCs w:val="21"/>
                <w:lang w:bidi="ar-SA"/>
              </w:rPr>
              <w:t>　</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4</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1</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考虑投入与产出后局领导班子考虑暂时停工</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continue"/>
            <w:tcBorders>
              <w:left w:val="nil"/>
              <w:right w:val="single" w:color="auto" w:sz="4" w:space="0"/>
            </w:tcBorders>
            <w:noWrap/>
            <w:vAlign w:val="center"/>
          </w:tcPr>
          <w:p/>
        </w:tc>
        <w:tc>
          <w:tcPr>
            <w:tcW w:w="824"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质量指标</w:t>
            </w: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设备验收情况</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合格</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合格</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val="en-US" w:eastAsia="zh-CN" w:bidi="ar-SA"/>
              </w:rPr>
              <w:t>4</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4</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continue"/>
            <w:tcBorders>
              <w:left w:val="nil"/>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eastAsia="zh-CN" w:bidi="ar-SA"/>
              </w:rPr>
              <w:t>设备设施维修情况</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能正常使用</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eastAsia="zh-CN" w:bidi="ar-SA"/>
              </w:rPr>
              <w:t>能正常使用</w:t>
            </w:r>
            <w:r>
              <w:rPr>
                <w:rFonts w:hint="eastAsia" w:ascii="仿宋_GB2312" w:eastAsia="仿宋_GB2312" w:cs="宋体"/>
                <w:color w:val="000000"/>
                <w:kern w:val="0"/>
                <w:szCs w:val="21"/>
                <w:lang w:bidi="ar-SA"/>
              </w:rPr>
              <w:t>　</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4</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4</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continue"/>
            <w:tcBorders>
              <w:left w:val="nil"/>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专用材料合格率</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100%</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100%无退货</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4</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3</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continue"/>
            <w:tcBorders>
              <w:left w:val="nil"/>
              <w:right w:val="single" w:color="auto" w:sz="4" w:space="0"/>
            </w:tcBorders>
            <w:noWrap/>
            <w:vAlign w:val="center"/>
          </w:tcPr>
          <w:p/>
        </w:tc>
        <w:tc>
          <w:tcPr>
            <w:tcW w:w="824" w:type="dxa"/>
            <w:vMerge w:val="continue"/>
            <w:tcBorders>
              <w:left w:val="nil"/>
              <w:bottom w:val="single" w:color="auto" w:sz="4" w:space="0"/>
              <w:right w:val="single" w:color="auto" w:sz="4" w:space="0"/>
            </w:tcBorders>
            <w:noWrap/>
            <w:vAlign w:val="center"/>
          </w:tcP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康复中心项目验收情况</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合格、投入营运</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 w:val="21"/>
                <w:szCs w:val="21"/>
                <w:lang w:val="en-US" w:eastAsia="zh-CN" w:bidi="ar-SA"/>
              </w:rPr>
            </w:pPr>
            <w:r>
              <w:rPr>
                <w:rFonts w:hint="eastAsia" w:ascii="仿宋_GB2312" w:eastAsia="仿宋_GB2312" w:cs="宋体"/>
                <w:color w:val="000000"/>
                <w:kern w:val="0"/>
                <w:szCs w:val="21"/>
                <w:lang w:eastAsia="zh-CN" w:bidi="ar-SA"/>
              </w:rPr>
              <w:t>完成前期设计、咨询后停止</w:t>
            </w:r>
            <w:r>
              <w:rPr>
                <w:rFonts w:hint="eastAsia" w:ascii="仿宋_GB2312" w:eastAsia="仿宋_GB2312" w:cs="宋体"/>
                <w:color w:val="000000"/>
                <w:kern w:val="0"/>
                <w:szCs w:val="21"/>
                <w:lang w:bidi="ar-SA"/>
              </w:rPr>
              <w:t>　</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4</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 w:val="21"/>
                <w:szCs w:val="21"/>
                <w:lang w:val="en-US" w:eastAsia="zh-CN" w:bidi="ar-SA"/>
              </w:rPr>
            </w:pPr>
            <w:r>
              <w:rPr>
                <w:rFonts w:hint="eastAsia" w:ascii="仿宋_GB2312" w:eastAsia="仿宋_GB2312" w:cs="宋体"/>
                <w:color w:val="000000"/>
                <w:kern w:val="0"/>
                <w:szCs w:val="21"/>
                <w:lang w:eastAsia="zh-CN" w:bidi="ar-SA"/>
              </w:rPr>
              <w:t>考虑投入与产出后局领导班子考虑暂时停工</w:t>
            </w:r>
          </w:p>
        </w:tc>
      </w:tr>
      <w:tr>
        <w:tblPrEx>
          <w:tblLayout w:type="fixed"/>
          <w:tblCellMar>
            <w:top w:w="0" w:type="dxa"/>
            <w:left w:w="108" w:type="dxa"/>
            <w:bottom w:w="0" w:type="dxa"/>
            <w:right w:w="108" w:type="dxa"/>
          </w:tblCellMar>
        </w:tblPrEx>
        <w:trPr>
          <w:trHeight w:val="90" w:hRule="atLeast"/>
          <w:jc w:val="center"/>
        </w:trPr>
        <w:tc>
          <w:tcPr>
            <w:tcW w:w="1080" w:type="dxa"/>
            <w:vMerge w:val="continue"/>
            <w:tcBorders>
              <w:left w:val="single" w:color="auto" w:sz="4" w:space="0"/>
              <w:right w:val="single" w:color="auto" w:sz="4" w:space="0"/>
            </w:tcBorders>
            <w:noWrap/>
            <w:vAlign w:val="center"/>
          </w:tcPr>
          <w:p/>
        </w:tc>
        <w:tc>
          <w:tcPr>
            <w:tcW w:w="1080" w:type="dxa"/>
            <w:vMerge w:val="continue"/>
            <w:tcBorders>
              <w:left w:val="nil"/>
              <w:right w:val="single" w:color="auto" w:sz="4" w:space="0"/>
            </w:tcBorders>
            <w:noWrap/>
            <w:vAlign w:val="center"/>
          </w:tcPr>
          <w:p/>
        </w:tc>
        <w:tc>
          <w:tcPr>
            <w:tcW w:w="824"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时效指标</w:t>
            </w: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设备入库投入使用及时性</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及时</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及时</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continue"/>
            <w:tcBorders>
              <w:left w:val="nil"/>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及时为体所科采购专用材料</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及时</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及时</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4</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4</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continue"/>
            <w:tcBorders>
              <w:left w:val="nil"/>
              <w:right w:val="single" w:color="auto" w:sz="4" w:space="0"/>
            </w:tcBorders>
            <w:noWrap/>
            <w:vAlign w:val="center"/>
          </w:tcPr>
          <w:p/>
        </w:tc>
        <w:tc>
          <w:tcPr>
            <w:tcW w:w="824" w:type="dxa"/>
            <w:vMerge w:val="continue"/>
            <w:tcBorders>
              <w:left w:val="nil"/>
              <w:bottom w:val="single" w:color="auto" w:sz="4" w:space="0"/>
              <w:right w:val="single" w:color="auto" w:sz="4" w:space="0"/>
            </w:tcBorders>
            <w:noWrap/>
            <w:vAlign w:val="center"/>
          </w:tcP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设备维修及时性</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及时</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及时</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4</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4</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continue"/>
            <w:tcBorders>
              <w:left w:val="nil"/>
              <w:right w:val="single" w:color="auto" w:sz="4" w:space="0"/>
            </w:tcBorders>
            <w:noWrap/>
            <w:vAlign w:val="center"/>
          </w:tcPr>
          <w:p/>
        </w:tc>
        <w:tc>
          <w:tcPr>
            <w:tcW w:w="824"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成本指标</w:t>
            </w: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货比三家，不超过全网均价</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全网均价内</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均价内</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4</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4</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continue"/>
            <w:tcBorders>
              <w:left w:val="nil"/>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预算范围内</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预算内</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预算内</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4</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3</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continue"/>
            <w:tcBorders>
              <w:left w:val="nil"/>
              <w:bottom w:val="single" w:color="auto" w:sz="4" w:space="0"/>
              <w:right w:val="single" w:color="auto" w:sz="4" w:space="0"/>
            </w:tcBorders>
            <w:noWrap/>
            <w:vAlign w:val="center"/>
          </w:tcPr>
          <w:p/>
        </w:tc>
        <w:tc>
          <w:tcPr>
            <w:tcW w:w="824" w:type="dxa"/>
            <w:vMerge w:val="continue"/>
            <w:tcBorders>
              <w:left w:val="nil"/>
              <w:bottom w:val="single" w:color="auto" w:sz="4" w:space="0"/>
              <w:right w:val="single" w:color="auto" w:sz="4" w:space="0"/>
            </w:tcBorders>
            <w:noWrap/>
            <w:vAlign w:val="center"/>
          </w:tcP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经济实用、性价比高</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性价比高</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性价比高</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3</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3</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效益指标</w:t>
            </w:r>
          </w:p>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p>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（30分）</w:t>
            </w:r>
          </w:p>
        </w:tc>
        <w:tc>
          <w:tcPr>
            <w:tcW w:w="824" w:type="dxa"/>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经济效益指标</w:t>
            </w: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设备投入收入增加情况</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跟年年比有提高</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提高</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firstLine="210" w:firstLineChars="100"/>
              <w:jc w:val="both"/>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8</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8</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continue"/>
            <w:tcBorders>
              <w:left w:val="nil"/>
              <w:right w:val="single" w:color="auto" w:sz="4" w:space="0"/>
            </w:tcBorders>
            <w:noWrap/>
            <w:vAlign w:val="center"/>
          </w:tcPr>
          <w:p/>
        </w:tc>
        <w:tc>
          <w:tcPr>
            <w:tcW w:w="824" w:type="dxa"/>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社会效益指标</w:t>
            </w: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提升人气方面</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上升</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上升</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8</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8</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trHeight w:val="123" w:hRule="atLeast"/>
          <w:jc w:val="center"/>
        </w:trPr>
        <w:tc>
          <w:tcPr>
            <w:tcW w:w="1080" w:type="dxa"/>
            <w:vMerge w:val="continue"/>
            <w:tcBorders>
              <w:left w:val="single" w:color="auto" w:sz="4" w:space="0"/>
              <w:right w:val="single" w:color="auto" w:sz="4" w:space="0"/>
            </w:tcBorders>
            <w:noWrap/>
            <w:vAlign w:val="center"/>
          </w:tcPr>
          <w:p/>
        </w:tc>
        <w:tc>
          <w:tcPr>
            <w:tcW w:w="1080" w:type="dxa"/>
            <w:vMerge w:val="continue"/>
            <w:tcBorders>
              <w:left w:val="nil"/>
              <w:right w:val="single" w:color="auto" w:sz="4" w:space="0"/>
            </w:tcBorders>
            <w:noWrap/>
            <w:vAlign w:val="center"/>
          </w:tcPr>
          <w:p/>
        </w:tc>
        <w:tc>
          <w:tcPr>
            <w:tcW w:w="824" w:type="dxa"/>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生态效益指标</w:t>
            </w: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节能环保</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eastAsia="zh-CN" w:bidi="ar-SA"/>
              </w:rPr>
              <w:t>环保</w:t>
            </w:r>
            <w:r>
              <w:rPr>
                <w:rFonts w:hint="eastAsia" w:ascii="仿宋_GB2312" w:eastAsia="仿宋_GB2312" w:cs="宋体"/>
                <w:color w:val="000000"/>
                <w:kern w:val="0"/>
                <w:szCs w:val="21"/>
                <w:lang w:bidi="ar-SA"/>
              </w:rPr>
              <w:t>　</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环保</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7</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7</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continue"/>
            <w:tcBorders>
              <w:left w:val="nil"/>
              <w:right w:val="single" w:color="auto" w:sz="4" w:space="0"/>
            </w:tcBorders>
            <w:noWrap/>
            <w:vAlign w:val="center"/>
          </w:tcPr>
          <w:p/>
        </w:tc>
        <w:tc>
          <w:tcPr>
            <w:tcW w:w="824" w:type="dxa"/>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可持续影响指标</w:t>
            </w: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val="en-US" w:eastAsia="zh-CN" w:bidi="ar-SA"/>
              </w:rPr>
              <w:t>设备使用寿命</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eastAsia="zh-CN" w:bidi="ar-SA"/>
              </w:rPr>
              <w:t>最低</w:t>
            </w:r>
            <w:r>
              <w:rPr>
                <w:rFonts w:hint="eastAsia" w:ascii="仿宋_GB2312" w:eastAsia="仿宋_GB2312" w:cs="宋体"/>
                <w:color w:val="000000"/>
                <w:kern w:val="0"/>
                <w:szCs w:val="21"/>
                <w:lang w:val="en-US" w:eastAsia="zh-CN" w:bidi="ar-SA"/>
              </w:rPr>
              <w:t>5年</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eastAsia="zh-CN" w:bidi="ar-SA"/>
              </w:rPr>
              <w:t>最低</w:t>
            </w:r>
            <w:r>
              <w:rPr>
                <w:rFonts w:hint="eastAsia" w:ascii="仿宋_GB2312" w:eastAsia="仿宋_GB2312" w:cs="宋体"/>
                <w:color w:val="000000"/>
                <w:kern w:val="0"/>
                <w:szCs w:val="21"/>
                <w:lang w:val="en-US" w:eastAsia="zh-CN" w:bidi="ar-SA"/>
              </w:rPr>
              <w:t>5年</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7</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7</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满意度</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指标</w:t>
            </w:r>
          </w:p>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（10分）</w:t>
            </w:r>
          </w:p>
        </w:tc>
        <w:tc>
          <w:tcPr>
            <w:tcW w:w="824" w:type="dxa"/>
            <w:vMerge w:val="restart"/>
            <w:tcBorders>
              <w:top w:val="nil"/>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服务对象满意度指标</w:t>
            </w: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专职教练、运动员满意情况</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满意</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满意</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tc>
        <w:tc>
          <w:tcPr>
            <w:tcW w:w="1080" w:type="dxa"/>
            <w:vMerge w:val="continue"/>
            <w:tcBorders>
              <w:left w:val="nil"/>
              <w:right w:val="single" w:color="auto" w:sz="4" w:space="0"/>
            </w:tcBorders>
            <w:noWrap/>
            <w:vAlign w:val="center"/>
          </w:tcPr>
          <w:p/>
        </w:tc>
        <w:tc>
          <w:tcPr>
            <w:tcW w:w="824" w:type="dxa"/>
            <w:vMerge w:val="continue"/>
            <w:tcBorders>
              <w:left w:val="nil"/>
              <w:right w:val="single" w:color="auto" w:sz="4" w:space="0"/>
            </w:tcBorders>
            <w:noWrap/>
            <w:vAlign w:val="center"/>
          </w:tcPr>
          <w:p/>
        </w:tc>
        <w:tc>
          <w:tcPr>
            <w:tcW w:w="14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eastAsia="zh-CN" w:bidi="ar-SA"/>
              </w:rPr>
              <w:t>社会人员满意情况</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满意</w:t>
            </w:r>
          </w:p>
        </w:tc>
        <w:tc>
          <w:tcPr>
            <w:tcW w:w="113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eastAsia="zh-CN" w:bidi="ar-SA"/>
              </w:rPr>
              <w:t>满意</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5</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r>
        <w:tblPrEx>
          <w:tblLayout w:type="fixed"/>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总分</w:t>
            </w:r>
          </w:p>
        </w:tc>
        <w:tc>
          <w:tcPr>
            <w:tcW w:w="82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center"/>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100</w:t>
            </w:r>
          </w:p>
        </w:tc>
        <w:tc>
          <w:tcPr>
            <w:tcW w:w="8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val="en-US" w:eastAsia="zh-CN" w:bidi="ar-SA"/>
              </w:rPr>
            </w:pPr>
            <w:r>
              <w:rPr>
                <w:rFonts w:hint="eastAsia" w:ascii="仿宋_GB2312" w:eastAsia="仿宋_GB2312" w:cs="宋体"/>
                <w:color w:val="000000"/>
                <w:kern w:val="0"/>
                <w:szCs w:val="21"/>
                <w:lang w:bidi="ar-SA"/>
              </w:rPr>
              <w:t>　</w:t>
            </w:r>
            <w:r>
              <w:rPr>
                <w:rFonts w:hint="eastAsia" w:ascii="仿宋_GB2312" w:eastAsia="仿宋_GB2312" w:cs="宋体"/>
                <w:color w:val="000000"/>
                <w:kern w:val="0"/>
                <w:szCs w:val="21"/>
                <w:lang w:val="en-US" w:eastAsia="zh-CN" w:bidi="ar-SA"/>
              </w:rPr>
              <w:t>90</w:t>
            </w:r>
          </w:p>
        </w:tc>
        <w:tc>
          <w:tcPr>
            <w:tcW w:w="141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ind w:left="0" w:right="0"/>
              <w:jc w:val="left"/>
              <w:textAlignment w:val="auto"/>
              <w:outlineLvl w:val="9"/>
              <w:rPr>
                <w:rFonts w:hint="eastAsia" w:ascii="仿宋_GB2312" w:eastAsia="仿宋_GB2312" w:cs="宋体"/>
                <w:color w:val="000000"/>
                <w:kern w:val="0"/>
                <w:szCs w:val="21"/>
                <w:lang w:bidi="ar-SA"/>
              </w:rPr>
            </w:pPr>
            <w:r>
              <w:rPr>
                <w:rFonts w:hint="eastAsia" w:ascii="仿宋_GB2312" w:eastAsia="仿宋_GB2312" w:cs="宋体"/>
                <w:color w:val="000000"/>
                <w:kern w:val="0"/>
                <w:szCs w:val="21"/>
                <w:lang w:bidi="ar-SA"/>
              </w:rPr>
              <w:t>　</w:t>
            </w:r>
          </w:p>
        </w:tc>
      </w:tr>
    </w:tbl>
    <w:p>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outlineLvl w:val="9"/>
        <w:rPr>
          <w:rFonts w:hint="eastAsia" w:ascii="仿宋_GB2312" w:eastAsia="仿宋_GB2312"/>
          <w:kern w:val="0"/>
          <w:szCs w:val="21"/>
        </w:rPr>
      </w:pPr>
      <w:r>
        <w:rPr>
          <w:rFonts w:hint="eastAsia" w:ascii="仿宋_GB2312" w:eastAsia="仿宋_GB2312"/>
          <w:kern w:val="0"/>
          <w:szCs w:val="21"/>
        </w:rPr>
        <w:t>填表人：</w:t>
      </w:r>
      <w:r>
        <w:rPr>
          <w:rFonts w:hint="eastAsia" w:ascii="仿宋_GB2312" w:eastAsia="仿宋_GB2312"/>
          <w:kern w:val="0"/>
          <w:szCs w:val="21"/>
          <w:lang w:eastAsia="zh-CN"/>
        </w:rPr>
        <w:t>李绍满</w:t>
      </w:r>
      <w:r>
        <w:rPr>
          <w:rFonts w:hint="eastAsia" w:ascii="仿宋_GB2312" w:eastAsia="仿宋_GB2312"/>
          <w:kern w:val="0"/>
          <w:szCs w:val="21"/>
        </w:rPr>
        <w:t xml:space="preserve">     填报日期：</w:t>
      </w:r>
      <w:r>
        <w:rPr>
          <w:rFonts w:hint="eastAsia" w:ascii="仿宋_GB2312" w:eastAsia="仿宋_GB2312"/>
          <w:kern w:val="0"/>
          <w:szCs w:val="21"/>
          <w:lang w:val="en-US" w:eastAsia="zh-CN"/>
        </w:rPr>
        <w:t>2022-4.22</w:t>
      </w:r>
      <w:r>
        <w:rPr>
          <w:rFonts w:hint="eastAsia" w:ascii="仿宋_GB2312" w:eastAsia="仿宋_GB2312"/>
          <w:kern w:val="0"/>
          <w:szCs w:val="21"/>
        </w:rPr>
        <w:t xml:space="preserve">   联系电话：</w:t>
      </w:r>
      <w:r>
        <w:rPr>
          <w:rFonts w:hint="eastAsia" w:ascii="仿宋_GB2312" w:eastAsia="仿宋_GB2312"/>
          <w:kern w:val="0"/>
          <w:szCs w:val="21"/>
          <w:lang w:val="en-US" w:eastAsia="zh-CN"/>
        </w:rPr>
        <w:t>15111215077</w:t>
      </w:r>
      <w:r>
        <w:rPr>
          <w:rFonts w:hint="eastAsia" w:ascii="仿宋_GB2312" w:eastAsia="仿宋_GB2312"/>
          <w:kern w:val="0"/>
          <w:szCs w:val="21"/>
        </w:rPr>
        <w:t xml:space="preserve">       单位负责人签字：</w:t>
      </w:r>
    </w:p>
    <w:p>
      <w:pPr>
        <w:ind w:firstLine="640" w:firstLineChars="200"/>
        <w:jc w:val="left"/>
        <w:rPr>
          <w:rFonts w:ascii="宋体" w:cs="黑体"/>
          <w:color w:val="000000"/>
          <w:kern w:val="0"/>
          <w:sz w:val="32"/>
          <w:szCs w:val="32"/>
        </w:rPr>
      </w:pPr>
    </w:p>
    <w:sectPr>
      <w:pgSz w:w="16838" w:h="11906" w:orient="landscape"/>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Arial Narrow">
    <w:altName w:val="Arial"/>
    <w:panose1 w:val="020B0606020202030204"/>
    <w:charset w:val="00"/>
    <w:family w:val="roman"/>
    <w:pitch w:val="default"/>
    <w:sig w:usb0="00000000" w:usb1="00000000" w:usb2="00000000" w:usb3="00000000" w:csb0="2000009F" w:csb1="DFD7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F4D3F2"/>
    <w:multiLevelType w:val="singleLevel"/>
    <w:tmpl w:val="88F4D3F2"/>
    <w:lvl w:ilvl="0" w:tentative="0">
      <w:start w:val="1"/>
      <w:numFmt w:val="chineseCounting"/>
      <w:suff w:val="nothing"/>
      <w:lvlText w:val="%1、"/>
      <w:lvlJc w:val="left"/>
      <w:rPr>
        <w:rFonts w:hint="eastAsia"/>
      </w:rPr>
    </w:lvl>
  </w:abstractNum>
  <w:abstractNum w:abstractNumId="1">
    <w:nsid w:val="DEDF6568"/>
    <w:multiLevelType w:val="singleLevel"/>
    <w:tmpl w:val="DEDF6568"/>
    <w:lvl w:ilvl="0" w:tentative="0">
      <w:start w:val="1"/>
      <w:numFmt w:val="decimal"/>
      <w:lvlText w:val="%1."/>
      <w:legacy w:legacy="1" w:legacySpace="0" w:legacyIndent="0"/>
      <w:lvlJc w:val="left"/>
      <w:pPr>
        <w:ind w:left="189" w:firstLine="0"/>
      </w:pPr>
    </w:lvl>
  </w:abstractNum>
  <w:abstractNum w:abstractNumId="2">
    <w:nsid w:val="F756450C"/>
    <w:multiLevelType w:val="singleLevel"/>
    <w:tmpl w:val="F756450C"/>
    <w:lvl w:ilvl="0" w:tentative="0">
      <w:start w:val="1"/>
      <w:numFmt w:val="chineseCounting"/>
      <w:suff w:val="nothing"/>
      <w:lvlText w:val="%1、"/>
      <w:legacy w:legacy="1" w:legacySpace="0" w:legacyIndent="0"/>
      <w:lvlJc w:val="left"/>
      <w:pPr>
        <w:ind w:left="0" w:firstLine="0"/>
      </w:pPr>
      <w:rPr>
        <w:rFonts w:hint="eastAsia"/>
      </w:rPr>
    </w:lvl>
  </w:abstractNum>
  <w:abstractNum w:abstractNumId="3">
    <w:nsid w:val="084F9CE3"/>
    <w:multiLevelType w:val="singleLevel"/>
    <w:tmpl w:val="084F9CE3"/>
    <w:lvl w:ilvl="0" w:tentative="0">
      <w:start w:val="9"/>
      <w:numFmt w:val="chineseCounting"/>
      <w:suff w:val="nothing"/>
      <w:lvlText w:val="%1、"/>
      <w:lvlJc w:val="left"/>
      <w:rPr>
        <w:rFonts w:hint="eastAsia"/>
      </w:rPr>
    </w:lvl>
  </w:abstractNum>
  <w:abstractNum w:abstractNumId="4">
    <w:nsid w:val="0F45AEDE"/>
    <w:multiLevelType w:val="singleLevel"/>
    <w:tmpl w:val="0F45AEDE"/>
    <w:lvl w:ilvl="0" w:tentative="0">
      <w:start w:val="5"/>
      <w:numFmt w:val="chineseCounting"/>
      <w:suff w:val="nothing"/>
      <w:lvlText w:val="%1、"/>
      <w:legacy w:legacy="1" w:legacySpace="0" w:legacyIndent="0"/>
      <w:lvlJc w:val="left"/>
      <w:pPr>
        <w:ind w:left="0" w:firstLine="0"/>
      </w:pPr>
      <w:rPr>
        <w:rFonts w:hint="eastAsia"/>
      </w:rPr>
    </w:lvl>
  </w:abstractNum>
  <w:abstractNum w:abstractNumId="5">
    <w:nsid w:val="23E2523F"/>
    <w:multiLevelType w:val="singleLevel"/>
    <w:tmpl w:val="23E2523F"/>
    <w:lvl w:ilvl="0" w:tentative="0">
      <w:start w:val="3"/>
      <w:numFmt w:val="decimal"/>
      <w:suff w:val="nothing"/>
      <w:lvlText w:val="%1、"/>
      <w:legacy w:legacy="1" w:legacySpace="0" w:legacyIndent="0"/>
      <w:lvlJc w:val="left"/>
      <w:pPr>
        <w:ind w:left="0" w:firstLine="0"/>
      </w:pPr>
    </w:lvl>
  </w:abstractNum>
  <w:abstractNum w:abstractNumId="6">
    <w:nsid w:val="3277A8A3"/>
    <w:multiLevelType w:val="singleLevel"/>
    <w:tmpl w:val="3277A8A3"/>
    <w:lvl w:ilvl="0" w:tentative="0">
      <w:start w:val="1"/>
      <w:numFmt w:val="decimal"/>
      <w:lvlText w:val="%1."/>
      <w:legacy w:legacy="1" w:legacySpace="0" w:legacyIndent="0"/>
      <w:lvlJc w:val="left"/>
      <w:pPr>
        <w:ind w:left="0" w:firstLine="0"/>
      </w:pPr>
    </w:lvl>
  </w:abstractNum>
  <w:abstractNum w:abstractNumId="7">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AC9DCBC"/>
    <w:multiLevelType w:val="singleLevel"/>
    <w:tmpl w:val="3AC9DCBC"/>
    <w:lvl w:ilvl="0" w:tentative="0">
      <w:start w:val="1"/>
      <w:numFmt w:val="decimal"/>
      <w:lvlText w:val="%1."/>
      <w:legacy w:legacy="1" w:legacySpace="0" w:legacyIndent="0"/>
      <w:lvlJc w:val="left"/>
      <w:pPr>
        <w:ind w:left="0" w:firstLine="0"/>
      </w:pPr>
    </w:lvl>
  </w:abstractNum>
  <w:abstractNum w:abstractNumId="9">
    <w:nsid w:val="76431794"/>
    <w:multiLevelType w:val="singleLevel"/>
    <w:tmpl w:val="76431794"/>
    <w:lvl w:ilvl="0" w:tentative="0">
      <w:start w:val="3"/>
      <w:numFmt w:val="decimal"/>
      <w:suff w:val="nothing"/>
      <w:lvlText w:val="%1、"/>
      <w:lvlJc w:val="left"/>
    </w:lvl>
  </w:abstractNum>
  <w:abstractNum w:abstractNumId="10">
    <w:nsid w:val="79AC1E24"/>
    <w:multiLevelType w:val="multilevel"/>
    <w:tmpl w:val="79AC1E24"/>
    <w:lvl w:ilvl="0" w:tentative="0">
      <w:start w:val="1"/>
      <w:numFmt w:val="japaneseCounting"/>
      <w:lvlText w:val="（%1）"/>
      <w:legacy w:legacy="1" w:legacySpace="0" w:legacyIndent="1080"/>
      <w:lvlJc w:val="left"/>
      <w:pPr>
        <w:ind w:left="1720" w:hanging="1080"/>
      </w:pPr>
      <w:rPr>
        <w:rFonts w:hint="default"/>
      </w:rPr>
    </w:lvl>
    <w:lvl w:ilvl="1" w:tentative="0">
      <w:start w:val="1"/>
      <w:numFmt w:val="lowerLetter"/>
      <w:lvlText w:val="%2)"/>
      <w:legacy w:legacy="1" w:legacySpace="0" w:legacyIndent="420"/>
      <w:lvlJc w:val="left"/>
      <w:pPr>
        <w:ind w:left="1480" w:hanging="420"/>
      </w:pPr>
    </w:lvl>
    <w:lvl w:ilvl="2" w:tentative="0">
      <w:start w:val="1"/>
      <w:numFmt w:val="lowerRoman"/>
      <w:lvlText w:val="%3."/>
      <w:legacy w:legacy="1" w:legacySpace="0" w:legacyIndent="420"/>
      <w:lvlJc w:val="right"/>
      <w:pPr>
        <w:ind w:left="1900" w:hanging="420"/>
      </w:pPr>
    </w:lvl>
    <w:lvl w:ilvl="3" w:tentative="0">
      <w:start w:val="1"/>
      <w:numFmt w:val="decimal"/>
      <w:lvlText w:val="%4."/>
      <w:legacy w:legacy="1" w:legacySpace="0" w:legacyIndent="420"/>
      <w:lvlJc w:val="left"/>
      <w:pPr>
        <w:ind w:left="2320" w:hanging="420"/>
      </w:pPr>
    </w:lvl>
    <w:lvl w:ilvl="4" w:tentative="0">
      <w:start w:val="1"/>
      <w:numFmt w:val="lowerLetter"/>
      <w:lvlText w:val="%5)"/>
      <w:legacy w:legacy="1" w:legacySpace="0" w:legacyIndent="420"/>
      <w:lvlJc w:val="left"/>
      <w:pPr>
        <w:ind w:left="2740" w:hanging="420"/>
      </w:pPr>
    </w:lvl>
    <w:lvl w:ilvl="5" w:tentative="0">
      <w:start w:val="1"/>
      <w:numFmt w:val="lowerRoman"/>
      <w:lvlText w:val="%6."/>
      <w:legacy w:legacy="1" w:legacySpace="0" w:legacyIndent="420"/>
      <w:lvlJc w:val="right"/>
      <w:pPr>
        <w:ind w:left="3160" w:hanging="420"/>
      </w:pPr>
    </w:lvl>
    <w:lvl w:ilvl="6" w:tentative="0">
      <w:start w:val="1"/>
      <w:numFmt w:val="decimal"/>
      <w:lvlText w:val="%7."/>
      <w:legacy w:legacy="1" w:legacySpace="0" w:legacyIndent="420"/>
      <w:lvlJc w:val="left"/>
      <w:pPr>
        <w:ind w:left="3580" w:hanging="420"/>
      </w:pPr>
    </w:lvl>
    <w:lvl w:ilvl="7" w:tentative="0">
      <w:start w:val="1"/>
      <w:numFmt w:val="lowerLetter"/>
      <w:lvlText w:val="%8)"/>
      <w:legacy w:legacy="1" w:legacySpace="0" w:legacyIndent="420"/>
      <w:lvlJc w:val="left"/>
      <w:pPr>
        <w:ind w:left="4000" w:hanging="420"/>
      </w:pPr>
    </w:lvl>
    <w:lvl w:ilvl="8" w:tentative="0">
      <w:start w:val="1"/>
      <w:numFmt w:val="lowerRoman"/>
      <w:lvlText w:val="%9."/>
      <w:legacy w:legacy="1" w:legacySpace="0" w:legacyIndent="420"/>
      <w:lvlJc w:val="right"/>
      <w:pPr>
        <w:ind w:left="4420" w:hanging="420"/>
      </w:pPr>
    </w:lvl>
  </w:abstractNum>
  <w:num w:numId="1">
    <w:abstractNumId w:val="0"/>
  </w:num>
  <w:num w:numId="2">
    <w:abstractNumId w:val="7"/>
  </w:num>
  <w:num w:numId="3">
    <w:abstractNumId w:val="9"/>
  </w:num>
  <w:num w:numId="4">
    <w:abstractNumId w:val="3"/>
  </w:num>
  <w:num w:numId="5">
    <w:abstractNumId w:val="2"/>
  </w:num>
  <w:num w:numId="6">
    <w:abstractNumId w:val="10"/>
  </w:num>
  <w:num w:numId="7">
    <w:abstractNumId w:val="4"/>
  </w:num>
  <w:num w:numId="8">
    <w:abstractNumId w:val="8"/>
  </w:num>
  <w:num w:numId="9">
    <w:abstractNumId w:val="5"/>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
  <w:docVars>
    <w:docVar w:name="commondata" w:val="eyJoZGlkIjoiOTgyOWMwMDI2ZDQyNTcxNjRkODZjYWI2MjA4MzlmNTAifQ=="/>
  </w:docVars>
  <w:rsids>
    <w:rsidRoot w:val="00000000"/>
    <w:rsid w:val="03E849DB"/>
    <w:rsid w:val="046335EF"/>
    <w:rsid w:val="054C6FF8"/>
    <w:rsid w:val="05D81FC2"/>
    <w:rsid w:val="067D31FD"/>
    <w:rsid w:val="071874D5"/>
    <w:rsid w:val="07C33548"/>
    <w:rsid w:val="087E6A26"/>
    <w:rsid w:val="09DB4F16"/>
    <w:rsid w:val="0A4D3E56"/>
    <w:rsid w:val="0AC91212"/>
    <w:rsid w:val="0D793143"/>
    <w:rsid w:val="0DA9381C"/>
    <w:rsid w:val="12505D75"/>
    <w:rsid w:val="1296485C"/>
    <w:rsid w:val="13567C41"/>
    <w:rsid w:val="14186D67"/>
    <w:rsid w:val="1A3E6549"/>
    <w:rsid w:val="1B6B1E72"/>
    <w:rsid w:val="1DA24A3D"/>
    <w:rsid w:val="1FCD6C57"/>
    <w:rsid w:val="20E073CC"/>
    <w:rsid w:val="212154AC"/>
    <w:rsid w:val="220D7C0E"/>
    <w:rsid w:val="23EB7FF4"/>
    <w:rsid w:val="24294678"/>
    <w:rsid w:val="24377E25"/>
    <w:rsid w:val="24FD6B8A"/>
    <w:rsid w:val="2895052E"/>
    <w:rsid w:val="29B32383"/>
    <w:rsid w:val="2A8A5653"/>
    <w:rsid w:val="2A8D71BC"/>
    <w:rsid w:val="2B1222E2"/>
    <w:rsid w:val="2E6E6657"/>
    <w:rsid w:val="2F8C2CF0"/>
    <w:rsid w:val="2FAD43AF"/>
    <w:rsid w:val="33C85C5B"/>
    <w:rsid w:val="38D50433"/>
    <w:rsid w:val="3A712BA9"/>
    <w:rsid w:val="3AD424AF"/>
    <w:rsid w:val="3ADD023E"/>
    <w:rsid w:val="3C577F65"/>
    <w:rsid w:val="3E4212E9"/>
    <w:rsid w:val="3F10506F"/>
    <w:rsid w:val="3F3D5750"/>
    <w:rsid w:val="407E3D99"/>
    <w:rsid w:val="42F500EF"/>
    <w:rsid w:val="44817E8C"/>
    <w:rsid w:val="45166215"/>
    <w:rsid w:val="455530C7"/>
    <w:rsid w:val="46887E7C"/>
    <w:rsid w:val="47E04ECA"/>
    <w:rsid w:val="4A2A7A14"/>
    <w:rsid w:val="4A804742"/>
    <w:rsid w:val="4B3C319D"/>
    <w:rsid w:val="4BD24140"/>
    <w:rsid w:val="4D61085B"/>
    <w:rsid w:val="4E347D1E"/>
    <w:rsid w:val="50C07F8E"/>
    <w:rsid w:val="526D4B11"/>
    <w:rsid w:val="52CB49C9"/>
    <w:rsid w:val="52F45CCD"/>
    <w:rsid w:val="58A76C38"/>
    <w:rsid w:val="5AC86513"/>
    <w:rsid w:val="5C8A1451"/>
    <w:rsid w:val="5FC17604"/>
    <w:rsid w:val="6526299B"/>
    <w:rsid w:val="68701E42"/>
    <w:rsid w:val="68D85770"/>
    <w:rsid w:val="6A3D3FA6"/>
    <w:rsid w:val="6BAE39D1"/>
    <w:rsid w:val="6C2155AB"/>
    <w:rsid w:val="6C757A27"/>
    <w:rsid w:val="6E7710E9"/>
    <w:rsid w:val="718434C1"/>
    <w:rsid w:val="73890117"/>
    <w:rsid w:val="76053BCA"/>
    <w:rsid w:val="76C61099"/>
    <w:rsid w:val="77754D7F"/>
    <w:rsid w:val="79596701"/>
    <w:rsid w:val="7D3E34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9">
    <w:name w:val="Default Paragraph Font"/>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Default"/>
    <w:qFormat/>
    <w:uiPriority w:val="0"/>
    <w:pPr>
      <w:widowControl w:val="0"/>
      <w:autoSpaceDE w:val="0"/>
      <w:autoSpaceDN w:val="0"/>
      <w:adjustRightInd w:val="0"/>
    </w:pPr>
    <w:rPr>
      <w:rFonts w:ascii="黑体" w:hAnsi="Times New Roman" w:eastAsia="黑体" w:cs="黑体"/>
      <w:color w:val="000000"/>
      <w:kern w:val="0"/>
      <w:sz w:val="24"/>
      <w:szCs w:val="24"/>
      <w:lang w:val="en-US" w:eastAsia="zh-CN" w:bidi="ar-SA"/>
    </w:rPr>
  </w:style>
  <w:style w:type="paragraph" w:styleId="11">
    <w:name w:val="List Paragraph"/>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Microsoft</Company>
  <Pages>51</Pages>
  <Words>16883</Words>
  <Characters>21595</Characters>
  <Lines>1310</Lines>
  <Paragraphs>563</Paragraphs>
  <TotalTime>3</TotalTime>
  <ScaleCrop>false</ScaleCrop>
  <LinksUpToDate>false</LinksUpToDate>
  <CharactersWithSpaces>22227</CharactersWithSpaces>
  <Application>WPS Office_11.8.2.8555_F1E327BC-269C-435d-A152-05C5408002CA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caiwu</cp:lastModifiedBy>
  <cp:lastPrinted>2022-07-27T12:55:00Z</cp:lastPrinted>
  <dcterms:modified xsi:type="dcterms:W3CDTF">2023-09-26T07:12:50Z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64059D8D00C84C9B8E16D850041C0BDD</vt:lpwstr>
  </property>
</Properties>
</file>