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238" w:rsidRDefault="005F6238">
      <w:pPr>
        <w:pStyle w:val="Default"/>
        <w:jc w:val="center"/>
        <w:rPr>
          <w:sz w:val="56"/>
          <w:szCs w:val="56"/>
        </w:rPr>
      </w:pPr>
    </w:p>
    <w:p w:rsidR="005F6238" w:rsidRDefault="005F6238">
      <w:pPr>
        <w:pStyle w:val="Default"/>
        <w:jc w:val="center"/>
        <w:rPr>
          <w:sz w:val="56"/>
          <w:szCs w:val="56"/>
        </w:rPr>
      </w:pPr>
    </w:p>
    <w:p w:rsidR="005F6238" w:rsidRDefault="005F6238">
      <w:pPr>
        <w:pStyle w:val="Default"/>
        <w:jc w:val="center"/>
        <w:rPr>
          <w:sz w:val="84"/>
          <w:szCs w:val="84"/>
        </w:rPr>
      </w:pPr>
    </w:p>
    <w:p w:rsidR="005F6238" w:rsidRDefault="005F6238">
      <w:pPr>
        <w:pStyle w:val="Default"/>
        <w:jc w:val="center"/>
        <w:rPr>
          <w:sz w:val="84"/>
          <w:szCs w:val="84"/>
        </w:rPr>
      </w:pPr>
    </w:p>
    <w:p w:rsidR="005F6238" w:rsidRDefault="00BE29EA">
      <w:pPr>
        <w:pStyle w:val="Default"/>
        <w:jc w:val="center"/>
        <w:rPr>
          <w:sz w:val="84"/>
          <w:szCs w:val="84"/>
        </w:rPr>
      </w:pPr>
      <w:r>
        <w:rPr>
          <w:rFonts w:hint="eastAsia"/>
          <w:sz w:val="84"/>
          <w:szCs w:val="84"/>
        </w:rPr>
        <w:t>2021年度</w:t>
      </w:r>
    </w:p>
    <w:p w:rsidR="005F6238" w:rsidRDefault="00BE29EA">
      <w:pPr>
        <w:pStyle w:val="Default"/>
        <w:jc w:val="center"/>
        <w:rPr>
          <w:sz w:val="84"/>
          <w:szCs w:val="84"/>
        </w:rPr>
      </w:pPr>
      <w:r>
        <w:rPr>
          <w:rFonts w:hint="eastAsia"/>
          <w:sz w:val="84"/>
          <w:szCs w:val="84"/>
        </w:rPr>
        <w:t>湖南郴州体育训练基地</w:t>
      </w:r>
    </w:p>
    <w:p w:rsidR="005F6238" w:rsidRDefault="00BE29EA">
      <w:pPr>
        <w:pStyle w:val="Default"/>
        <w:jc w:val="center"/>
        <w:rPr>
          <w:sz w:val="84"/>
          <w:szCs w:val="84"/>
        </w:rPr>
      </w:pPr>
      <w:r>
        <w:rPr>
          <w:rFonts w:hint="eastAsia"/>
          <w:sz w:val="84"/>
          <w:szCs w:val="84"/>
        </w:rPr>
        <w:t>部门决算</w:t>
      </w:r>
    </w:p>
    <w:p w:rsidR="005F6238" w:rsidRDefault="005F6238">
      <w:pPr>
        <w:pStyle w:val="Default"/>
        <w:jc w:val="center"/>
        <w:rPr>
          <w:sz w:val="56"/>
          <w:szCs w:val="56"/>
        </w:rPr>
      </w:pPr>
    </w:p>
    <w:p w:rsidR="005F6238" w:rsidRDefault="005F6238">
      <w:pPr>
        <w:pStyle w:val="Default"/>
        <w:jc w:val="center"/>
        <w:rPr>
          <w:sz w:val="56"/>
          <w:szCs w:val="56"/>
        </w:rPr>
      </w:pPr>
    </w:p>
    <w:p w:rsidR="005F6238" w:rsidRDefault="005F6238">
      <w:pPr>
        <w:pStyle w:val="Default"/>
        <w:jc w:val="center"/>
        <w:rPr>
          <w:sz w:val="56"/>
          <w:szCs w:val="56"/>
        </w:rPr>
      </w:pPr>
    </w:p>
    <w:p w:rsidR="005F6238" w:rsidRDefault="005F6238">
      <w:pPr>
        <w:pStyle w:val="Default"/>
        <w:jc w:val="center"/>
        <w:rPr>
          <w:sz w:val="56"/>
          <w:szCs w:val="56"/>
        </w:rPr>
      </w:pPr>
    </w:p>
    <w:p w:rsidR="005F6238" w:rsidRDefault="005F6238">
      <w:pPr>
        <w:pStyle w:val="Default"/>
        <w:jc w:val="center"/>
        <w:rPr>
          <w:sz w:val="32"/>
          <w:szCs w:val="32"/>
        </w:rPr>
      </w:pPr>
    </w:p>
    <w:p w:rsidR="005F6238" w:rsidRDefault="005F6238">
      <w:pPr>
        <w:pStyle w:val="Default"/>
        <w:jc w:val="center"/>
        <w:rPr>
          <w:sz w:val="32"/>
          <w:szCs w:val="32"/>
        </w:rPr>
      </w:pPr>
    </w:p>
    <w:p w:rsidR="005F6238" w:rsidRDefault="005F6238">
      <w:pPr>
        <w:pStyle w:val="Default"/>
        <w:jc w:val="center"/>
        <w:rPr>
          <w:sz w:val="32"/>
          <w:szCs w:val="32"/>
        </w:rPr>
      </w:pPr>
    </w:p>
    <w:p w:rsidR="005F6238" w:rsidRDefault="005F6238">
      <w:pPr>
        <w:pStyle w:val="Default"/>
        <w:jc w:val="center"/>
        <w:rPr>
          <w:sz w:val="32"/>
          <w:szCs w:val="32"/>
        </w:rPr>
      </w:pPr>
    </w:p>
    <w:p w:rsidR="005F6238" w:rsidRDefault="005F6238">
      <w:pPr>
        <w:pStyle w:val="Default"/>
        <w:spacing w:line="500" w:lineRule="exact"/>
        <w:jc w:val="both"/>
        <w:rPr>
          <w:b/>
          <w:sz w:val="36"/>
          <w:szCs w:val="28"/>
        </w:rPr>
      </w:pPr>
    </w:p>
    <w:p w:rsidR="005F6238" w:rsidRDefault="005F6238">
      <w:pPr>
        <w:pStyle w:val="Default"/>
        <w:spacing w:line="500" w:lineRule="exact"/>
        <w:jc w:val="both"/>
        <w:rPr>
          <w:b/>
          <w:sz w:val="36"/>
          <w:szCs w:val="28"/>
        </w:rPr>
      </w:pPr>
    </w:p>
    <w:p w:rsidR="005F6238" w:rsidRDefault="00BE29EA">
      <w:pPr>
        <w:pStyle w:val="Default"/>
        <w:spacing w:line="500" w:lineRule="exact"/>
        <w:jc w:val="center"/>
        <w:rPr>
          <w:b/>
          <w:sz w:val="36"/>
          <w:szCs w:val="28"/>
        </w:rPr>
      </w:pPr>
      <w:r>
        <w:rPr>
          <w:rFonts w:hint="eastAsia"/>
          <w:b/>
          <w:sz w:val="36"/>
          <w:szCs w:val="28"/>
        </w:rPr>
        <w:lastRenderedPageBreak/>
        <w:t>目录</w:t>
      </w:r>
    </w:p>
    <w:p w:rsidR="005F6238" w:rsidRDefault="00BE29EA">
      <w:pPr>
        <w:pStyle w:val="Default"/>
        <w:spacing w:line="500" w:lineRule="exact"/>
        <w:rPr>
          <w:rFonts w:ascii="仿宋_GB2312" w:hAnsi="仿宋_GB2312" w:cs="仿宋_GB2312"/>
          <w:b/>
          <w:sz w:val="28"/>
          <w:szCs w:val="28"/>
        </w:rPr>
      </w:pPr>
      <w:r>
        <w:rPr>
          <w:rFonts w:hint="eastAsia"/>
          <w:b/>
          <w:sz w:val="28"/>
          <w:szCs w:val="28"/>
        </w:rPr>
        <w:t>第一部分湖南郴州体育训练基地单位概况</w:t>
      </w:r>
    </w:p>
    <w:p w:rsidR="005F6238" w:rsidRDefault="00BE29EA">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rsidR="005F6238" w:rsidRDefault="00BE29EA">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rsidR="005F6238" w:rsidRDefault="00BE29EA">
      <w:pPr>
        <w:pStyle w:val="Default"/>
        <w:spacing w:line="500" w:lineRule="exact"/>
        <w:rPr>
          <w:rFonts w:ascii="仿宋_GB2312" w:hAnsi="仿宋_GB2312" w:cs="仿宋_GB2312"/>
          <w:b/>
          <w:sz w:val="28"/>
          <w:szCs w:val="28"/>
        </w:rPr>
      </w:pPr>
      <w:r>
        <w:rPr>
          <w:rFonts w:hAnsi="仿宋_GB2312" w:hint="eastAsia"/>
          <w:b/>
          <w:sz w:val="28"/>
          <w:szCs w:val="28"/>
        </w:rPr>
        <w:t>第二部分</w:t>
      </w:r>
      <w:r>
        <w:rPr>
          <w:rFonts w:hAnsi="仿宋_GB2312"/>
          <w:b/>
          <w:sz w:val="28"/>
          <w:szCs w:val="28"/>
        </w:rPr>
        <w:t>20</w:t>
      </w:r>
      <w:r>
        <w:rPr>
          <w:rFonts w:hAnsi="仿宋_GB2312" w:hint="eastAsia"/>
          <w:b/>
          <w:sz w:val="28"/>
          <w:szCs w:val="28"/>
        </w:rPr>
        <w:t>21年度部门决算表</w:t>
      </w:r>
    </w:p>
    <w:p w:rsidR="005F6238" w:rsidRDefault="00BE29EA">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rsidR="005F6238" w:rsidRDefault="00BE29EA">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rsidR="005F6238" w:rsidRDefault="00BE29EA">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rsidR="005F6238" w:rsidRDefault="00BE29EA">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rsidR="005F6238" w:rsidRDefault="00BE29EA">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rsidR="005F6238" w:rsidRDefault="00BE29EA">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w:t>
      </w:r>
      <w:r>
        <w:rPr>
          <w:rFonts w:asciiTheme="minorEastAsia" w:eastAsiaTheme="minorEastAsia" w:hAnsiTheme="minorEastAsia" w:cs="仿宋_GB2312" w:hint="eastAsia"/>
          <w:sz w:val="28"/>
          <w:szCs w:val="28"/>
        </w:rPr>
        <w:t>明细</w:t>
      </w:r>
      <w:r>
        <w:rPr>
          <w:rFonts w:asciiTheme="minorEastAsia" w:eastAsiaTheme="minorEastAsia" w:hAnsiTheme="minorEastAsia" w:cs="仿宋_GB2312"/>
          <w:sz w:val="28"/>
          <w:szCs w:val="28"/>
        </w:rPr>
        <w:t>表</w:t>
      </w:r>
    </w:p>
    <w:p w:rsidR="005F6238" w:rsidRDefault="00BE29EA">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七、一般公共预算财政拨款“三公”经费支出决算表</w:t>
      </w:r>
    </w:p>
    <w:p w:rsidR="005F6238" w:rsidRDefault="00BE29EA">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rsidR="005F6238" w:rsidRDefault="00BE29EA">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hint="eastAsia"/>
          <w:sz w:val="28"/>
          <w:szCs w:val="28"/>
        </w:rPr>
        <w:t>九、国有资本经营预算财政拨款支出决算表</w:t>
      </w:r>
    </w:p>
    <w:p w:rsidR="005F6238" w:rsidRDefault="00BE29EA">
      <w:pPr>
        <w:pStyle w:val="Default"/>
        <w:spacing w:line="500" w:lineRule="exact"/>
        <w:rPr>
          <w:rFonts w:ascii="仿宋_GB2312" w:hAnsi="仿宋_GB2312" w:cs="仿宋_GB2312"/>
          <w:b/>
          <w:sz w:val="28"/>
          <w:szCs w:val="28"/>
        </w:rPr>
      </w:pPr>
      <w:r>
        <w:rPr>
          <w:rFonts w:hAnsi="仿宋_GB2312" w:hint="eastAsia"/>
          <w:b/>
          <w:sz w:val="28"/>
          <w:szCs w:val="28"/>
        </w:rPr>
        <w:t>第三部分</w:t>
      </w:r>
      <w:r>
        <w:rPr>
          <w:rFonts w:hAnsi="仿宋_GB2312"/>
          <w:b/>
          <w:sz w:val="28"/>
          <w:szCs w:val="28"/>
        </w:rPr>
        <w:t>20</w:t>
      </w:r>
      <w:r>
        <w:rPr>
          <w:rFonts w:hAnsi="仿宋_GB2312" w:hint="eastAsia"/>
          <w:b/>
          <w:sz w:val="28"/>
          <w:szCs w:val="28"/>
        </w:rPr>
        <w:t>21年度部门决算情况说明</w:t>
      </w:r>
    </w:p>
    <w:p w:rsidR="005F6238" w:rsidRDefault="00BE29EA">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rsidR="005F6238" w:rsidRDefault="00BE29EA">
      <w:pPr>
        <w:spacing w:line="50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rsidR="005F6238" w:rsidRDefault="00BE29EA">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rsidR="005F6238" w:rsidRDefault="00BE29EA">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rsidR="005F6238" w:rsidRDefault="00BE29EA">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rsidR="005F6238" w:rsidRDefault="00BE29EA">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rsidR="005F6238" w:rsidRDefault="00BE29EA">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ascii="仿宋_GB2312" w:hAnsi="仿宋_GB2312" w:cs="仿宋_GB2312" w:hint="eastAsia"/>
          <w:color w:val="000000"/>
          <w:kern w:val="0"/>
          <w:sz w:val="28"/>
          <w:szCs w:val="28"/>
        </w:rPr>
        <w:t>“</w:t>
      </w:r>
      <w:r>
        <w:rPr>
          <w:rFonts w:ascii="仿宋_GB2312" w:hAnsi="仿宋_GB2312" w:cs="仿宋_GB2312"/>
          <w:color w:val="000000"/>
          <w:kern w:val="0"/>
          <w:sz w:val="28"/>
          <w:szCs w:val="28"/>
        </w:rPr>
        <w:t>三公</w:t>
      </w:r>
      <w:r>
        <w:rPr>
          <w:rFonts w:ascii="仿宋_GB2312" w:hAnsi="仿宋_GB2312" w:cs="仿宋_GB2312" w:hint="eastAsia"/>
          <w:color w:val="000000"/>
          <w:kern w:val="0"/>
          <w:sz w:val="28"/>
          <w:szCs w:val="28"/>
        </w:rPr>
        <w:t>”</w:t>
      </w:r>
      <w:r>
        <w:rPr>
          <w:rFonts w:ascii="仿宋_GB2312" w:hAnsi="仿宋_GB2312" w:cs="仿宋_GB2312"/>
          <w:color w:val="000000"/>
          <w:kern w:val="0"/>
          <w:sz w:val="28"/>
          <w:szCs w:val="28"/>
        </w:rPr>
        <w:t>经费支出决算情况说明</w:t>
      </w:r>
    </w:p>
    <w:p w:rsidR="005F6238" w:rsidRDefault="00BE29EA">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rsidR="005F6238" w:rsidRDefault="00BE29EA">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九</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机关运行经费支出说明</w:t>
      </w:r>
    </w:p>
    <w:p w:rsidR="005F6238" w:rsidRDefault="00BE29EA">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十、一般性支出情况说明</w:t>
      </w:r>
    </w:p>
    <w:p w:rsidR="005F6238" w:rsidRDefault="00BE29EA">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十一、政府采购支出说明</w:t>
      </w:r>
    </w:p>
    <w:p w:rsidR="005F6238" w:rsidRDefault="00BE29EA">
      <w:pPr>
        <w:pStyle w:val="Default"/>
        <w:spacing w:line="500" w:lineRule="exact"/>
        <w:ind w:firstLineChars="250" w:firstLine="700"/>
        <w:rPr>
          <w:rFonts w:ascii="仿宋_GB2312" w:eastAsiaTheme="minorEastAsia" w:hAnsi="仿宋_GB2312" w:cs="仿宋_GB2312"/>
          <w:sz w:val="28"/>
          <w:szCs w:val="28"/>
        </w:rPr>
      </w:pPr>
      <w:r>
        <w:rPr>
          <w:rFonts w:ascii="仿宋_GB2312" w:eastAsiaTheme="minorEastAsia" w:hAnsi="仿宋_GB2312" w:cs="仿宋_GB2312" w:hint="eastAsia"/>
          <w:sz w:val="28"/>
          <w:szCs w:val="28"/>
        </w:rPr>
        <w:t>十二、国有资产占用情况说明</w:t>
      </w:r>
    </w:p>
    <w:p w:rsidR="005F6238" w:rsidRDefault="00BE29EA">
      <w:pPr>
        <w:pStyle w:val="Default"/>
        <w:spacing w:line="500" w:lineRule="exact"/>
        <w:ind w:firstLineChars="250" w:firstLine="700"/>
        <w:rPr>
          <w:rFonts w:ascii="仿宋_GB2312" w:eastAsiaTheme="minorEastAsia" w:hAnsi="仿宋_GB2312" w:cs="仿宋_GB2312"/>
          <w:sz w:val="28"/>
          <w:szCs w:val="28"/>
        </w:rPr>
      </w:pPr>
      <w:r>
        <w:rPr>
          <w:rFonts w:ascii="仿宋_GB2312" w:eastAsiaTheme="minorEastAsia" w:hAnsi="仿宋_GB2312" w:cs="仿宋_GB2312" w:hint="eastAsia"/>
          <w:sz w:val="28"/>
          <w:szCs w:val="28"/>
        </w:rPr>
        <w:t>十三、</w:t>
      </w:r>
      <w:r>
        <w:rPr>
          <w:rFonts w:asciiTheme="minorEastAsia" w:eastAsiaTheme="minorEastAsia" w:hAnsiTheme="minorEastAsia" w:cs="仿宋_GB2312" w:hint="eastAsia"/>
          <w:sz w:val="28"/>
          <w:szCs w:val="28"/>
        </w:rPr>
        <w:t>2021年</w:t>
      </w:r>
      <w:r>
        <w:rPr>
          <w:rFonts w:ascii="仿宋_GB2312" w:eastAsiaTheme="minorEastAsia" w:hAnsi="仿宋_GB2312" w:cs="仿宋_GB2312" w:hint="eastAsia"/>
          <w:sz w:val="28"/>
          <w:szCs w:val="28"/>
        </w:rPr>
        <w:t>度预算绩效情况说明</w:t>
      </w:r>
    </w:p>
    <w:p w:rsidR="005F6238" w:rsidRDefault="00BE29EA">
      <w:pPr>
        <w:autoSpaceDE w:val="0"/>
        <w:autoSpaceDN w:val="0"/>
        <w:adjustRightInd w:val="0"/>
        <w:spacing w:line="500" w:lineRule="exact"/>
        <w:jc w:val="left"/>
        <w:rPr>
          <w:rFonts w:ascii="黑体" w:eastAsia="黑体" w:hAnsi="黑体" w:cs="黑体"/>
          <w:b/>
          <w:color w:val="000000"/>
          <w:kern w:val="0"/>
          <w:sz w:val="28"/>
          <w:szCs w:val="28"/>
        </w:rPr>
      </w:pPr>
      <w:r>
        <w:rPr>
          <w:rFonts w:ascii="黑体" w:eastAsia="黑体" w:hAnsi="黑体" w:cs="黑体"/>
          <w:b/>
          <w:color w:val="000000"/>
          <w:kern w:val="0"/>
          <w:sz w:val="28"/>
          <w:szCs w:val="28"/>
        </w:rPr>
        <w:t>第四部分名词解释</w:t>
      </w:r>
    </w:p>
    <w:p w:rsidR="005F6238" w:rsidRDefault="00BE29EA">
      <w:pPr>
        <w:autoSpaceDE w:val="0"/>
        <w:autoSpaceDN w:val="0"/>
        <w:adjustRightInd w:val="0"/>
        <w:spacing w:line="500" w:lineRule="exact"/>
        <w:jc w:val="left"/>
        <w:rPr>
          <w:rFonts w:ascii="黑体" w:eastAsia="黑体" w:hAnsi="黑体" w:cs="仿宋_GB2312"/>
          <w:b/>
          <w:color w:val="000000"/>
          <w:kern w:val="0"/>
          <w:sz w:val="28"/>
          <w:szCs w:val="28"/>
        </w:rPr>
      </w:pPr>
      <w:r>
        <w:rPr>
          <w:rFonts w:ascii="黑体" w:eastAsia="黑体" w:hAnsi="黑体" w:cs="黑体" w:hint="eastAsia"/>
          <w:b/>
          <w:color w:val="000000"/>
          <w:kern w:val="0"/>
          <w:sz w:val="28"/>
          <w:szCs w:val="28"/>
        </w:rPr>
        <w:t>第五部分附件</w:t>
      </w:r>
    </w:p>
    <w:p w:rsidR="005F6238" w:rsidRDefault="005F6238">
      <w:pPr>
        <w:jc w:val="center"/>
        <w:rPr>
          <w:sz w:val="72"/>
          <w:szCs w:val="72"/>
        </w:rPr>
      </w:pPr>
    </w:p>
    <w:p w:rsidR="005F6238" w:rsidRDefault="005F6238">
      <w:pPr>
        <w:jc w:val="center"/>
        <w:rPr>
          <w:sz w:val="72"/>
          <w:szCs w:val="72"/>
        </w:rPr>
      </w:pPr>
    </w:p>
    <w:p w:rsidR="005F6238" w:rsidRDefault="005F6238">
      <w:pPr>
        <w:jc w:val="center"/>
        <w:rPr>
          <w:sz w:val="72"/>
          <w:szCs w:val="72"/>
        </w:rPr>
      </w:pPr>
    </w:p>
    <w:p w:rsidR="005F6238" w:rsidRDefault="005F6238">
      <w:pPr>
        <w:jc w:val="center"/>
        <w:rPr>
          <w:sz w:val="72"/>
          <w:szCs w:val="72"/>
        </w:rPr>
      </w:pPr>
    </w:p>
    <w:p w:rsidR="005F6238" w:rsidRDefault="005F6238">
      <w:pPr>
        <w:rPr>
          <w:sz w:val="72"/>
          <w:szCs w:val="72"/>
        </w:rPr>
      </w:pPr>
    </w:p>
    <w:p w:rsidR="005F6238" w:rsidRDefault="00BE29EA">
      <w:pPr>
        <w:pStyle w:val="Default"/>
        <w:jc w:val="center"/>
        <w:rPr>
          <w:sz w:val="84"/>
          <w:szCs w:val="84"/>
        </w:rPr>
      </w:pPr>
      <w:r>
        <w:rPr>
          <w:rFonts w:hint="eastAsia"/>
          <w:sz w:val="84"/>
          <w:szCs w:val="84"/>
        </w:rPr>
        <w:t>第一部分</w:t>
      </w:r>
      <w:r>
        <w:rPr>
          <w:sz w:val="84"/>
          <w:szCs w:val="84"/>
        </w:rPr>
        <w:t xml:space="preserve"> </w:t>
      </w:r>
    </w:p>
    <w:p w:rsidR="005F6238" w:rsidRDefault="005F6238">
      <w:pPr>
        <w:pStyle w:val="Default"/>
        <w:jc w:val="center"/>
        <w:rPr>
          <w:sz w:val="84"/>
          <w:szCs w:val="84"/>
        </w:rPr>
      </w:pPr>
    </w:p>
    <w:p w:rsidR="005F6238" w:rsidRDefault="00BE29EA">
      <w:pPr>
        <w:pStyle w:val="Default"/>
        <w:jc w:val="center"/>
        <w:rPr>
          <w:sz w:val="84"/>
          <w:szCs w:val="84"/>
        </w:rPr>
      </w:pPr>
      <w:r>
        <w:rPr>
          <w:rFonts w:hint="eastAsia"/>
          <w:sz w:val="84"/>
          <w:szCs w:val="84"/>
        </w:rPr>
        <w:t>湖南郴州体育训练基地</w:t>
      </w:r>
    </w:p>
    <w:p w:rsidR="005F6238" w:rsidRDefault="00BE29EA">
      <w:pPr>
        <w:pStyle w:val="Default"/>
        <w:jc w:val="center"/>
        <w:rPr>
          <w:sz w:val="84"/>
          <w:szCs w:val="84"/>
        </w:rPr>
      </w:pPr>
      <w:r>
        <w:rPr>
          <w:rFonts w:hint="eastAsia"/>
          <w:sz w:val="84"/>
          <w:szCs w:val="84"/>
        </w:rPr>
        <w:t>单位概况</w:t>
      </w:r>
    </w:p>
    <w:p w:rsidR="005F6238" w:rsidRDefault="005F6238">
      <w:pPr>
        <w:jc w:val="center"/>
        <w:rPr>
          <w:sz w:val="72"/>
          <w:szCs w:val="72"/>
        </w:rPr>
      </w:pPr>
    </w:p>
    <w:p w:rsidR="005F6238" w:rsidRDefault="005F6238">
      <w:pPr>
        <w:jc w:val="center"/>
        <w:rPr>
          <w:sz w:val="72"/>
          <w:szCs w:val="72"/>
        </w:rPr>
      </w:pPr>
    </w:p>
    <w:p w:rsidR="005F6238" w:rsidRDefault="005F6238">
      <w:pPr>
        <w:jc w:val="center"/>
        <w:rPr>
          <w:sz w:val="72"/>
          <w:szCs w:val="72"/>
        </w:rPr>
      </w:pPr>
    </w:p>
    <w:p w:rsidR="005F6238" w:rsidRDefault="005F6238">
      <w:pPr>
        <w:jc w:val="center"/>
        <w:rPr>
          <w:sz w:val="72"/>
          <w:szCs w:val="72"/>
        </w:rPr>
      </w:pPr>
    </w:p>
    <w:p w:rsidR="005F6238" w:rsidRDefault="005F6238">
      <w:pPr>
        <w:jc w:val="center"/>
        <w:rPr>
          <w:sz w:val="72"/>
          <w:szCs w:val="72"/>
        </w:rPr>
      </w:pPr>
    </w:p>
    <w:p w:rsidR="005F6238" w:rsidRDefault="005F6238">
      <w:pPr>
        <w:pStyle w:val="aa"/>
        <w:ind w:left="720" w:firstLineChars="0" w:firstLine="0"/>
        <w:jc w:val="left"/>
        <w:rPr>
          <w:rFonts w:ascii="黑体" w:eastAsia="黑体" w:hAnsi="黑体"/>
          <w:sz w:val="32"/>
          <w:szCs w:val="32"/>
        </w:rPr>
      </w:pPr>
    </w:p>
    <w:p w:rsidR="005F6238" w:rsidRDefault="005F6238">
      <w:pPr>
        <w:jc w:val="left"/>
        <w:rPr>
          <w:rFonts w:ascii="黑体" w:eastAsia="黑体" w:hAnsi="黑体"/>
          <w:sz w:val="32"/>
          <w:szCs w:val="32"/>
        </w:rPr>
      </w:pPr>
    </w:p>
    <w:p w:rsidR="005F6238" w:rsidRDefault="00BE29EA">
      <w:pPr>
        <w:pStyle w:val="aa"/>
        <w:numPr>
          <w:ilvl w:val="0"/>
          <w:numId w:val="1"/>
        </w:numPr>
        <w:ind w:firstLineChars="0"/>
        <w:jc w:val="left"/>
        <w:rPr>
          <w:rFonts w:ascii="黑体" w:eastAsia="黑体" w:hAnsi="黑体"/>
          <w:sz w:val="32"/>
          <w:szCs w:val="32"/>
        </w:rPr>
      </w:pPr>
      <w:r>
        <w:rPr>
          <w:rFonts w:ascii="黑体" w:eastAsia="黑体" w:hAnsi="黑体"/>
          <w:sz w:val="32"/>
          <w:szCs w:val="32"/>
        </w:rPr>
        <w:t>部门职责</w:t>
      </w:r>
    </w:p>
    <w:p w:rsidR="005F6238" w:rsidRDefault="00BE29EA">
      <w:pPr>
        <w:widowControl/>
        <w:spacing w:line="600" w:lineRule="exact"/>
        <w:ind w:firstLineChars="200" w:firstLine="640"/>
        <w:rPr>
          <w:rFonts w:ascii="楷体_GB2312" w:eastAsia="楷体_GB2312" w:hAnsi="仿宋" w:cs="仿宋"/>
          <w:color w:val="000000"/>
          <w:sz w:val="32"/>
          <w:szCs w:val="32"/>
        </w:rPr>
      </w:pPr>
      <w:r>
        <w:rPr>
          <w:rFonts w:asciiTheme="minorEastAsia" w:hAnsiTheme="minorEastAsia" w:cs="黑体" w:hint="eastAsia"/>
          <w:color w:val="000000"/>
          <w:kern w:val="0"/>
          <w:sz w:val="32"/>
          <w:szCs w:val="32"/>
        </w:rPr>
        <w:t>单位主要职能是接待运动队伍的集训，对外开展全民健身活动及体育后备人才的培训等</w:t>
      </w:r>
      <w:r>
        <w:rPr>
          <w:rFonts w:ascii="楷体_GB2312" w:eastAsia="楷体_GB2312" w:hAnsi="仿宋" w:cs="仿宋" w:hint="eastAsia"/>
          <w:color w:val="000000"/>
          <w:sz w:val="32"/>
          <w:szCs w:val="32"/>
        </w:rPr>
        <w:t>。</w:t>
      </w:r>
    </w:p>
    <w:p w:rsidR="005F6238" w:rsidRDefault="00BE29EA">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rsidR="005F6238" w:rsidRDefault="00BE29EA" w:rsidP="00BE29EA">
      <w:pPr>
        <w:widowControl/>
        <w:spacing w:line="600" w:lineRule="exact"/>
        <w:rPr>
          <w:rFonts w:asciiTheme="minorEastAsia" w:hAnsiTheme="minorEastAsia"/>
          <w:bCs/>
          <w:kern w:val="0"/>
          <w:sz w:val="32"/>
          <w:szCs w:val="32"/>
        </w:rPr>
      </w:pPr>
      <w:r>
        <w:rPr>
          <w:rFonts w:asciiTheme="minorEastAsia" w:hAnsiTheme="minorEastAsia" w:hint="eastAsia"/>
          <w:bCs/>
          <w:kern w:val="0"/>
          <w:sz w:val="32"/>
          <w:szCs w:val="32"/>
        </w:rPr>
        <w:t>（一）内设机构设置。</w:t>
      </w:r>
      <w:r>
        <w:rPr>
          <w:rFonts w:asciiTheme="minorEastAsia" w:hAnsiTheme="minorEastAsia" w:cs="黑体" w:hint="eastAsia"/>
          <w:color w:val="000000"/>
          <w:kern w:val="0"/>
          <w:sz w:val="32"/>
          <w:szCs w:val="32"/>
        </w:rPr>
        <w:t>我单位是湖南省体育局的二级机构，属公益二类的差额拨款事业单位。单位1978年成立。单位内设7个科室包括：办公室、行政科、场馆科、保卫科、财务科、产业科、退休人员服务科。这些科室分管基地人事、劳资、后勤、安全保卫、经营创收、资金管理、退休人员福利待遇等工作。</w:t>
      </w:r>
    </w:p>
    <w:p w:rsidR="005F6238" w:rsidRDefault="00BE29EA">
      <w:pPr>
        <w:ind w:firstLineChars="200" w:firstLine="640"/>
        <w:rPr>
          <w:rFonts w:asciiTheme="minorEastAsia" w:hAnsiTheme="minorEastAsia" w:cs="黑体"/>
          <w:color w:val="000000"/>
          <w:kern w:val="0"/>
          <w:sz w:val="32"/>
          <w:szCs w:val="32"/>
        </w:rPr>
      </w:pPr>
      <w:r>
        <w:rPr>
          <w:rFonts w:asciiTheme="minorEastAsia" w:hAnsiTheme="minorEastAsia" w:hint="eastAsia"/>
          <w:bCs/>
          <w:kern w:val="0"/>
          <w:sz w:val="32"/>
          <w:szCs w:val="32"/>
        </w:rPr>
        <w:t>（二）决算单位构成。</w:t>
      </w:r>
    </w:p>
    <w:p w:rsidR="005F6238" w:rsidRDefault="00BE29EA">
      <w:pPr>
        <w:ind w:firstLine="640"/>
        <w:rPr>
          <w:rFonts w:asciiTheme="minorEastAsia" w:hAnsiTheme="minorEastAsia" w:cs="黑体"/>
          <w:color w:val="000000"/>
          <w:kern w:val="0"/>
          <w:sz w:val="32"/>
          <w:szCs w:val="32"/>
        </w:rPr>
      </w:pPr>
      <w:del w:id="0" w:author="lenovo" w:date="2022-09-09T09:01:00Z">
        <w:r>
          <w:rPr>
            <w:rFonts w:asciiTheme="minorEastAsia" w:hAnsiTheme="minorEastAsia" w:cs="黑体" w:hint="eastAsia"/>
            <w:color w:val="000000"/>
            <w:kern w:val="0"/>
            <w:sz w:val="32"/>
            <w:szCs w:val="32"/>
          </w:rPr>
          <w:delText>1、</w:delText>
        </w:r>
      </w:del>
      <w:ins w:id="1" w:author="lenovo" w:date="2022-09-09T09:00:00Z">
        <w:r>
          <w:rPr>
            <w:rFonts w:asciiTheme="minorEastAsia" w:hAnsiTheme="minorEastAsia" w:cs="黑体" w:hint="eastAsia"/>
            <w:color w:val="000000"/>
            <w:kern w:val="0"/>
            <w:sz w:val="32"/>
            <w:szCs w:val="32"/>
          </w:rPr>
          <w:t>仅包含</w:t>
        </w:r>
      </w:ins>
      <w:r>
        <w:rPr>
          <w:rFonts w:asciiTheme="minorEastAsia" w:hAnsiTheme="minorEastAsia" w:cs="黑体" w:hint="eastAsia"/>
          <w:color w:val="000000"/>
          <w:kern w:val="0"/>
          <w:sz w:val="32"/>
          <w:szCs w:val="32"/>
        </w:rPr>
        <w:t>湖南郴州体育训练基地</w:t>
      </w:r>
      <w:ins w:id="2" w:author="lenovo" w:date="2022-09-09T09:00:00Z">
        <w:r>
          <w:rPr>
            <w:rFonts w:asciiTheme="minorEastAsia" w:hAnsiTheme="minorEastAsia" w:cs="黑体" w:hint="eastAsia"/>
            <w:color w:val="000000"/>
            <w:kern w:val="0"/>
            <w:sz w:val="32"/>
            <w:szCs w:val="32"/>
          </w:rPr>
          <w:t>本级决算。</w:t>
        </w:r>
      </w:ins>
    </w:p>
    <w:p w:rsidR="005F6238" w:rsidRDefault="005F6238">
      <w:pPr>
        <w:jc w:val="left"/>
        <w:rPr>
          <w:rFonts w:ascii="仿宋_GB2312" w:eastAsia="仿宋_GB2312" w:hAnsiTheme="minorEastAsia"/>
          <w:sz w:val="28"/>
          <w:szCs w:val="32"/>
        </w:rPr>
      </w:pPr>
      <w:bookmarkStart w:id="3" w:name="_GoBack"/>
      <w:bookmarkEnd w:id="3"/>
    </w:p>
    <w:p w:rsidR="005F6238" w:rsidRDefault="005F6238">
      <w:pPr>
        <w:jc w:val="center"/>
        <w:rPr>
          <w:rFonts w:ascii="黑体" w:eastAsia="黑体" w:hAnsi="黑体"/>
          <w:sz w:val="28"/>
          <w:szCs w:val="28"/>
        </w:rPr>
      </w:pPr>
    </w:p>
    <w:p w:rsidR="005F6238" w:rsidRDefault="005F6238">
      <w:pPr>
        <w:jc w:val="center"/>
        <w:rPr>
          <w:rFonts w:ascii="黑体" w:eastAsia="黑体" w:hAnsi="黑体"/>
          <w:sz w:val="28"/>
          <w:szCs w:val="28"/>
        </w:rPr>
      </w:pPr>
    </w:p>
    <w:p w:rsidR="005F6238" w:rsidRDefault="005F6238">
      <w:pPr>
        <w:jc w:val="center"/>
        <w:rPr>
          <w:rFonts w:ascii="黑体" w:eastAsia="黑体" w:hAnsi="黑体"/>
          <w:sz w:val="28"/>
          <w:szCs w:val="28"/>
        </w:rPr>
      </w:pPr>
    </w:p>
    <w:p w:rsidR="005F6238" w:rsidRDefault="005F6238">
      <w:pPr>
        <w:jc w:val="center"/>
        <w:rPr>
          <w:rFonts w:ascii="黑体" w:eastAsia="黑体" w:hAnsi="黑体"/>
          <w:sz w:val="28"/>
          <w:szCs w:val="28"/>
        </w:rPr>
      </w:pPr>
    </w:p>
    <w:p w:rsidR="005F6238" w:rsidRDefault="005F6238">
      <w:pPr>
        <w:jc w:val="center"/>
        <w:rPr>
          <w:rFonts w:ascii="黑体" w:eastAsia="黑体" w:hAnsi="黑体"/>
          <w:sz w:val="28"/>
          <w:szCs w:val="28"/>
        </w:rPr>
      </w:pPr>
    </w:p>
    <w:p w:rsidR="005F6238" w:rsidRDefault="005F6238">
      <w:pPr>
        <w:jc w:val="center"/>
        <w:rPr>
          <w:rFonts w:ascii="黑体" w:eastAsia="黑体" w:hAnsi="黑体"/>
          <w:sz w:val="28"/>
          <w:szCs w:val="28"/>
        </w:rPr>
      </w:pPr>
    </w:p>
    <w:p w:rsidR="005F6238" w:rsidRDefault="005F6238">
      <w:pPr>
        <w:jc w:val="center"/>
        <w:rPr>
          <w:rFonts w:ascii="黑体" w:eastAsia="黑体" w:hAnsi="黑体"/>
          <w:sz w:val="28"/>
          <w:szCs w:val="28"/>
        </w:rPr>
      </w:pPr>
    </w:p>
    <w:p w:rsidR="005F6238" w:rsidRDefault="005F6238">
      <w:pPr>
        <w:jc w:val="center"/>
        <w:rPr>
          <w:rFonts w:ascii="黑体" w:eastAsia="黑体" w:hAnsi="黑体"/>
          <w:sz w:val="28"/>
          <w:szCs w:val="28"/>
        </w:rPr>
      </w:pPr>
    </w:p>
    <w:p w:rsidR="005F6238" w:rsidRDefault="005F6238">
      <w:pPr>
        <w:jc w:val="center"/>
        <w:rPr>
          <w:rFonts w:ascii="黑体" w:eastAsia="黑体" w:hAnsi="黑体"/>
          <w:sz w:val="28"/>
          <w:szCs w:val="28"/>
        </w:rPr>
      </w:pPr>
    </w:p>
    <w:p w:rsidR="005F6238" w:rsidRDefault="005F6238">
      <w:pPr>
        <w:jc w:val="center"/>
        <w:rPr>
          <w:rFonts w:ascii="黑体" w:eastAsia="黑体" w:hAnsi="黑体"/>
          <w:sz w:val="28"/>
          <w:szCs w:val="28"/>
        </w:rPr>
      </w:pPr>
    </w:p>
    <w:p w:rsidR="005F6238" w:rsidRDefault="005F6238">
      <w:pPr>
        <w:jc w:val="center"/>
        <w:rPr>
          <w:rFonts w:ascii="黑体" w:eastAsia="黑体" w:hAnsi="黑体"/>
          <w:sz w:val="28"/>
          <w:szCs w:val="28"/>
        </w:rPr>
      </w:pPr>
    </w:p>
    <w:p w:rsidR="005F6238" w:rsidRDefault="005F6238">
      <w:pPr>
        <w:jc w:val="center"/>
        <w:rPr>
          <w:rFonts w:ascii="黑体" w:eastAsia="黑体" w:hAnsi="黑体"/>
          <w:sz w:val="28"/>
          <w:szCs w:val="28"/>
        </w:rPr>
      </w:pPr>
    </w:p>
    <w:p w:rsidR="005F6238" w:rsidRDefault="005F6238">
      <w:pPr>
        <w:jc w:val="center"/>
        <w:rPr>
          <w:sz w:val="72"/>
          <w:szCs w:val="72"/>
        </w:rPr>
      </w:pPr>
    </w:p>
    <w:p w:rsidR="005F6238" w:rsidRDefault="005F6238">
      <w:pPr>
        <w:jc w:val="center"/>
        <w:rPr>
          <w:sz w:val="72"/>
          <w:szCs w:val="72"/>
        </w:rPr>
      </w:pPr>
    </w:p>
    <w:p w:rsidR="005F6238" w:rsidRDefault="005F6238">
      <w:pPr>
        <w:jc w:val="center"/>
        <w:rPr>
          <w:sz w:val="72"/>
          <w:szCs w:val="72"/>
        </w:rPr>
      </w:pPr>
    </w:p>
    <w:p w:rsidR="005F6238" w:rsidRDefault="005F6238">
      <w:pPr>
        <w:jc w:val="center"/>
        <w:rPr>
          <w:sz w:val="72"/>
          <w:szCs w:val="72"/>
        </w:rPr>
      </w:pPr>
    </w:p>
    <w:p w:rsidR="005F6238" w:rsidRDefault="005F6238">
      <w:pPr>
        <w:jc w:val="center"/>
        <w:rPr>
          <w:sz w:val="72"/>
          <w:szCs w:val="72"/>
        </w:rPr>
      </w:pPr>
    </w:p>
    <w:p w:rsidR="005F6238" w:rsidRDefault="00BE29EA">
      <w:pPr>
        <w:jc w:val="center"/>
        <w:rPr>
          <w:sz w:val="72"/>
          <w:szCs w:val="72"/>
        </w:rPr>
      </w:pPr>
      <w:r>
        <w:rPr>
          <w:rFonts w:hint="eastAsia"/>
          <w:sz w:val="72"/>
          <w:szCs w:val="72"/>
        </w:rPr>
        <w:t>第二部分</w:t>
      </w:r>
    </w:p>
    <w:p w:rsidR="005F6238" w:rsidRDefault="005F6238">
      <w:pPr>
        <w:jc w:val="center"/>
        <w:rPr>
          <w:sz w:val="72"/>
          <w:szCs w:val="72"/>
        </w:rPr>
      </w:pPr>
    </w:p>
    <w:p w:rsidR="005F6238" w:rsidRDefault="00BE29EA">
      <w:pPr>
        <w:jc w:val="center"/>
        <w:rPr>
          <w:sz w:val="72"/>
          <w:szCs w:val="72"/>
        </w:rPr>
      </w:pPr>
      <w:r>
        <w:rPr>
          <w:rFonts w:hint="eastAsia"/>
          <w:sz w:val="72"/>
          <w:szCs w:val="72"/>
        </w:rPr>
        <w:t>部门决算表</w:t>
      </w:r>
    </w:p>
    <w:p w:rsidR="005F6238" w:rsidRDefault="005F6238">
      <w:pPr>
        <w:jc w:val="center"/>
        <w:rPr>
          <w:sz w:val="72"/>
          <w:szCs w:val="72"/>
        </w:rPr>
      </w:pPr>
    </w:p>
    <w:p w:rsidR="005F6238" w:rsidRDefault="005F6238">
      <w:pPr>
        <w:jc w:val="center"/>
        <w:rPr>
          <w:sz w:val="72"/>
          <w:szCs w:val="72"/>
        </w:rPr>
      </w:pPr>
    </w:p>
    <w:p w:rsidR="005F6238" w:rsidRDefault="005F6238">
      <w:pPr>
        <w:jc w:val="center"/>
        <w:rPr>
          <w:sz w:val="72"/>
          <w:szCs w:val="72"/>
        </w:rPr>
      </w:pPr>
    </w:p>
    <w:p w:rsidR="005F6238" w:rsidRDefault="005F6238">
      <w:pPr>
        <w:jc w:val="center"/>
        <w:rPr>
          <w:sz w:val="72"/>
          <w:szCs w:val="72"/>
        </w:rPr>
      </w:pPr>
    </w:p>
    <w:p w:rsidR="005F6238" w:rsidRDefault="005F6238">
      <w:pPr>
        <w:jc w:val="center"/>
        <w:rPr>
          <w:sz w:val="72"/>
          <w:szCs w:val="72"/>
        </w:rPr>
      </w:pPr>
    </w:p>
    <w:p w:rsidR="005F6238" w:rsidRDefault="005F6238">
      <w:pPr>
        <w:jc w:val="center"/>
        <w:rPr>
          <w:sz w:val="72"/>
          <w:szCs w:val="72"/>
        </w:rPr>
      </w:pPr>
    </w:p>
    <w:p w:rsidR="005F6238" w:rsidRDefault="005F6238">
      <w:pPr>
        <w:jc w:val="left"/>
        <w:rPr>
          <w:sz w:val="32"/>
          <w:szCs w:val="32"/>
        </w:rPr>
      </w:pPr>
    </w:p>
    <w:p w:rsidR="005F6238" w:rsidRDefault="005F6238">
      <w:pPr>
        <w:jc w:val="left"/>
        <w:rPr>
          <w:rFonts w:asciiTheme="minorEastAsia" w:hAnsiTheme="minorEastAsia"/>
          <w:sz w:val="32"/>
          <w:szCs w:val="32"/>
        </w:rPr>
        <w:sectPr w:rsidR="005F6238">
          <w:pgSz w:w="11906" w:h="16838"/>
          <w:pgMar w:top="720" w:right="720" w:bottom="720" w:left="720" w:header="851" w:footer="992" w:gutter="0"/>
          <w:cols w:space="425"/>
          <w:docGrid w:type="lines" w:linePitch="312"/>
        </w:sectPr>
      </w:pPr>
    </w:p>
    <w:tbl>
      <w:tblPr>
        <w:tblW w:w="14081" w:type="dxa"/>
        <w:tblInd w:w="93" w:type="dxa"/>
        <w:tblLayout w:type="fixed"/>
        <w:tblLook w:val="04A0"/>
      </w:tblPr>
      <w:tblGrid>
        <w:gridCol w:w="14081"/>
      </w:tblGrid>
      <w:tr w:rsidR="005F6238">
        <w:trPr>
          <w:trHeight w:val="360"/>
        </w:trPr>
        <w:tc>
          <w:tcPr>
            <w:tcW w:w="14081" w:type="dxa"/>
            <w:tcBorders>
              <w:top w:val="nil"/>
              <w:left w:val="nil"/>
              <w:bottom w:val="nil"/>
              <w:right w:val="nil"/>
            </w:tcBorders>
            <w:shd w:val="clear" w:color="auto" w:fill="auto"/>
            <w:vAlign w:val="center"/>
          </w:tcPr>
          <w:p w:rsidR="005F6238" w:rsidRDefault="00BE29EA">
            <w:pPr>
              <w:widowControl/>
              <w:jc w:val="center"/>
              <w:rPr>
                <w:rFonts w:ascii="Times New Roman" w:eastAsia="方正小标宋_GBK" w:hAnsi="Times New Roman" w:cs="Times New Roman"/>
                <w:color w:val="000000"/>
                <w:kern w:val="0"/>
                <w:sz w:val="36"/>
                <w:szCs w:val="36"/>
              </w:rPr>
            </w:pPr>
            <w:r>
              <w:rPr>
                <w:rFonts w:ascii="Times New Roman" w:eastAsia="方正小标宋_GBK" w:hAnsi="Times New Roman" w:cs="Times New Roman" w:hint="eastAsia"/>
                <w:color w:val="000000"/>
                <w:kern w:val="0"/>
                <w:sz w:val="36"/>
                <w:szCs w:val="36"/>
              </w:rPr>
              <w:lastRenderedPageBreak/>
              <w:t>收入支出决算总表</w:t>
            </w:r>
          </w:p>
          <w:tbl>
            <w:tblPr>
              <w:tblW w:w="14368" w:type="dxa"/>
              <w:tblLayout w:type="fixed"/>
              <w:tblCellMar>
                <w:left w:w="0" w:type="dxa"/>
                <w:right w:w="0" w:type="dxa"/>
              </w:tblCellMar>
              <w:tblLook w:val="04A0"/>
            </w:tblPr>
            <w:tblGrid>
              <w:gridCol w:w="4534"/>
              <w:gridCol w:w="569"/>
              <w:gridCol w:w="1608"/>
              <w:gridCol w:w="4395"/>
              <w:gridCol w:w="448"/>
              <w:gridCol w:w="260"/>
              <w:gridCol w:w="309"/>
              <w:gridCol w:w="2245"/>
            </w:tblGrid>
            <w:tr w:rsidR="005F6238">
              <w:trPr>
                <w:trHeight w:val="300"/>
              </w:trPr>
              <w:tc>
                <w:tcPr>
                  <w:tcW w:w="4534" w:type="dxa"/>
                  <w:tcBorders>
                    <w:top w:val="nil"/>
                    <w:left w:val="nil"/>
                    <w:bottom w:val="nil"/>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kern w:val="0"/>
                      <w:sz w:val="24"/>
                      <w:szCs w:val="24"/>
                    </w:rPr>
                  </w:pPr>
                </w:p>
              </w:tc>
              <w:tc>
                <w:tcPr>
                  <w:tcW w:w="569" w:type="dxa"/>
                  <w:tcBorders>
                    <w:top w:val="nil"/>
                    <w:left w:val="nil"/>
                    <w:bottom w:val="nil"/>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kern w:val="0"/>
                      <w:sz w:val="24"/>
                      <w:szCs w:val="24"/>
                    </w:rPr>
                  </w:pPr>
                </w:p>
              </w:tc>
              <w:tc>
                <w:tcPr>
                  <w:tcW w:w="1608" w:type="dxa"/>
                  <w:tcBorders>
                    <w:top w:val="nil"/>
                    <w:left w:val="nil"/>
                    <w:bottom w:val="nil"/>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kern w:val="0"/>
                      <w:sz w:val="24"/>
                      <w:szCs w:val="24"/>
                    </w:rPr>
                  </w:pPr>
                </w:p>
              </w:tc>
              <w:tc>
                <w:tcPr>
                  <w:tcW w:w="4843" w:type="dxa"/>
                  <w:gridSpan w:val="2"/>
                  <w:tcBorders>
                    <w:top w:val="nil"/>
                    <w:left w:val="nil"/>
                    <w:bottom w:val="nil"/>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kern w:val="0"/>
                      <w:sz w:val="24"/>
                      <w:szCs w:val="24"/>
                    </w:rPr>
                  </w:pPr>
                </w:p>
              </w:tc>
              <w:tc>
                <w:tcPr>
                  <w:tcW w:w="569" w:type="dxa"/>
                  <w:gridSpan w:val="2"/>
                  <w:tcBorders>
                    <w:top w:val="nil"/>
                    <w:left w:val="nil"/>
                    <w:bottom w:val="nil"/>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kern w:val="0"/>
                      <w:sz w:val="24"/>
                      <w:szCs w:val="24"/>
                    </w:rPr>
                  </w:pPr>
                </w:p>
              </w:tc>
              <w:tc>
                <w:tcPr>
                  <w:tcW w:w="2245" w:type="dxa"/>
                  <w:tcBorders>
                    <w:top w:val="nil"/>
                    <w:left w:val="nil"/>
                    <w:bottom w:val="nil"/>
                    <w:right w:val="single" w:sz="4" w:space="0" w:color="808080"/>
                  </w:tcBorders>
                  <w:shd w:val="clear" w:color="auto" w:fill="auto"/>
                  <w:tcMar>
                    <w:top w:w="15" w:type="dxa"/>
                    <w:left w:w="15" w:type="dxa"/>
                    <w:right w:w="15" w:type="dxa"/>
                  </w:tcMar>
                  <w:vAlign w:val="center"/>
                </w:tcPr>
                <w:p w:rsidR="005F6238" w:rsidRDefault="00BE29EA">
                  <w:pPr>
                    <w:widowControl/>
                    <w:ind w:right="480"/>
                    <w:jc w:val="center"/>
                    <w:textAlignment w:val="center"/>
                    <w:rPr>
                      <w:rFonts w:ascii="宋体" w:eastAsia="宋体" w:hAnsi="宋体" w:cs="宋体"/>
                      <w:kern w:val="0"/>
                      <w:sz w:val="24"/>
                      <w:szCs w:val="24"/>
                    </w:rPr>
                  </w:pPr>
                  <w:r>
                    <w:rPr>
                      <w:rFonts w:ascii="宋体" w:eastAsia="宋体" w:hAnsi="宋体" w:cs="宋体" w:hint="eastAsia"/>
                      <w:kern w:val="0"/>
                      <w:sz w:val="24"/>
                      <w:szCs w:val="24"/>
                    </w:rPr>
                    <w:t>公开01表</w:t>
                  </w:r>
                </w:p>
              </w:tc>
            </w:tr>
            <w:tr w:rsidR="005F6238">
              <w:trPr>
                <w:trHeight w:val="300"/>
              </w:trPr>
              <w:tc>
                <w:tcPr>
                  <w:tcW w:w="4534" w:type="dxa"/>
                  <w:tcBorders>
                    <w:top w:val="nil"/>
                    <w:left w:val="nil"/>
                    <w:bottom w:val="single" w:sz="4" w:space="0" w:color="auto"/>
                    <w:right w:val="nil"/>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部门：湖南郴州体育训练基地</w:t>
                  </w:r>
                </w:p>
              </w:tc>
              <w:tc>
                <w:tcPr>
                  <w:tcW w:w="569" w:type="dxa"/>
                  <w:tcBorders>
                    <w:top w:val="nil"/>
                    <w:left w:val="nil"/>
                    <w:bottom w:val="single" w:sz="4" w:space="0" w:color="auto"/>
                    <w:right w:val="nil"/>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608" w:type="dxa"/>
                  <w:tcBorders>
                    <w:top w:val="nil"/>
                    <w:left w:val="nil"/>
                    <w:bottom w:val="single" w:sz="4" w:space="0" w:color="auto"/>
                    <w:right w:val="nil"/>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4843" w:type="dxa"/>
                  <w:gridSpan w:val="2"/>
                  <w:tcBorders>
                    <w:top w:val="nil"/>
                    <w:left w:val="nil"/>
                    <w:bottom w:val="single" w:sz="4" w:space="0" w:color="auto"/>
                    <w:right w:val="nil"/>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569" w:type="dxa"/>
                  <w:gridSpan w:val="2"/>
                  <w:tcBorders>
                    <w:top w:val="nil"/>
                    <w:left w:val="nil"/>
                    <w:bottom w:val="single" w:sz="4" w:space="0" w:color="auto"/>
                    <w:right w:val="nil"/>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2245" w:type="dxa"/>
                  <w:tcBorders>
                    <w:top w:val="nil"/>
                    <w:left w:val="nil"/>
                    <w:bottom w:val="single" w:sz="4" w:space="0" w:color="auto"/>
                    <w:right w:val="single" w:sz="4" w:space="0" w:color="808080"/>
                  </w:tcBorders>
                  <w:shd w:val="clear" w:color="auto" w:fill="auto"/>
                  <w:tcMar>
                    <w:top w:w="15" w:type="dxa"/>
                    <w:left w:w="15" w:type="dxa"/>
                    <w:right w:w="15" w:type="dxa"/>
                  </w:tcMar>
                  <w:vAlign w:val="center"/>
                </w:tcPr>
                <w:p w:rsidR="005F6238" w:rsidRDefault="00BE29EA">
                  <w:pPr>
                    <w:widowControl/>
                    <w:rPr>
                      <w:rFonts w:ascii="宋体" w:eastAsia="宋体" w:hAnsi="宋体" w:cs="宋体"/>
                      <w:kern w:val="0"/>
                      <w:sz w:val="24"/>
                      <w:szCs w:val="24"/>
                    </w:rPr>
                  </w:pPr>
                  <w:r>
                    <w:rPr>
                      <w:rFonts w:ascii="宋体" w:eastAsia="宋体" w:hAnsi="宋体" w:cs="宋体" w:hint="eastAsia"/>
                      <w:kern w:val="0"/>
                      <w:sz w:val="24"/>
                      <w:szCs w:val="24"/>
                    </w:rPr>
                    <w:t>金额单位：万元</w:t>
                  </w:r>
                </w:p>
              </w:tc>
            </w:tr>
            <w:tr w:rsidR="005F6238">
              <w:trPr>
                <w:trHeight w:val="300"/>
              </w:trPr>
              <w:tc>
                <w:tcPr>
                  <w:tcW w:w="6711"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收入</w:t>
                  </w:r>
                </w:p>
              </w:tc>
              <w:tc>
                <w:tcPr>
                  <w:tcW w:w="7657" w:type="dxa"/>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支出</w:t>
                  </w:r>
                </w:p>
              </w:tc>
            </w:tr>
            <w:tr w:rsidR="005F6238">
              <w:trPr>
                <w:trHeight w:val="300"/>
              </w:trPr>
              <w:tc>
                <w:tcPr>
                  <w:tcW w:w="453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项目</w:t>
                  </w:r>
                </w:p>
              </w:tc>
              <w:tc>
                <w:tcPr>
                  <w:tcW w:w="56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行次</w:t>
                  </w:r>
                </w:p>
              </w:tc>
              <w:tc>
                <w:tcPr>
                  <w:tcW w:w="160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金额</w:t>
                  </w:r>
                </w:p>
              </w:tc>
              <w:tc>
                <w:tcPr>
                  <w:tcW w:w="439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项目</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行次</w:t>
                  </w:r>
                </w:p>
              </w:tc>
              <w:tc>
                <w:tcPr>
                  <w:tcW w:w="2554"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金额</w:t>
                  </w:r>
                </w:p>
              </w:tc>
            </w:tr>
            <w:tr w:rsidR="005F6238">
              <w:trPr>
                <w:trHeight w:val="300"/>
              </w:trPr>
              <w:tc>
                <w:tcPr>
                  <w:tcW w:w="453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栏次</w:t>
                  </w:r>
                </w:p>
              </w:tc>
              <w:tc>
                <w:tcPr>
                  <w:tcW w:w="56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60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1</w:t>
                  </w:r>
                </w:p>
              </w:tc>
              <w:tc>
                <w:tcPr>
                  <w:tcW w:w="439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栏次</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2554"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2</w:t>
                  </w:r>
                </w:p>
              </w:tc>
            </w:tr>
            <w:tr w:rsidR="005F6238">
              <w:trPr>
                <w:trHeight w:val="300"/>
              </w:trPr>
              <w:tc>
                <w:tcPr>
                  <w:tcW w:w="453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一、一般公共预算财政拨款收入</w:t>
                  </w:r>
                </w:p>
              </w:tc>
              <w:tc>
                <w:tcPr>
                  <w:tcW w:w="56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1</w:t>
                  </w:r>
                </w:p>
              </w:tc>
              <w:tc>
                <w:tcPr>
                  <w:tcW w:w="160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988.80</w:t>
                  </w:r>
                </w:p>
              </w:tc>
              <w:tc>
                <w:tcPr>
                  <w:tcW w:w="439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一、一般公共服务支出</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32</w:t>
                  </w:r>
                </w:p>
              </w:tc>
              <w:tc>
                <w:tcPr>
                  <w:tcW w:w="2554"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r>
            <w:tr w:rsidR="005F6238">
              <w:trPr>
                <w:trHeight w:val="300"/>
              </w:trPr>
              <w:tc>
                <w:tcPr>
                  <w:tcW w:w="453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二、政府性基金预算财政拨款收入</w:t>
                  </w:r>
                </w:p>
              </w:tc>
              <w:tc>
                <w:tcPr>
                  <w:tcW w:w="56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2</w:t>
                  </w:r>
                </w:p>
              </w:tc>
              <w:tc>
                <w:tcPr>
                  <w:tcW w:w="160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400.00</w:t>
                  </w:r>
                </w:p>
              </w:tc>
              <w:tc>
                <w:tcPr>
                  <w:tcW w:w="439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二、外交支出</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33</w:t>
                  </w:r>
                </w:p>
              </w:tc>
              <w:tc>
                <w:tcPr>
                  <w:tcW w:w="2554"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r>
            <w:tr w:rsidR="005F6238">
              <w:trPr>
                <w:trHeight w:val="300"/>
              </w:trPr>
              <w:tc>
                <w:tcPr>
                  <w:tcW w:w="453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三、国有资本经营预算财政拨款收入</w:t>
                  </w:r>
                </w:p>
              </w:tc>
              <w:tc>
                <w:tcPr>
                  <w:tcW w:w="56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3</w:t>
                  </w:r>
                </w:p>
              </w:tc>
              <w:tc>
                <w:tcPr>
                  <w:tcW w:w="160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439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三、国防支出</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34</w:t>
                  </w:r>
                </w:p>
              </w:tc>
              <w:tc>
                <w:tcPr>
                  <w:tcW w:w="2554"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r>
            <w:tr w:rsidR="005F6238">
              <w:trPr>
                <w:trHeight w:val="90"/>
              </w:trPr>
              <w:tc>
                <w:tcPr>
                  <w:tcW w:w="453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四、上级补助收入</w:t>
                  </w:r>
                </w:p>
              </w:tc>
              <w:tc>
                <w:tcPr>
                  <w:tcW w:w="56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4</w:t>
                  </w:r>
                </w:p>
              </w:tc>
              <w:tc>
                <w:tcPr>
                  <w:tcW w:w="160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439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四、公共安全支出</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35</w:t>
                  </w:r>
                </w:p>
              </w:tc>
              <w:tc>
                <w:tcPr>
                  <w:tcW w:w="2554"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r>
            <w:tr w:rsidR="005F6238">
              <w:trPr>
                <w:trHeight w:val="300"/>
              </w:trPr>
              <w:tc>
                <w:tcPr>
                  <w:tcW w:w="453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五、事业收入</w:t>
                  </w:r>
                </w:p>
              </w:tc>
              <w:tc>
                <w:tcPr>
                  <w:tcW w:w="56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5</w:t>
                  </w:r>
                </w:p>
              </w:tc>
              <w:tc>
                <w:tcPr>
                  <w:tcW w:w="160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439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五、教育支出</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36</w:t>
                  </w:r>
                </w:p>
              </w:tc>
              <w:tc>
                <w:tcPr>
                  <w:tcW w:w="2554"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r>
            <w:tr w:rsidR="005F6238">
              <w:trPr>
                <w:trHeight w:val="300"/>
              </w:trPr>
              <w:tc>
                <w:tcPr>
                  <w:tcW w:w="453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六、经营收入</w:t>
                  </w:r>
                </w:p>
              </w:tc>
              <w:tc>
                <w:tcPr>
                  <w:tcW w:w="56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6</w:t>
                  </w:r>
                </w:p>
              </w:tc>
              <w:tc>
                <w:tcPr>
                  <w:tcW w:w="160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439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六、科学技术支出</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37</w:t>
                  </w:r>
                </w:p>
              </w:tc>
              <w:tc>
                <w:tcPr>
                  <w:tcW w:w="2554"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r>
            <w:tr w:rsidR="005F6238">
              <w:trPr>
                <w:trHeight w:val="300"/>
              </w:trPr>
              <w:tc>
                <w:tcPr>
                  <w:tcW w:w="453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七、附属单位上缴收入</w:t>
                  </w:r>
                </w:p>
              </w:tc>
              <w:tc>
                <w:tcPr>
                  <w:tcW w:w="56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7</w:t>
                  </w:r>
                </w:p>
              </w:tc>
              <w:tc>
                <w:tcPr>
                  <w:tcW w:w="160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439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七、文化旅游体育与传媒支出</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38</w:t>
                  </w:r>
                </w:p>
              </w:tc>
              <w:tc>
                <w:tcPr>
                  <w:tcW w:w="2554"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935.44</w:t>
                  </w:r>
                </w:p>
              </w:tc>
            </w:tr>
            <w:tr w:rsidR="005F6238">
              <w:trPr>
                <w:trHeight w:val="300"/>
              </w:trPr>
              <w:tc>
                <w:tcPr>
                  <w:tcW w:w="453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八、其他收入</w:t>
                  </w:r>
                </w:p>
              </w:tc>
              <w:tc>
                <w:tcPr>
                  <w:tcW w:w="56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8</w:t>
                  </w:r>
                </w:p>
              </w:tc>
              <w:tc>
                <w:tcPr>
                  <w:tcW w:w="160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20.41</w:t>
                  </w:r>
                </w:p>
              </w:tc>
              <w:tc>
                <w:tcPr>
                  <w:tcW w:w="439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八、社会保障和就业支出</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39</w:t>
                  </w:r>
                </w:p>
              </w:tc>
              <w:tc>
                <w:tcPr>
                  <w:tcW w:w="2554"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46.00</w:t>
                  </w:r>
                </w:p>
              </w:tc>
            </w:tr>
            <w:tr w:rsidR="005F6238">
              <w:trPr>
                <w:trHeight w:val="300"/>
              </w:trPr>
              <w:tc>
                <w:tcPr>
                  <w:tcW w:w="453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jc w:val="left"/>
                    <w:rPr>
                      <w:rFonts w:ascii="宋体" w:eastAsia="宋体" w:hAnsi="宋体" w:cs="宋体"/>
                      <w:kern w:val="0"/>
                      <w:sz w:val="24"/>
                      <w:szCs w:val="24"/>
                    </w:rPr>
                  </w:pPr>
                </w:p>
              </w:tc>
              <w:tc>
                <w:tcPr>
                  <w:tcW w:w="56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kern w:val="0"/>
                      <w:sz w:val="24"/>
                      <w:szCs w:val="24"/>
                    </w:rPr>
                  </w:pPr>
                  <w:r>
                    <w:rPr>
                      <w:rFonts w:ascii="宋体" w:eastAsia="宋体" w:hAnsi="宋体" w:cs="宋体" w:hint="eastAsia"/>
                      <w:kern w:val="0"/>
                      <w:sz w:val="24"/>
                      <w:szCs w:val="24"/>
                    </w:rPr>
                    <w:t>9</w:t>
                  </w:r>
                </w:p>
              </w:tc>
              <w:tc>
                <w:tcPr>
                  <w:tcW w:w="160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jc w:val="left"/>
                    <w:rPr>
                      <w:rFonts w:ascii="宋体" w:eastAsia="宋体" w:hAnsi="宋体" w:cs="宋体"/>
                      <w:kern w:val="0"/>
                      <w:sz w:val="24"/>
                      <w:szCs w:val="24"/>
                    </w:rPr>
                  </w:pPr>
                </w:p>
              </w:tc>
              <w:tc>
                <w:tcPr>
                  <w:tcW w:w="439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kern w:val="0"/>
                      <w:sz w:val="24"/>
                      <w:szCs w:val="24"/>
                    </w:rPr>
                  </w:pPr>
                  <w:r>
                    <w:rPr>
                      <w:rFonts w:ascii="宋体" w:eastAsia="宋体" w:hAnsi="宋体" w:cs="宋体" w:hint="eastAsia"/>
                      <w:kern w:val="0"/>
                      <w:sz w:val="24"/>
                      <w:szCs w:val="24"/>
                    </w:rPr>
                    <w:t>九、卫生健康支出</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kern w:val="0"/>
                      <w:sz w:val="24"/>
                      <w:szCs w:val="24"/>
                    </w:rPr>
                  </w:pPr>
                  <w:r>
                    <w:rPr>
                      <w:rFonts w:ascii="宋体" w:eastAsia="宋体" w:hAnsi="宋体" w:cs="宋体" w:hint="eastAsia"/>
                      <w:kern w:val="0"/>
                      <w:sz w:val="24"/>
                      <w:szCs w:val="24"/>
                    </w:rPr>
                    <w:t>40</w:t>
                  </w:r>
                </w:p>
              </w:tc>
              <w:tc>
                <w:tcPr>
                  <w:tcW w:w="2554"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kern w:val="0"/>
                      <w:sz w:val="24"/>
                      <w:szCs w:val="24"/>
                    </w:rPr>
                  </w:pPr>
                  <w:r>
                    <w:rPr>
                      <w:rFonts w:ascii="宋体" w:eastAsia="宋体" w:hAnsi="宋体" w:cs="宋体" w:hint="eastAsia"/>
                      <w:kern w:val="0"/>
                      <w:sz w:val="24"/>
                      <w:szCs w:val="24"/>
                    </w:rPr>
                    <w:t>26.56</w:t>
                  </w:r>
                </w:p>
              </w:tc>
            </w:tr>
            <w:tr w:rsidR="005F6238">
              <w:trPr>
                <w:trHeight w:val="300"/>
              </w:trPr>
              <w:tc>
                <w:tcPr>
                  <w:tcW w:w="453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jc w:val="left"/>
                    <w:rPr>
                      <w:rFonts w:ascii="宋体" w:eastAsia="宋体" w:hAnsi="宋体" w:cs="宋体"/>
                      <w:kern w:val="0"/>
                      <w:sz w:val="24"/>
                      <w:szCs w:val="24"/>
                    </w:rPr>
                  </w:pPr>
                </w:p>
              </w:tc>
              <w:tc>
                <w:tcPr>
                  <w:tcW w:w="56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kern w:val="0"/>
                      <w:sz w:val="24"/>
                      <w:szCs w:val="24"/>
                    </w:rPr>
                  </w:pPr>
                  <w:r>
                    <w:rPr>
                      <w:rFonts w:ascii="宋体" w:eastAsia="宋体" w:hAnsi="宋体" w:cs="宋体" w:hint="eastAsia"/>
                      <w:kern w:val="0"/>
                      <w:sz w:val="24"/>
                      <w:szCs w:val="24"/>
                    </w:rPr>
                    <w:t>10</w:t>
                  </w:r>
                </w:p>
              </w:tc>
              <w:tc>
                <w:tcPr>
                  <w:tcW w:w="160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jc w:val="left"/>
                    <w:rPr>
                      <w:rFonts w:ascii="宋体" w:eastAsia="宋体" w:hAnsi="宋体" w:cs="宋体"/>
                      <w:kern w:val="0"/>
                      <w:sz w:val="24"/>
                      <w:szCs w:val="24"/>
                    </w:rPr>
                  </w:pPr>
                </w:p>
              </w:tc>
              <w:tc>
                <w:tcPr>
                  <w:tcW w:w="439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kern w:val="0"/>
                      <w:sz w:val="24"/>
                      <w:szCs w:val="24"/>
                    </w:rPr>
                  </w:pPr>
                  <w:r>
                    <w:rPr>
                      <w:rFonts w:ascii="宋体" w:eastAsia="宋体" w:hAnsi="宋体" w:cs="宋体" w:hint="eastAsia"/>
                      <w:kern w:val="0"/>
                      <w:sz w:val="24"/>
                      <w:szCs w:val="24"/>
                    </w:rPr>
                    <w:t>十、节能环保支出</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kern w:val="0"/>
                      <w:sz w:val="24"/>
                      <w:szCs w:val="24"/>
                    </w:rPr>
                  </w:pPr>
                  <w:r>
                    <w:rPr>
                      <w:rFonts w:ascii="宋体" w:eastAsia="宋体" w:hAnsi="宋体" w:cs="宋体" w:hint="eastAsia"/>
                      <w:kern w:val="0"/>
                      <w:sz w:val="24"/>
                      <w:szCs w:val="24"/>
                    </w:rPr>
                    <w:t>41</w:t>
                  </w:r>
                </w:p>
              </w:tc>
              <w:tc>
                <w:tcPr>
                  <w:tcW w:w="2554"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widowControl/>
                    <w:jc w:val="left"/>
                    <w:textAlignment w:val="center"/>
                    <w:rPr>
                      <w:rFonts w:ascii="宋体" w:eastAsia="宋体" w:hAnsi="宋体" w:cs="宋体"/>
                      <w:kern w:val="0"/>
                      <w:sz w:val="24"/>
                      <w:szCs w:val="24"/>
                    </w:rPr>
                  </w:pPr>
                </w:p>
              </w:tc>
            </w:tr>
            <w:tr w:rsidR="005F6238">
              <w:trPr>
                <w:trHeight w:val="300"/>
              </w:trPr>
              <w:tc>
                <w:tcPr>
                  <w:tcW w:w="453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jc w:val="left"/>
                    <w:rPr>
                      <w:rFonts w:ascii="宋体" w:eastAsia="宋体" w:hAnsi="宋体" w:cs="宋体"/>
                      <w:kern w:val="0"/>
                      <w:sz w:val="24"/>
                      <w:szCs w:val="24"/>
                    </w:rPr>
                  </w:pPr>
                </w:p>
              </w:tc>
              <w:tc>
                <w:tcPr>
                  <w:tcW w:w="56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kern w:val="0"/>
                      <w:sz w:val="24"/>
                      <w:szCs w:val="24"/>
                    </w:rPr>
                  </w:pPr>
                  <w:r>
                    <w:rPr>
                      <w:rFonts w:ascii="宋体" w:eastAsia="宋体" w:hAnsi="宋体" w:cs="宋体" w:hint="eastAsia"/>
                      <w:kern w:val="0"/>
                      <w:sz w:val="24"/>
                      <w:szCs w:val="24"/>
                    </w:rPr>
                    <w:t>11</w:t>
                  </w:r>
                </w:p>
              </w:tc>
              <w:tc>
                <w:tcPr>
                  <w:tcW w:w="160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jc w:val="left"/>
                    <w:rPr>
                      <w:rFonts w:ascii="宋体" w:eastAsia="宋体" w:hAnsi="宋体" w:cs="宋体"/>
                      <w:kern w:val="0"/>
                      <w:sz w:val="24"/>
                      <w:szCs w:val="24"/>
                    </w:rPr>
                  </w:pPr>
                </w:p>
              </w:tc>
              <w:tc>
                <w:tcPr>
                  <w:tcW w:w="439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kern w:val="0"/>
                      <w:sz w:val="24"/>
                      <w:szCs w:val="24"/>
                    </w:rPr>
                  </w:pPr>
                  <w:r>
                    <w:rPr>
                      <w:rFonts w:ascii="宋体" w:eastAsia="宋体" w:hAnsi="宋体" w:cs="宋体" w:hint="eastAsia"/>
                      <w:kern w:val="0"/>
                      <w:sz w:val="24"/>
                      <w:szCs w:val="24"/>
                    </w:rPr>
                    <w:t>十一、城乡社区支出</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kern w:val="0"/>
                      <w:sz w:val="24"/>
                      <w:szCs w:val="24"/>
                    </w:rPr>
                  </w:pPr>
                  <w:r>
                    <w:rPr>
                      <w:rFonts w:ascii="宋体" w:eastAsia="宋体" w:hAnsi="宋体" w:cs="宋体" w:hint="eastAsia"/>
                      <w:kern w:val="0"/>
                      <w:sz w:val="24"/>
                      <w:szCs w:val="24"/>
                    </w:rPr>
                    <w:t>42</w:t>
                  </w:r>
                </w:p>
              </w:tc>
              <w:tc>
                <w:tcPr>
                  <w:tcW w:w="2554"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widowControl/>
                    <w:jc w:val="left"/>
                    <w:textAlignment w:val="center"/>
                    <w:rPr>
                      <w:rFonts w:ascii="宋体" w:eastAsia="宋体" w:hAnsi="宋体" w:cs="宋体"/>
                      <w:kern w:val="0"/>
                      <w:sz w:val="24"/>
                      <w:szCs w:val="24"/>
                    </w:rPr>
                  </w:pPr>
                </w:p>
              </w:tc>
            </w:tr>
            <w:tr w:rsidR="005F6238">
              <w:trPr>
                <w:trHeight w:val="300"/>
              </w:trPr>
              <w:tc>
                <w:tcPr>
                  <w:tcW w:w="453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jc w:val="left"/>
                    <w:rPr>
                      <w:rFonts w:ascii="宋体" w:eastAsia="宋体" w:hAnsi="宋体" w:cs="宋体"/>
                      <w:kern w:val="0"/>
                      <w:sz w:val="24"/>
                      <w:szCs w:val="24"/>
                    </w:rPr>
                  </w:pPr>
                </w:p>
              </w:tc>
              <w:tc>
                <w:tcPr>
                  <w:tcW w:w="56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kern w:val="0"/>
                      <w:sz w:val="24"/>
                      <w:szCs w:val="24"/>
                    </w:rPr>
                  </w:pPr>
                  <w:r>
                    <w:rPr>
                      <w:rFonts w:ascii="宋体" w:eastAsia="宋体" w:hAnsi="宋体" w:cs="宋体" w:hint="eastAsia"/>
                      <w:kern w:val="0"/>
                      <w:sz w:val="24"/>
                      <w:szCs w:val="24"/>
                    </w:rPr>
                    <w:t>12</w:t>
                  </w:r>
                </w:p>
              </w:tc>
              <w:tc>
                <w:tcPr>
                  <w:tcW w:w="160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jc w:val="left"/>
                    <w:rPr>
                      <w:rFonts w:ascii="宋体" w:eastAsia="宋体" w:hAnsi="宋体" w:cs="宋体"/>
                      <w:kern w:val="0"/>
                      <w:sz w:val="24"/>
                      <w:szCs w:val="24"/>
                    </w:rPr>
                  </w:pPr>
                </w:p>
              </w:tc>
              <w:tc>
                <w:tcPr>
                  <w:tcW w:w="439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kern w:val="0"/>
                      <w:sz w:val="24"/>
                      <w:szCs w:val="24"/>
                    </w:rPr>
                  </w:pPr>
                  <w:r>
                    <w:rPr>
                      <w:rFonts w:ascii="宋体" w:eastAsia="宋体" w:hAnsi="宋体" w:cs="宋体" w:hint="eastAsia"/>
                      <w:kern w:val="0"/>
                      <w:sz w:val="24"/>
                      <w:szCs w:val="24"/>
                    </w:rPr>
                    <w:t>十二、农林水支出</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kern w:val="0"/>
                      <w:sz w:val="24"/>
                      <w:szCs w:val="24"/>
                    </w:rPr>
                  </w:pPr>
                  <w:r>
                    <w:rPr>
                      <w:rFonts w:ascii="宋体" w:eastAsia="宋体" w:hAnsi="宋体" w:cs="宋体" w:hint="eastAsia"/>
                      <w:kern w:val="0"/>
                      <w:sz w:val="24"/>
                      <w:szCs w:val="24"/>
                    </w:rPr>
                    <w:t>43</w:t>
                  </w:r>
                </w:p>
              </w:tc>
              <w:tc>
                <w:tcPr>
                  <w:tcW w:w="2554"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widowControl/>
                    <w:jc w:val="left"/>
                    <w:textAlignment w:val="center"/>
                    <w:rPr>
                      <w:rFonts w:ascii="宋体" w:eastAsia="宋体" w:hAnsi="宋体" w:cs="宋体"/>
                      <w:kern w:val="0"/>
                      <w:sz w:val="24"/>
                      <w:szCs w:val="24"/>
                    </w:rPr>
                  </w:pPr>
                </w:p>
              </w:tc>
            </w:tr>
            <w:tr w:rsidR="005F6238">
              <w:trPr>
                <w:trHeight w:val="300"/>
              </w:trPr>
              <w:tc>
                <w:tcPr>
                  <w:tcW w:w="453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jc w:val="left"/>
                    <w:rPr>
                      <w:rFonts w:ascii="宋体" w:eastAsia="宋体" w:hAnsi="宋体" w:cs="宋体"/>
                      <w:kern w:val="0"/>
                      <w:sz w:val="24"/>
                      <w:szCs w:val="24"/>
                    </w:rPr>
                  </w:pPr>
                </w:p>
              </w:tc>
              <w:tc>
                <w:tcPr>
                  <w:tcW w:w="56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kern w:val="0"/>
                      <w:sz w:val="24"/>
                      <w:szCs w:val="24"/>
                    </w:rPr>
                  </w:pPr>
                  <w:r>
                    <w:rPr>
                      <w:rFonts w:ascii="宋体" w:eastAsia="宋体" w:hAnsi="宋体" w:cs="宋体" w:hint="eastAsia"/>
                      <w:kern w:val="0"/>
                      <w:sz w:val="24"/>
                      <w:szCs w:val="24"/>
                    </w:rPr>
                    <w:t>13</w:t>
                  </w:r>
                </w:p>
              </w:tc>
              <w:tc>
                <w:tcPr>
                  <w:tcW w:w="160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jc w:val="left"/>
                    <w:rPr>
                      <w:rFonts w:ascii="宋体" w:eastAsia="宋体" w:hAnsi="宋体" w:cs="宋体"/>
                      <w:kern w:val="0"/>
                      <w:sz w:val="24"/>
                      <w:szCs w:val="24"/>
                    </w:rPr>
                  </w:pPr>
                </w:p>
              </w:tc>
              <w:tc>
                <w:tcPr>
                  <w:tcW w:w="439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kern w:val="0"/>
                      <w:sz w:val="24"/>
                      <w:szCs w:val="24"/>
                    </w:rPr>
                  </w:pPr>
                  <w:r>
                    <w:rPr>
                      <w:rFonts w:ascii="宋体" w:eastAsia="宋体" w:hAnsi="宋体" w:cs="宋体" w:hint="eastAsia"/>
                      <w:kern w:val="0"/>
                      <w:sz w:val="24"/>
                      <w:szCs w:val="24"/>
                    </w:rPr>
                    <w:t>十三、交通运输支出</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kern w:val="0"/>
                      <w:sz w:val="24"/>
                      <w:szCs w:val="24"/>
                    </w:rPr>
                  </w:pPr>
                  <w:r>
                    <w:rPr>
                      <w:rFonts w:ascii="宋体" w:eastAsia="宋体" w:hAnsi="宋体" w:cs="宋体" w:hint="eastAsia"/>
                      <w:kern w:val="0"/>
                      <w:sz w:val="24"/>
                      <w:szCs w:val="24"/>
                    </w:rPr>
                    <w:t>44</w:t>
                  </w:r>
                </w:p>
              </w:tc>
              <w:tc>
                <w:tcPr>
                  <w:tcW w:w="2554"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widowControl/>
                    <w:jc w:val="left"/>
                    <w:textAlignment w:val="center"/>
                    <w:rPr>
                      <w:rFonts w:ascii="宋体" w:eastAsia="宋体" w:hAnsi="宋体" w:cs="宋体"/>
                      <w:kern w:val="0"/>
                      <w:sz w:val="24"/>
                      <w:szCs w:val="24"/>
                    </w:rPr>
                  </w:pPr>
                </w:p>
              </w:tc>
            </w:tr>
            <w:tr w:rsidR="005F6238">
              <w:trPr>
                <w:trHeight w:val="300"/>
              </w:trPr>
              <w:tc>
                <w:tcPr>
                  <w:tcW w:w="453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jc w:val="left"/>
                    <w:rPr>
                      <w:rFonts w:ascii="宋体" w:eastAsia="宋体" w:hAnsi="宋体" w:cs="宋体"/>
                      <w:kern w:val="0"/>
                      <w:sz w:val="24"/>
                      <w:szCs w:val="24"/>
                    </w:rPr>
                  </w:pPr>
                </w:p>
              </w:tc>
              <w:tc>
                <w:tcPr>
                  <w:tcW w:w="56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kern w:val="0"/>
                      <w:sz w:val="24"/>
                      <w:szCs w:val="24"/>
                    </w:rPr>
                  </w:pPr>
                  <w:r>
                    <w:rPr>
                      <w:rFonts w:ascii="宋体" w:eastAsia="宋体" w:hAnsi="宋体" w:cs="宋体" w:hint="eastAsia"/>
                      <w:kern w:val="0"/>
                      <w:sz w:val="24"/>
                      <w:szCs w:val="24"/>
                    </w:rPr>
                    <w:t>14</w:t>
                  </w:r>
                </w:p>
              </w:tc>
              <w:tc>
                <w:tcPr>
                  <w:tcW w:w="160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jc w:val="left"/>
                    <w:rPr>
                      <w:rFonts w:ascii="宋体" w:eastAsia="宋体" w:hAnsi="宋体" w:cs="宋体"/>
                      <w:kern w:val="0"/>
                      <w:sz w:val="24"/>
                      <w:szCs w:val="24"/>
                    </w:rPr>
                  </w:pPr>
                </w:p>
              </w:tc>
              <w:tc>
                <w:tcPr>
                  <w:tcW w:w="439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kern w:val="0"/>
                      <w:sz w:val="24"/>
                      <w:szCs w:val="24"/>
                    </w:rPr>
                  </w:pPr>
                  <w:r>
                    <w:rPr>
                      <w:rFonts w:ascii="宋体" w:eastAsia="宋体" w:hAnsi="宋体" w:cs="宋体" w:hint="eastAsia"/>
                      <w:kern w:val="0"/>
                      <w:sz w:val="24"/>
                      <w:szCs w:val="24"/>
                    </w:rPr>
                    <w:t>十四、资源勘探工业信息等支出</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kern w:val="0"/>
                      <w:sz w:val="24"/>
                      <w:szCs w:val="24"/>
                    </w:rPr>
                  </w:pPr>
                  <w:r>
                    <w:rPr>
                      <w:rFonts w:ascii="宋体" w:eastAsia="宋体" w:hAnsi="宋体" w:cs="宋体" w:hint="eastAsia"/>
                      <w:kern w:val="0"/>
                      <w:sz w:val="24"/>
                      <w:szCs w:val="24"/>
                    </w:rPr>
                    <w:t>45</w:t>
                  </w:r>
                </w:p>
              </w:tc>
              <w:tc>
                <w:tcPr>
                  <w:tcW w:w="2554"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widowControl/>
                    <w:jc w:val="left"/>
                    <w:textAlignment w:val="center"/>
                    <w:rPr>
                      <w:rFonts w:ascii="宋体" w:eastAsia="宋体" w:hAnsi="宋体" w:cs="宋体"/>
                      <w:kern w:val="0"/>
                      <w:sz w:val="24"/>
                      <w:szCs w:val="24"/>
                    </w:rPr>
                  </w:pPr>
                </w:p>
              </w:tc>
            </w:tr>
            <w:tr w:rsidR="005F6238">
              <w:trPr>
                <w:trHeight w:val="300"/>
              </w:trPr>
              <w:tc>
                <w:tcPr>
                  <w:tcW w:w="453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jc w:val="left"/>
                    <w:rPr>
                      <w:rFonts w:ascii="宋体" w:eastAsia="宋体" w:hAnsi="宋体" w:cs="宋体"/>
                      <w:kern w:val="0"/>
                      <w:sz w:val="24"/>
                      <w:szCs w:val="24"/>
                    </w:rPr>
                  </w:pPr>
                </w:p>
              </w:tc>
              <w:tc>
                <w:tcPr>
                  <w:tcW w:w="56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kern w:val="0"/>
                      <w:sz w:val="24"/>
                      <w:szCs w:val="24"/>
                    </w:rPr>
                  </w:pPr>
                  <w:r>
                    <w:rPr>
                      <w:rFonts w:ascii="宋体" w:eastAsia="宋体" w:hAnsi="宋体" w:cs="宋体" w:hint="eastAsia"/>
                      <w:kern w:val="0"/>
                      <w:sz w:val="24"/>
                      <w:szCs w:val="24"/>
                    </w:rPr>
                    <w:t>15</w:t>
                  </w:r>
                </w:p>
              </w:tc>
              <w:tc>
                <w:tcPr>
                  <w:tcW w:w="160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jc w:val="left"/>
                    <w:rPr>
                      <w:rFonts w:ascii="宋体" w:eastAsia="宋体" w:hAnsi="宋体" w:cs="宋体"/>
                      <w:kern w:val="0"/>
                      <w:sz w:val="24"/>
                      <w:szCs w:val="24"/>
                    </w:rPr>
                  </w:pPr>
                </w:p>
              </w:tc>
              <w:tc>
                <w:tcPr>
                  <w:tcW w:w="439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kern w:val="0"/>
                      <w:sz w:val="24"/>
                      <w:szCs w:val="24"/>
                    </w:rPr>
                  </w:pPr>
                  <w:r>
                    <w:rPr>
                      <w:rFonts w:ascii="宋体" w:eastAsia="宋体" w:hAnsi="宋体" w:cs="宋体" w:hint="eastAsia"/>
                      <w:kern w:val="0"/>
                      <w:sz w:val="24"/>
                      <w:szCs w:val="24"/>
                    </w:rPr>
                    <w:t>十五、商业服务业等支出</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kern w:val="0"/>
                      <w:sz w:val="24"/>
                      <w:szCs w:val="24"/>
                    </w:rPr>
                  </w:pPr>
                  <w:r>
                    <w:rPr>
                      <w:rFonts w:ascii="宋体" w:eastAsia="宋体" w:hAnsi="宋体" w:cs="宋体" w:hint="eastAsia"/>
                      <w:kern w:val="0"/>
                      <w:sz w:val="24"/>
                      <w:szCs w:val="24"/>
                    </w:rPr>
                    <w:t>46</w:t>
                  </w:r>
                </w:p>
              </w:tc>
              <w:tc>
                <w:tcPr>
                  <w:tcW w:w="2554"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widowControl/>
                    <w:jc w:val="left"/>
                    <w:textAlignment w:val="center"/>
                    <w:rPr>
                      <w:rFonts w:ascii="宋体" w:eastAsia="宋体" w:hAnsi="宋体" w:cs="宋体"/>
                      <w:kern w:val="0"/>
                      <w:sz w:val="24"/>
                      <w:szCs w:val="24"/>
                    </w:rPr>
                  </w:pPr>
                </w:p>
              </w:tc>
            </w:tr>
            <w:tr w:rsidR="005F6238">
              <w:trPr>
                <w:trHeight w:val="300"/>
              </w:trPr>
              <w:tc>
                <w:tcPr>
                  <w:tcW w:w="453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jc w:val="left"/>
                    <w:rPr>
                      <w:rFonts w:ascii="宋体" w:eastAsia="宋体" w:hAnsi="宋体" w:cs="宋体"/>
                      <w:kern w:val="0"/>
                      <w:sz w:val="24"/>
                      <w:szCs w:val="24"/>
                    </w:rPr>
                  </w:pPr>
                </w:p>
              </w:tc>
              <w:tc>
                <w:tcPr>
                  <w:tcW w:w="56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kern w:val="0"/>
                      <w:sz w:val="24"/>
                      <w:szCs w:val="24"/>
                    </w:rPr>
                  </w:pPr>
                  <w:r>
                    <w:rPr>
                      <w:rFonts w:ascii="宋体" w:eastAsia="宋体" w:hAnsi="宋体" w:cs="宋体" w:hint="eastAsia"/>
                      <w:kern w:val="0"/>
                      <w:sz w:val="24"/>
                      <w:szCs w:val="24"/>
                    </w:rPr>
                    <w:t>16</w:t>
                  </w:r>
                </w:p>
              </w:tc>
              <w:tc>
                <w:tcPr>
                  <w:tcW w:w="160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jc w:val="left"/>
                    <w:rPr>
                      <w:rFonts w:ascii="宋体" w:eastAsia="宋体" w:hAnsi="宋体" w:cs="宋体"/>
                      <w:kern w:val="0"/>
                      <w:sz w:val="24"/>
                      <w:szCs w:val="24"/>
                    </w:rPr>
                  </w:pPr>
                </w:p>
              </w:tc>
              <w:tc>
                <w:tcPr>
                  <w:tcW w:w="439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kern w:val="0"/>
                      <w:sz w:val="24"/>
                      <w:szCs w:val="24"/>
                    </w:rPr>
                  </w:pPr>
                  <w:r>
                    <w:rPr>
                      <w:rFonts w:ascii="宋体" w:eastAsia="宋体" w:hAnsi="宋体" w:cs="宋体" w:hint="eastAsia"/>
                      <w:kern w:val="0"/>
                      <w:sz w:val="24"/>
                      <w:szCs w:val="24"/>
                    </w:rPr>
                    <w:t>十六、金融支出</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kern w:val="0"/>
                      <w:sz w:val="24"/>
                      <w:szCs w:val="24"/>
                    </w:rPr>
                  </w:pPr>
                  <w:r>
                    <w:rPr>
                      <w:rFonts w:ascii="宋体" w:eastAsia="宋体" w:hAnsi="宋体" w:cs="宋体" w:hint="eastAsia"/>
                      <w:kern w:val="0"/>
                      <w:sz w:val="24"/>
                      <w:szCs w:val="24"/>
                    </w:rPr>
                    <w:t>47</w:t>
                  </w:r>
                </w:p>
              </w:tc>
              <w:tc>
                <w:tcPr>
                  <w:tcW w:w="2554"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widowControl/>
                    <w:jc w:val="left"/>
                    <w:textAlignment w:val="center"/>
                    <w:rPr>
                      <w:rFonts w:ascii="宋体" w:eastAsia="宋体" w:hAnsi="宋体" w:cs="宋体"/>
                      <w:kern w:val="0"/>
                      <w:sz w:val="24"/>
                      <w:szCs w:val="24"/>
                    </w:rPr>
                  </w:pPr>
                </w:p>
              </w:tc>
            </w:tr>
            <w:tr w:rsidR="005F6238">
              <w:trPr>
                <w:trHeight w:val="300"/>
              </w:trPr>
              <w:tc>
                <w:tcPr>
                  <w:tcW w:w="453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jc w:val="left"/>
                    <w:rPr>
                      <w:rFonts w:ascii="宋体" w:eastAsia="宋体" w:hAnsi="宋体" w:cs="宋体"/>
                      <w:kern w:val="0"/>
                      <w:sz w:val="24"/>
                      <w:szCs w:val="24"/>
                    </w:rPr>
                  </w:pPr>
                </w:p>
              </w:tc>
              <w:tc>
                <w:tcPr>
                  <w:tcW w:w="56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kern w:val="0"/>
                      <w:sz w:val="24"/>
                      <w:szCs w:val="24"/>
                    </w:rPr>
                  </w:pPr>
                  <w:r>
                    <w:rPr>
                      <w:rFonts w:ascii="宋体" w:eastAsia="宋体" w:hAnsi="宋体" w:cs="宋体" w:hint="eastAsia"/>
                      <w:kern w:val="0"/>
                      <w:sz w:val="24"/>
                      <w:szCs w:val="24"/>
                    </w:rPr>
                    <w:t>17</w:t>
                  </w:r>
                </w:p>
              </w:tc>
              <w:tc>
                <w:tcPr>
                  <w:tcW w:w="160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jc w:val="left"/>
                    <w:rPr>
                      <w:rFonts w:ascii="宋体" w:eastAsia="宋体" w:hAnsi="宋体" w:cs="宋体"/>
                      <w:kern w:val="0"/>
                      <w:sz w:val="24"/>
                      <w:szCs w:val="24"/>
                    </w:rPr>
                  </w:pPr>
                </w:p>
              </w:tc>
              <w:tc>
                <w:tcPr>
                  <w:tcW w:w="439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kern w:val="0"/>
                      <w:sz w:val="24"/>
                      <w:szCs w:val="24"/>
                    </w:rPr>
                  </w:pPr>
                  <w:r>
                    <w:rPr>
                      <w:rFonts w:ascii="宋体" w:eastAsia="宋体" w:hAnsi="宋体" w:cs="宋体" w:hint="eastAsia"/>
                      <w:kern w:val="0"/>
                      <w:sz w:val="24"/>
                      <w:szCs w:val="24"/>
                    </w:rPr>
                    <w:t>十七、援助其他地区支出</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kern w:val="0"/>
                      <w:sz w:val="24"/>
                      <w:szCs w:val="24"/>
                    </w:rPr>
                  </w:pPr>
                  <w:r>
                    <w:rPr>
                      <w:rFonts w:ascii="宋体" w:eastAsia="宋体" w:hAnsi="宋体" w:cs="宋体" w:hint="eastAsia"/>
                      <w:kern w:val="0"/>
                      <w:sz w:val="24"/>
                      <w:szCs w:val="24"/>
                    </w:rPr>
                    <w:t>48</w:t>
                  </w:r>
                </w:p>
              </w:tc>
              <w:tc>
                <w:tcPr>
                  <w:tcW w:w="2554"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widowControl/>
                    <w:jc w:val="left"/>
                    <w:textAlignment w:val="center"/>
                    <w:rPr>
                      <w:rFonts w:ascii="宋体" w:eastAsia="宋体" w:hAnsi="宋体" w:cs="宋体"/>
                      <w:kern w:val="0"/>
                      <w:sz w:val="24"/>
                      <w:szCs w:val="24"/>
                    </w:rPr>
                  </w:pPr>
                </w:p>
              </w:tc>
            </w:tr>
            <w:tr w:rsidR="005F6238">
              <w:trPr>
                <w:trHeight w:val="300"/>
              </w:trPr>
              <w:tc>
                <w:tcPr>
                  <w:tcW w:w="453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jc w:val="left"/>
                    <w:rPr>
                      <w:rFonts w:ascii="宋体" w:eastAsia="宋体" w:hAnsi="宋体" w:cs="宋体"/>
                      <w:kern w:val="0"/>
                      <w:sz w:val="24"/>
                      <w:szCs w:val="24"/>
                    </w:rPr>
                  </w:pPr>
                </w:p>
              </w:tc>
              <w:tc>
                <w:tcPr>
                  <w:tcW w:w="56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kern w:val="0"/>
                      <w:sz w:val="24"/>
                      <w:szCs w:val="24"/>
                    </w:rPr>
                  </w:pPr>
                  <w:r>
                    <w:rPr>
                      <w:rFonts w:ascii="宋体" w:eastAsia="宋体" w:hAnsi="宋体" w:cs="宋体" w:hint="eastAsia"/>
                      <w:kern w:val="0"/>
                      <w:sz w:val="24"/>
                      <w:szCs w:val="24"/>
                    </w:rPr>
                    <w:t>18</w:t>
                  </w:r>
                </w:p>
              </w:tc>
              <w:tc>
                <w:tcPr>
                  <w:tcW w:w="160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jc w:val="left"/>
                    <w:rPr>
                      <w:rFonts w:ascii="宋体" w:eastAsia="宋体" w:hAnsi="宋体" w:cs="宋体"/>
                      <w:kern w:val="0"/>
                      <w:sz w:val="24"/>
                      <w:szCs w:val="24"/>
                    </w:rPr>
                  </w:pPr>
                </w:p>
              </w:tc>
              <w:tc>
                <w:tcPr>
                  <w:tcW w:w="439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kern w:val="0"/>
                      <w:sz w:val="24"/>
                      <w:szCs w:val="24"/>
                    </w:rPr>
                  </w:pPr>
                  <w:r>
                    <w:rPr>
                      <w:rFonts w:ascii="宋体" w:eastAsia="宋体" w:hAnsi="宋体" w:cs="宋体" w:hint="eastAsia"/>
                      <w:kern w:val="0"/>
                      <w:sz w:val="24"/>
                      <w:szCs w:val="24"/>
                    </w:rPr>
                    <w:t>十八、自然资源海洋气象等支出</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kern w:val="0"/>
                      <w:sz w:val="24"/>
                      <w:szCs w:val="24"/>
                    </w:rPr>
                  </w:pPr>
                  <w:r>
                    <w:rPr>
                      <w:rFonts w:ascii="宋体" w:eastAsia="宋体" w:hAnsi="宋体" w:cs="宋体" w:hint="eastAsia"/>
                      <w:kern w:val="0"/>
                      <w:sz w:val="24"/>
                      <w:szCs w:val="24"/>
                    </w:rPr>
                    <w:t>49</w:t>
                  </w:r>
                </w:p>
              </w:tc>
              <w:tc>
                <w:tcPr>
                  <w:tcW w:w="2554"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widowControl/>
                    <w:jc w:val="left"/>
                    <w:textAlignment w:val="center"/>
                    <w:rPr>
                      <w:rFonts w:ascii="宋体" w:eastAsia="宋体" w:hAnsi="宋体" w:cs="宋体"/>
                      <w:kern w:val="0"/>
                      <w:sz w:val="24"/>
                      <w:szCs w:val="24"/>
                    </w:rPr>
                  </w:pPr>
                </w:p>
              </w:tc>
            </w:tr>
            <w:tr w:rsidR="005F6238">
              <w:trPr>
                <w:trHeight w:val="300"/>
              </w:trPr>
              <w:tc>
                <w:tcPr>
                  <w:tcW w:w="453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jc w:val="left"/>
                    <w:rPr>
                      <w:rFonts w:ascii="宋体" w:eastAsia="宋体" w:hAnsi="宋体" w:cs="宋体"/>
                      <w:kern w:val="0"/>
                      <w:sz w:val="24"/>
                      <w:szCs w:val="24"/>
                    </w:rPr>
                  </w:pPr>
                </w:p>
              </w:tc>
              <w:tc>
                <w:tcPr>
                  <w:tcW w:w="56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kern w:val="0"/>
                      <w:sz w:val="24"/>
                      <w:szCs w:val="24"/>
                    </w:rPr>
                  </w:pPr>
                  <w:r>
                    <w:rPr>
                      <w:rFonts w:ascii="宋体" w:eastAsia="宋体" w:hAnsi="宋体" w:cs="宋体" w:hint="eastAsia"/>
                      <w:kern w:val="0"/>
                      <w:sz w:val="24"/>
                      <w:szCs w:val="24"/>
                    </w:rPr>
                    <w:t>19</w:t>
                  </w:r>
                </w:p>
              </w:tc>
              <w:tc>
                <w:tcPr>
                  <w:tcW w:w="160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jc w:val="left"/>
                    <w:rPr>
                      <w:rFonts w:ascii="宋体" w:eastAsia="宋体" w:hAnsi="宋体" w:cs="宋体"/>
                      <w:kern w:val="0"/>
                      <w:sz w:val="24"/>
                      <w:szCs w:val="24"/>
                    </w:rPr>
                  </w:pPr>
                </w:p>
              </w:tc>
              <w:tc>
                <w:tcPr>
                  <w:tcW w:w="439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kern w:val="0"/>
                      <w:sz w:val="24"/>
                      <w:szCs w:val="24"/>
                    </w:rPr>
                  </w:pPr>
                  <w:r>
                    <w:rPr>
                      <w:rFonts w:ascii="宋体" w:eastAsia="宋体" w:hAnsi="宋体" w:cs="宋体" w:hint="eastAsia"/>
                      <w:kern w:val="0"/>
                      <w:sz w:val="24"/>
                      <w:szCs w:val="24"/>
                    </w:rPr>
                    <w:t>十九、住房保障支出</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kern w:val="0"/>
                      <w:sz w:val="24"/>
                      <w:szCs w:val="24"/>
                    </w:rPr>
                  </w:pPr>
                  <w:r>
                    <w:rPr>
                      <w:rFonts w:ascii="宋体" w:eastAsia="宋体" w:hAnsi="宋体" w:cs="宋体" w:hint="eastAsia"/>
                      <w:kern w:val="0"/>
                      <w:sz w:val="24"/>
                      <w:szCs w:val="24"/>
                    </w:rPr>
                    <w:t>50</w:t>
                  </w:r>
                </w:p>
              </w:tc>
              <w:tc>
                <w:tcPr>
                  <w:tcW w:w="2554"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kern w:val="0"/>
                      <w:sz w:val="24"/>
                      <w:szCs w:val="24"/>
                    </w:rPr>
                  </w:pPr>
                  <w:r>
                    <w:rPr>
                      <w:rFonts w:ascii="宋体" w:eastAsia="宋体" w:hAnsi="宋体" w:cs="宋体" w:hint="eastAsia"/>
                      <w:kern w:val="0"/>
                      <w:sz w:val="24"/>
                      <w:szCs w:val="24"/>
                    </w:rPr>
                    <w:t>32.00</w:t>
                  </w:r>
                </w:p>
              </w:tc>
            </w:tr>
            <w:tr w:rsidR="005F6238">
              <w:trPr>
                <w:trHeight w:val="300"/>
              </w:trPr>
              <w:tc>
                <w:tcPr>
                  <w:tcW w:w="453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jc w:val="left"/>
                    <w:rPr>
                      <w:rFonts w:ascii="宋体" w:eastAsia="宋体" w:hAnsi="宋体" w:cs="宋体"/>
                      <w:kern w:val="0"/>
                      <w:sz w:val="24"/>
                      <w:szCs w:val="24"/>
                    </w:rPr>
                  </w:pPr>
                </w:p>
              </w:tc>
              <w:tc>
                <w:tcPr>
                  <w:tcW w:w="56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kern w:val="0"/>
                      <w:sz w:val="24"/>
                      <w:szCs w:val="24"/>
                    </w:rPr>
                  </w:pPr>
                  <w:r>
                    <w:rPr>
                      <w:rFonts w:ascii="宋体" w:eastAsia="宋体" w:hAnsi="宋体" w:cs="宋体" w:hint="eastAsia"/>
                      <w:kern w:val="0"/>
                      <w:sz w:val="24"/>
                      <w:szCs w:val="24"/>
                    </w:rPr>
                    <w:t>20</w:t>
                  </w:r>
                </w:p>
              </w:tc>
              <w:tc>
                <w:tcPr>
                  <w:tcW w:w="160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jc w:val="left"/>
                    <w:rPr>
                      <w:rFonts w:ascii="宋体" w:eastAsia="宋体" w:hAnsi="宋体" w:cs="宋体"/>
                      <w:kern w:val="0"/>
                      <w:sz w:val="24"/>
                      <w:szCs w:val="24"/>
                    </w:rPr>
                  </w:pPr>
                </w:p>
              </w:tc>
              <w:tc>
                <w:tcPr>
                  <w:tcW w:w="439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kern w:val="0"/>
                      <w:sz w:val="24"/>
                      <w:szCs w:val="24"/>
                    </w:rPr>
                  </w:pPr>
                  <w:r>
                    <w:rPr>
                      <w:rFonts w:ascii="宋体" w:eastAsia="宋体" w:hAnsi="宋体" w:cs="宋体" w:hint="eastAsia"/>
                      <w:kern w:val="0"/>
                      <w:sz w:val="24"/>
                      <w:szCs w:val="24"/>
                    </w:rPr>
                    <w:t>二十、粮油物资储备支出</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kern w:val="0"/>
                      <w:sz w:val="24"/>
                      <w:szCs w:val="24"/>
                    </w:rPr>
                  </w:pPr>
                  <w:r>
                    <w:rPr>
                      <w:rFonts w:ascii="宋体" w:eastAsia="宋体" w:hAnsi="宋体" w:cs="宋体" w:hint="eastAsia"/>
                      <w:kern w:val="0"/>
                      <w:sz w:val="24"/>
                      <w:szCs w:val="24"/>
                    </w:rPr>
                    <w:t>51</w:t>
                  </w:r>
                </w:p>
              </w:tc>
              <w:tc>
                <w:tcPr>
                  <w:tcW w:w="2554"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widowControl/>
                    <w:jc w:val="left"/>
                    <w:textAlignment w:val="center"/>
                    <w:rPr>
                      <w:rFonts w:ascii="宋体" w:eastAsia="宋体" w:hAnsi="宋体" w:cs="宋体"/>
                      <w:kern w:val="0"/>
                      <w:sz w:val="24"/>
                      <w:szCs w:val="24"/>
                    </w:rPr>
                  </w:pPr>
                </w:p>
              </w:tc>
            </w:tr>
            <w:tr w:rsidR="005F6238">
              <w:trPr>
                <w:trHeight w:val="300"/>
              </w:trPr>
              <w:tc>
                <w:tcPr>
                  <w:tcW w:w="453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jc w:val="left"/>
                    <w:rPr>
                      <w:rFonts w:ascii="宋体" w:eastAsia="宋体" w:hAnsi="宋体" w:cs="宋体"/>
                      <w:kern w:val="0"/>
                      <w:sz w:val="24"/>
                      <w:szCs w:val="24"/>
                    </w:rPr>
                  </w:pPr>
                </w:p>
              </w:tc>
              <w:tc>
                <w:tcPr>
                  <w:tcW w:w="56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kern w:val="0"/>
                      <w:sz w:val="24"/>
                      <w:szCs w:val="24"/>
                    </w:rPr>
                  </w:pPr>
                  <w:r>
                    <w:rPr>
                      <w:rFonts w:ascii="宋体" w:eastAsia="宋体" w:hAnsi="宋体" w:cs="宋体" w:hint="eastAsia"/>
                      <w:kern w:val="0"/>
                      <w:sz w:val="24"/>
                      <w:szCs w:val="24"/>
                    </w:rPr>
                    <w:t>21</w:t>
                  </w:r>
                </w:p>
              </w:tc>
              <w:tc>
                <w:tcPr>
                  <w:tcW w:w="160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jc w:val="left"/>
                    <w:rPr>
                      <w:rFonts w:ascii="宋体" w:eastAsia="宋体" w:hAnsi="宋体" w:cs="宋体"/>
                      <w:kern w:val="0"/>
                      <w:sz w:val="24"/>
                      <w:szCs w:val="24"/>
                    </w:rPr>
                  </w:pPr>
                </w:p>
              </w:tc>
              <w:tc>
                <w:tcPr>
                  <w:tcW w:w="439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kern w:val="0"/>
                      <w:sz w:val="24"/>
                      <w:szCs w:val="24"/>
                    </w:rPr>
                  </w:pPr>
                  <w:r>
                    <w:rPr>
                      <w:rFonts w:ascii="宋体" w:eastAsia="宋体" w:hAnsi="宋体" w:cs="宋体" w:hint="eastAsia"/>
                      <w:kern w:val="0"/>
                      <w:sz w:val="24"/>
                      <w:szCs w:val="24"/>
                    </w:rPr>
                    <w:t>二十一、国有资本经营预算支出</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kern w:val="0"/>
                      <w:sz w:val="24"/>
                      <w:szCs w:val="24"/>
                    </w:rPr>
                  </w:pPr>
                  <w:r>
                    <w:rPr>
                      <w:rFonts w:ascii="宋体" w:eastAsia="宋体" w:hAnsi="宋体" w:cs="宋体" w:hint="eastAsia"/>
                      <w:kern w:val="0"/>
                      <w:sz w:val="24"/>
                      <w:szCs w:val="24"/>
                    </w:rPr>
                    <w:t>52</w:t>
                  </w:r>
                </w:p>
              </w:tc>
              <w:tc>
                <w:tcPr>
                  <w:tcW w:w="2554"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widowControl/>
                    <w:jc w:val="left"/>
                    <w:textAlignment w:val="center"/>
                    <w:rPr>
                      <w:rFonts w:ascii="宋体" w:eastAsia="宋体" w:hAnsi="宋体" w:cs="宋体"/>
                      <w:kern w:val="0"/>
                      <w:sz w:val="24"/>
                      <w:szCs w:val="24"/>
                    </w:rPr>
                  </w:pPr>
                </w:p>
              </w:tc>
            </w:tr>
            <w:tr w:rsidR="005F6238">
              <w:trPr>
                <w:trHeight w:val="300"/>
              </w:trPr>
              <w:tc>
                <w:tcPr>
                  <w:tcW w:w="453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jc w:val="left"/>
                    <w:rPr>
                      <w:rFonts w:ascii="宋体" w:eastAsia="宋体" w:hAnsi="宋体" w:cs="宋体"/>
                      <w:kern w:val="0"/>
                      <w:sz w:val="24"/>
                      <w:szCs w:val="24"/>
                    </w:rPr>
                  </w:pPr>
                </w:p>
              </w:tc>
              <w:tc>
                <w:tcPr>
                  <w:tcW w:w="56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kern w:val="0"/>
                      <w:sz w:val="24"/>
                      <w:szCs w:val="24"/>
                    </w:rPr>
                  </w:pPr>
                  <w:r>
                    <w:rPr>
                      <w:rFonts w:ascii="宋体" w:eastAsia="宋体" w:hAnsi="宋体" w:cs="宋体" w:hint="eastAsia"/>
                      <w:kern w:val="0"/>
                      <w:sz w:val="24"/>
                      <w:szCs w:val="24"/>
                    </w:rPr>
                    <w:t>22</w:t>
                  </w:r>
                </w:p>
              </w:tc>
              <w:tc>
                <w:tcPr>
                  <w:tcW w:w="160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jc w:val="left"/>
                    <w:rPr>
                      <w:rFonts w:ascii="宋体" w:eastAsia="宋体" w:hAnsi="宋体" w:cs="宋体"/>
                      <w:kern w:val="0"/>
                      <w:sz w:val="24"/>
                      <w:szCs w:val="24"/>
                    </w:rPr>
                  </w:pPr>
                </w:p>
              </w:tc>
              <w:tc>
                <w:tcPr>
                  <w:tcW w:w="439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kern w:val="0"/>
                      <w:sz w:val="24"/>
                      <w:szCs w:val="24"/>
                    </w:rPr>
                  </w:pPr>
                  <w:r>
                    <w:rPr>
                      <w:rFonts w:ascii="宋体" w:eastAsia="宋体" w:hAnsi="宋体" w:cs="宋体" w:hint="eastAsia"/>
                      <w:kern w:val="0"/>
                      <w:sz w:val="24"/>
                      <w:szCs w:val="24"/>
                    </w:rPr>
                    <w:t>二十二、灾害防治及应急管理支出</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kern w:val="0"/>
                      <w:sz w:val="24"/>
                      <w:szCs w:val="24"/>
                    </w:rPr>
                  </w:pPr>
                  <w:r>
                    <w:rPr>
                      <w:rFonts w:ascii="宋体" w:eastAsia="宋体" w:hAnsi="宋体" w:cs="宋体" w:hint="eastAsia"/>
                      <w:kern w:val="0"/>
                      <w:sz w:val="24"/>
                      <w:szCs w:val="24"/>
                    </w:rPr>
                    <w:t>53</w:t>
                  </w:r>
                </w:p>
              </w:tc>
              <w:tc>
                <w:tcPr>
                  <w:tcW w:w="2554"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widowControl/>
                    <w:jc w:val="left"/>
                    <w:textAlignment w:val="center"/>
                    <w:rPr>
                      <w:rFonts w:ascii="宋体" w:eastAsia="宋体" w:hAnsi="宋体" w:cs="宋体"/>
                      <w:kern w:val="0"/>
                      <w:sz w:val="24"/>
                      <w:szCs w:val="24"/>
                    </w:rPr>
                  </w:pPr>
                </w:p>
              </w:tc>
            </w:tr>
            <w:tr w:rsidR="005F6238">
              <w:trPr>
                <w:trHeight w:val="300"/>
              </w:trPr>
              <w:tc>
                <w:tcPr>
                  <w:tcW w:w="453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jc w:val="left"/>
                    <w:rPr>
                      <w:rFonts w:ascii="宋体" w:eastAsia="宋体" w:hAnsi="宋体" w:cs="宋体"/>
                      <w:kern w:val="0"/>
                      <w:sz w:val="24"/>
                      <w:szCs w:val="24"/>
                    </w:rPr>
                  </w:pPr>
                </w:p>
              </w:tc>
              <w:tc>
                <w:tcPr>
                  <w:tcW w:w="56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kern w:val="0"/>
                      <w:sz w:val="24"/>
                      <w:szCs w:val="24"/>
                    </w:rPr>
                  </w:pPr>
                  <w:r>
                    <w:rPr>
                      <w:rFonts w:ascii="宋体" w:eastAsia="宋体" w:hAnsi="宋体" w:cs="宋体" w:hint="eastAsia"/>
                      <w:kern w:val="0"/>
                      <w:sz w:val="24"/>
                      <w:szCs w:val="24"/>
                    </w:rPr>
                    <w:t>23</w:t>
                  </w:r>
                </w:p>
              </w:tc>
              <w:tc>
                <w:tcPr>
                  <w:tcW w:w="160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jc w:val="left"/>
                    <w:rPr>
                      <w:rFonts w:ascii="宋体" w:eastAsia="宋体" w:hAnsi="宋体" w:cs="宋体"/>
                      <w:kern w:val="0"/>
                      <w:sz w:val="24"/>
                      <w:szCs w:val="24"/>
                    </w:rPr>
                  </w:pPr>
                </w:p>
              </w:tc>
              <w:tc>
                <w:tcPr>
                  <w:tcW w:w="439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kern w:val="0"/>
                      <w:sz w:val="24"/>
                      <w:szCs w:val="24"/>
                    </w:rPr>
                  </w:pPr>
                  <w:r>
                    <w:rPr>
                      <w:rFonts w:ascii="宋体" w:eastAsia="宋体" w:hAnsi="宋体" w:cs="宋体" w:hint="eastAsia"/>
                      <w:kern w:val="0"/>
                      <w:sz w:val="24"/>
                      <w:szCs w:val="24"/>
                    </w:rPr>
                    <w:t>二十三、其他支出</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kern w:val="0"/>
                      <w:sz w:val="24"/>
                      <w:szCs w:val="24"/>
                    </w:rPr>
                  </w:pPr>
                  <w:r>
                    <w:rPr>
                      <w:rFonts w:ascii="宋体" w:eastAsia="宋体" w:hAnsi="宋体" w:cs="宋体" w:hint="eastAsia"/>
                      <w:kern w:val="0"/>
                      <w:sz w:val="24"/>
                      <w:szCs w:val="24"/>
                    </w:rPr>
                    <w:t>54</w:t>
                  </w:r>
                </w:p>
              </w:tc>
              <w:tc>
                <w:tcPr>
                  <w:tcW w:w="2554"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kern w:val="0"/>
                      <w:sz w:val="24"/>
                      <w:szCs w:val="24"/>
                    </w:rPr>
                  </w:pPr>
                  <w:r>
                    <w:rPr>
                      <w:rFonts w:ascii="宋体" w:eastAsia="宋体" w:hAnsi="宋体" w:cs="宋体" w:hint="eastAsia"/>
                      <w:kern w:val="0"/>
                      <w:sz w:val="24"/>
                      <w:szCs w:val="24"/>
                    </w:rPr>
                    <w:t>1180.73</w:t>
                  </w:r>
                </w:p>
              </w:tc>
            </w:tr>
            <w:tr w:rsidR="005F6238">
              <w:trPr>
                <w:trHeight w:val="300"/>
              </w:trPr>
              <w:tc>
                <w:tcPr>
                  <w:tcW w:w="453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jc w:val="center"/>
                    <w:rPr>
                      <w:rFonts w:ascii="宋体" w:eastAsia="宋体" w:hAnsi="宋体" w:cs="宋体"/>
                      <w:kern w:val="0"/>
                      <w:sz w:val="24"/>
                      <w:szCs w:val="24"/>
                    </w:rPr>
                  </w:pPr>
                </w:p>
              </w:tc>
              <w:tc>
                <w:tcPr>
                  <w:tcW w:w="56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kern w:val="0"/>
                      <w:sz w:val="24"/>
                      <w:szCs w:val="24"/>
                    </w:rPr>
                  </w:pPr>
                  <w:r>
                    <w:rPr>
                      <w:rFonts w:ascii="宋体" w:eastAsia="宋体" w:hAnsi="宋体" w:cs="宋体" w:hint="eastAsia"/>
                      <w:kern w:val="0"/>
                      <w:sz w:val="24"/>
                      <w:szCs w:val="24"/>
                    </w:rPr>
                    <w:t>24</w:t>
                  </w:r>
                </w:p>
              </w:tc>
              <w:tc>
                <w:tcPr>
                  <w:tcW w:w="160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jc w:val="left"/>
                    <w:rPr>
                      <w:rFonts w:ascii="宋体" w:eastAsia="宋体" w:hAnsi="宋体" w:cs="宋体"/>
                      <w:kern w:val="0"/>
                      <w:sz w:val="24"/>
                      <w:szCs w:val="24"/>
                    </w:rPr>
                  </w:pPr>
                </w:p>
              </w:tc>
              <w:tc>
                <w:tcPr>
                  <w:tcW w:w="439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kern w:val="0"/>
                      <w:sz w:val="24"/>
                      <w:szCs w:val="24"/>
                    </w:rPr>
                  </w:pPr>
                  <w:r>
                    <w:rPr>
                      <w:rFonts w:ascii="宋体" w:eastAsia="宋体" w:hAnsi="宋体" w:cs="宋体" w:hint="eastAsia"/>
                      <w:kern w:val="0"/>
                      <w:sz w:val="24"/>
                      <w:szCs w:val="24"/>
                    </w:rPr>
                    <w:t>二十四、债务还本支出</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kern w:val="0"/>
                      <w:sz w:val="24"/>
                      <w:szCs w:val="24"/>
                    </w:rPr>
                  </w:pPr>
                  <w:r>
                    <w:rPr>
                      <w:rFonts w:ascii="宋体" w:eastAsia="宋体" w:hAnsi="宋体" w:cs="宋体" w:hint="eastAsia"/>
                      <w:kern w:val="0"/>
                      <w:sz w:val="24"/>
                      <w:szCs w:val="24"/>
                    </w:rPr>
                    <w:t>55</w:t>
                  </w:r>
                </w:p>
              </w:tc>
              <w:tc>
                <w:tcPr>
                  <w:tcW w:w="2554"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widowControl/>
                    <w:jc w:val="left"/>
                    <w:textAlignment w:val="center"/>
                    <w:rPr>
                      <w:rFonts w:ascii="宋体" w:eastAsia="宋体" w:hAnsi="宋体" w:cs="宋体"/>
                      <w:kern w:val="0"/>
                      <w:sz w:val="24"/>
                      <w:szCs w:val="24"/>
                    </w:rPr>
                  </w:pPr>
                </w:p>
              </w:tc>
            </w:tr>
            <w:tr w:rsidR="005F6238">
              <w:trPr>
                <w:trHeight w:val="300"/>
              </w:trPr>
              <w:tc>
                <w:tcPr>
                  <w:tcW w:w="453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jc w:val="left"/>
                    <w:rPr>
                      <w:rFonts w:ascii="宋体" w:eastAsia="宋体" w:hAnsi="宋体" w:cs="宋体"/>
                      <w:kern w:val="0"/>
                      <w:sz w:val="24"/>
                      <w:szCs w:val="24"/>
                    </w:rPr>
                  </w:pPr>
                </w:p>
              </w:tc>
              <w:tc>
                <w:tcPr>
                  <w:tcW w:w="56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kern w:val="0"/>
                      <w:sz w:val="24"/>
                      <w:szCs w:val="24"/>
                    </w:rPr>
                  </w:pPr>
                  <w:r>
                    <w:rPr>
                      <w:rFonts w:ascii="宋体" w:eastAsia="宋体" w:hAnsi="宋体" w:cs="宋体" w:hint="eastAsia"/>
                      <w:kern w:val="0"/>
                      <w:sz w:val="24"/>
                      <w:szCs w:val="24"/>
                    </w:rPr>
                    <w:t>25</w:t>
                  </w:r>
                </w:p>
              </w:tc>
              <w:tc>
                <w:tcPr>
                  <w:tcW w:w="160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jc w:val="left"/>
                    <w:rPr>
                      <w:rFonts w:ascii="宋体" w:eastAsia="宋体" w:hAnsi="宋体" w:cs="宋体"/>
                      <w:kern w:val="0"/>
                      <w:sz w:val="24"/>
                      <w:szCs w:val="24"/>
                    </w:rPr>
                  </w:pPr>
                </w:p>
              </w:tc>
              <w:tc>
                <w:tcPr>
                  <w:tcW w:w="439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kern w:val="0"/>
                      <w:sz w:val="24"/>
                      <w:szCs w:val="24"/>
                    </w:rPr>
                  </w:pPr>
                  <w:r>
                    <w:rPr>
                      <w:rFonts w:ascii="宋体" w:eastAsia="宋体" w:hAnsi="宋体" w:cs="宋体" w:hint="eastAsia"/>
                      <w:kern w:val="0"/>
                      <w:sz w:val="24"/>
                      <w:szCs w:val="24"/>
                    </w:rPr>
                    <w:t>二十五、债务付息支出</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kern w:val="0"/>
                      <w:sz w:val="24"/>
                      <w:szCs w:val="24"/>
                    </w:rPr>
                  </w:pPr>
                  <w:r>
                    <w:rPr>
                      <w:rFonts w:ascii="宋体" w:eastAsia="宋体" w:hAnsi="宋体" w:cs="宋体" w:hint="eastAsia"/>
                      <w:kern w:val="0"/>
                      <w:sz w:val="24"/>
                      <w:szCs w:val="24"/>
                    </w:rPr>
                    <w:t>56</w:t>
                  </w:r>
                </w:p>
              </w:tc>
              <w:tc>
                <w:tcPr>
                  <w:tcW w:w="2554"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widowControl/>
                    <w:jc w:val="left"/>
                    <w:textAlignment w:val="center"/>
                    <w:rPr>
                      <w:rFonts w:ascii="宋体" w:eastAsia="宋体" w:hAnsi="宋体" w:cs="宋体"/>
                      <w:kern w:val="0"/>
                      <w:sz w:val="24"/>
                      <w:szCs w:val="24"/>
                    </w:rPr>
                  </w:pPr>
                </w:p>
              </w:tc>
            </w:tr>
            <w:tr w:rsidR="005F6238">
              <w:trPr>
                <w:trHeight w:val="300"/>
              </w:trPr>
              <w:tc>
                <w:tcPr>
                  <w:tcW w:w="453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jc w:val="left"/>
                    <w:rPr>
                      <w:rFonts w:ascii="宋体" w:eastAsia="宋体" w:hAnsi="宋体" w:cs="宋体"/>
                      <w:kern w:val="0"/>
                      <w:sz w:val="24"/>
                      <w:szCs w:val="24"/>
                    </w:rPr>
                  </w:pPr>
                </w:p>
              </w:tc>
              <w:tc>
                <w:tcPr>
                  <w:tcW w:w="56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kern w:val="0"/>
                      <w:sz w:val="24"/>
                      <w:szCs w:val="24"/>
                    </w:rPr>
                  </w:pPr>
                  <w:r>
                    <w:rPr>
                      <w:rFonts w:ascii="宋体" w:eastAsia="宋体" w:hAnsi="宋体" w:cs="宋体" w:hint="eastAsia"/>
                      <w:kern w:val="0"/>
                      <w:sz w:val="24"/>
                      <w:szCs w:val="24"/>
                    </w:rPr>
                    <w:t>26</w:t>
                  </w:r>
                </w:p>
              </w:tc>
              <w:tc>
                <w:tcPr>
                  <w:tcW w:w="160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jc w:val="left"/>
                    <w:rPr>
                      <w:rFonts w:ascii="宋体" w:eastAsia="宋体" w:hAnsi="宋体" w:cs="宋体"/>
                      <w:kern w:val="0"/>
                      <w:sz w:val="24"/>
                      <w:szCs w:val="24"/>
                    </w:rPr>
                  </w:pPr>
                </w:p>
              </w:tc>
              <w:tc>
                <w:tcPr>
                  <w:tcW w:w="439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kern w:val="0"/>
                      <w:sz w:val="24"/>
                      <w:szCs w:val="24"/>
                    </w:rPr>
                  </w:pPr>
                  <w:r>
                    <w:rPr>
                      <w:rFonts w:ascii="宋体" w:eastAsia="宋体" w:hAnsi="宋体" w:cs="宋体" w:hint="eastAsia"/>
                      <w:kern w:val="0"/>
                      <w:sz w:val="24"/>
                      <w:szCs w:val="24"/>
                    </w:rPr>
                    <w:t>二十六、抗疫特别国债安排的支出</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kern w:val="0"/>
                      <w:sz w:val="24"/>
                      <w:szCs w:val="24"/>
                    </w:rPr>
                  </w:pPr>
                  <w:r>
                    <w:rPr>
                      <w:rFonts w:ascii="宋体" w:eastAsia="宋体" w:hAnsi="宋体" w:cs="宋体" w:hint="eastAsia"/>
                      <w:kern w:val="0"/>
                      <w:sz w:val="24"/>
                      <w:szCs w:val="24"/>
                    </w:rPr>
                    <w:t>57</w:t>
                  </w:r>
                </w:p>
              </w:tc>
              <w:tc>
                <w:tcPr>
                  <w:tcW w:w="2554"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widowControl/>
                    <w:jc w:val="left"/>
                    <w:textAlignment w:val="center"/>
                    <w:rPr>
                      <w:rFonts w:ascii="宋体" w:eastAsia="宋体" w:hAnsi="宋体" w:cs="宋体"/>
                      <w:kern w:val="0"/>
                      <w:sz w:val="24"/>
                      <w:szCs w:val="24"/>
                    </w:rPr>
                  </w:pPr>
                </w:p>
              </w:tc>
            </w:tr>
            <w:tr w:rsidR="005F6238">
              <w:trPr>
                <w:trHeight w:val="300"/>
              </w:trPr>
              <w:tc>
                <w:tcPr>
                  <w:tcW w:w="453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本年收入合计</w:t>
                  </w:r>
                </w:p>
              </w:tc>
              <w:tc>
                <w:tcPr>
                  <w:tcW w:w="56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27</w:t>
                  </w:r>
                </w:p>
              </w:tc>
              <w:tc>
                <w:tcPr>
                  <w:tcW w:w="160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1409.21</w:t>
                  </w:r>
                </w:p>
              </w:tc>
              <w:tc>
                <w:tcPr>
                  <w:tcW w:w="439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本年支出合计</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58</w:t>
                  </w:r>
                </w:p>
              </w:tc>
              <w:tc>
                <w:tcPr>
                  <w:tcW w:w="2554"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2220.73</w:t>
                  </w:r>
                </w:p>
              </w:tc>
            </w:tr>
            <w:tr w:rsidR="005F6238">
              <w:trPr>
                <w:trHeight w:val="300"/>
              </w:trPr>
              <w:tc>
                <w:tcPr>
                  <w:tcW w:w="453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使用非财政拨款结余</w:t>
                  </w:r>
                </w:p>
              </w:tc>
              <w:tc>
                <w:tcPr>
                  <w:tcW w:w="56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28</w:t>
                  </w:r>
                </w:p>
              </w:tc>
              <w:tc>
                <w:tcPr>
                  <w:tcW w:w="160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5.44</w:t>
                  </w:r>
                </w:p>
              </w:tc>
              <w:tc>
                <w:tcPr>
                  <w:tcW w:w="439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结余分配</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59</w:t>
                  </w:r>
                </w:p>
              </w:tc>
              <w:tc>
                <w:tcPr>
                  <w:tcW w:w="2554"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r>
            <w:tr w:rsidR="005F6238">
              <w:trPr>
                <w:trHeight w:val="300"/>
              </w:trPr>
              <w:tc>
                <w:tcPr>
                  <w:tcW w:w="453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年初结转和结余</w:t>
                  </w:r>
                </w:p>
              </w:tc>
              <w:tc>
                <w:tcPr>
                  <w:tcW w:w="56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29</w:t>
                  </w:r>
                </w:p>
              </w:tc>
              <w:tc>
                <w:tcPr>
                  <w:tcW w:w="160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1035.57</w:t>
                  </w:r>
                </w:p>
              </w:tc>
              <w:tc>
                <w:tcPr>
                  <w:tcW w:w="439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年末结转和结余</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60</w:t>
                  </w:r>
                </w:p>
              </w:tc>
              <w:tc>
                <w:tcPr>
                  <w:tcW w:w="2554"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229.49</w:t>
                  </w:r>
                </w:p>
              </w:tc>
            </w:tr>
            <w:tr w:rsidR="005F6238">
              <w:trPr>
                <w:trHeight w:val="300"/>
              </w:trPr>
              <w:tc>
                <w:tcPr>
                  <w:tcW w:w="453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jc w:val="left"/>
                    <w:rPr>
                      <w:rFonts w:ascii="宋体" w:eastAsia="宋体" w:hAnsi="宋体" w:cs="宋体"/>
                      <w:kern w:val="0"/>
                      <w:sz w:val="24"/>
                      <w:szCs w:val="24"/>
                    </w:rPr>
                  </w:pPr>
                </w:p>
              </w:tc>
              <w:tc>
                <w:tcPr>
                  <w:tcW w:w="56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kern w:val="0"/>
                      <w:sz w:val="24"/>
                      <w:szCs w:val="24"/>
                    </w:rPr>
                  </w:pPr>
                  <w:r>
                    <w:rPr>
                      <w:rFonts w:ascii="宋体" w:eastAsia="宋体" w:hAnsi="宋体" w:cs="宋体" w:hint="eastAsia"/>
                      <w:kern w:val="0"/>
                      <w:sz w:val="24"/>
                      <w:szCs w:val="24"/>
                    </w:rPr>
                    <w:t>30</w:t>
                  </w:r>
                </w:p>
              </w:tc>
              <w:tc>
                <w:tcPr>
                  <w:tcW w:w="160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jc w:val="left"/>
                    <w:rPr>
                      <w:rFonts w:ascii="宋体" w:eastAsia="宋体" w:hAnsi="宋体" w:cs="宋体"/>
                      <w:kern w:val="0"/>
                      <w:sz w:val="24"/>
                      <w:szCs w:val="24"/>
                    </w:rPr>
                  </w:pPr>
                </w:p>
              </w:tc>
              <w:tc>
                <w:tcPr>
                  <w:tcW w:w="439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jc w:val="left"/>
                    <w:rPr>
                      <w:rFonts w:ascii="宋体" w:eastAsia="宋体" w:hAnsi="宋体" w:cs="宋体"/>
                      <w:kern w:val="0"/>
                      <w:sz w:val="24"/>
                      <w:szCs w:val="24"/>
                    </w:rPr>
                  </w:pP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kern w:val="0"/>
                      <w:sz w:val="24"/>
                      <w:szCs w:val="24"/>
                    </w:rPr>
                  </w:pPr>
                  <w:r>
                    <w:rPr>
                      <w:rFonts w:ascii="宋体" w:eastAsia="宋体" w:hAnsi="宋体" w:cs="宋体" w:hint="eastAsia"/>
                      <w:kern w:val="0"/>
                      <w:sz w:val="24"/>
                      <w:szCs w:val="24"/>
                    </w:rPr>
                    <w:t>61</w:t>
                  </w:r>
                </w:p>
              </w:tc>
              <w:tc>
                <w:tcPr>
                  <w:tcW w:w="2554"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jc w:val="left"/>
                    <w:rPr>
                      <w:rFonts w:ascii="宋体" w:eastAsia="宋体" w:hAnsi="宋体" w:cs="宋体"/>
                      <w:kern w:val="0"/>
                      <w:sz w:val="24"/>
                      <w:szCs w:val="24"/>
                    </w:rPr>
                  </w:pPr>
                </w:p>
              </w:tc>
            </w:tr>
            <w:tr w:rsidR="005F6238">
              <w:trPr>
                <w:trHeight w:val="300"/>
              </w:trPr>
              <w:tc>
                <w:tcPr>
                  <w:tcW w:w="453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总计</w:t>
                  </w:r>
                </w:p>
              </w:tc>
              <w:tc>
                <w:tcPr>
                  <w:tcW w:w="56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31</w:t>
                  </w:r>
                </w:p>
              </w:tc>
              <w:tc>
                <w:tcPr>
                  <w:tcW w:w="160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2450.22</w:t>
                  </w:r>
                </w:p>
              </w:tc>
              <w:tc>
                <w:tcPr>
                  <w:tcW w:w="439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总计</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62</w:t>
                  </w:r>
                </w:p>
              </w:tc>
              <w:tc>
                <w:tcPr>
                  <w:tcW w:w="2554"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2450.22</w:t>
                  </w:r>
                </w:p>
              </w:tc>
            </w:tr>
          </w:tbl>
          <w:p w:rsidR="005F6238" w:rsidRDefault="005F6238">
            <w:pPr>
              <w:widowControl/>
              <w:jc w:val="left"/>
              <w:rPr>
                <w:rFonts w:ascii="华文中宋" w:eastAsia="华文中宋" w:hAnsi="华文中宋" w:cs="宋体"/>
                <w:color w:val="000000"/>
                <w:kern w:val="0"/>
                <w:sz w:val="32"/>
                <w:szCs w:val="32"/>
              </w:rPr>
            </w:pPr>
          </w:p>
        </w:tc>
      </w:tr>
      <w:tr w:rsidR="005F6238">
        <w:trPr>
          <w:trHeight w:val="1020"/>
        </w:trPr>
        <w:tc>
          <w:tcPr>
            <w:tcW w:w="14081" w:type="dxa"/>
            <w:tcBorders>
              <w:top w:val="nil"/>
              <w:left w:val="nil"/>
              <w:bottom w:val="nil"/>
              <w:right w:val="nil"/>
            </w:tcBorders>
            <w:shd w:val="clear" w:color="auto" w:fill="auto"/>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lastRenderedPageBreak/>
              <w:t>注：1.本表反映部门本年度的总收支和年末结转结余情况。</w:t>
            </w:r>
            <w:r>
              <w:rPr>
                <w:rFonts w:ascii="宋体" w:eastAsia="宋体" w:hAnsi="宋体" w:cs="宋体" w:hint="eastAsia"/>
                <w:kern w:val="0"/>
                <w:sz w:val="24"/>
                <w:szCs w:val="24"/>
              </w:rPr>
              <w:br/>
              <w:t xml:space="preserve"> 2.本套报表金额单位转换时可能存在尾数误差。</w:t>
            </w:r>
          </w:p>
        </w:tc>
      </w:tr>
    </w:tbl>
    <w:p w:rsidR="005F6238" w:rsidRDefault="005F6238">
      <w:pPr>
        <w:jc w:val="center"/>
        <w:rPr>
          <w:rFonts w:ascii="黑体" w:eastAsia="黑体" w:hAnsi="黑体"/>
          <w:sz w:val="28"/>
          <w:szCs w:val="28"/>
        </w:rPr>
        <w:sectPr w:rsidR="005F6238">
          <w:pgSz w:w="16838" w:h="11906" w:orient="landscape"/>
          <w:pgMar w:top="1797" w:right="1440" w:bottom="1797" w:left="1440" w:header="851" w:footer="992" w:gutter="0"/>
          <w:cols w:space="425"/>
          <w:docGrid w:type="linesAndChars" w:linePitch="312"/>
        </w:sectPr>
      </w:pPr>
    </w:p>
    <w:tbl>
      <w:tblPr>
        <w:tblW w:w="15428" w:type="dxa"/>
        <w:tblLayout w:type="fixed"/>
        <w:tblCellMar>
          <w:left w:w="0" w:type="dxa"/>
          <w:right w:w="0" w:type="dxa"/>
        </w:tblCellMar>
        <w:tblLook w:val="04A0"/>
      </w:tblPr>
      <w:tblGrid>
        <w:gridCol w:w="15252"/>
        <w:gridCol w:w="176"/>
      </w:tblGrid>
      <w:tr w:rsidR="005F6238">
        <w:trPr>
          <w:trHeight w:val="435"/>
        </w:trPr>
        <w:tc>
          <w:tcPr>
            <w:tcW w:w="15428" w:type="dxa"/>
            <w:gridSpan w:val="2"/>
            <w:tcBorders>
              <w:top w:val="nil"/>
              <w:left w:val="nil"/>
              <w:bottom w:val="nil"/>
              <w:right w:val="nil"/>
            </w:tcBorders>
            <w:shd w:val="clear" w:color="auto" w:fill="auto"/>
            <w:tcMar>
              <w:top w:w="15" w:type="dxa"/>
              <w:left w:w="15" w:type="dxa"/>
              <w:bottom w:w="0" w:type="dxa"/>
              <w:right w:w="15" w:type="dxa"/>
            </w:tcMar>
            <w:vAlign w:val="center"/>
          </w:tcPr>
          <w:p w:rsidR="005F6238" w:rsidRDefault="00BE29EA">
            <w:pPr>
              <w:widowControl/>
              <w:jc w:val="center"/>
              <w:rPr>
                <w:rFonts w:ascii="Times New Roman" w:eastAsia="方正小标宋_GBK" w:hAnsi="Times New Roman" w:cs="Times New Roman"/>
                <w:color w:val="000000"/>
                <w:kern w:val="0"/>
                <w:sz w:val="36"/>
                <w:szCs w:val="36"/>
              </w:rPr>
            </w:pPr>
            <w:r>
              <w:rPr>
                <w:rFonts w:ascii="Times New Roman" w:eastAsia="方正小标宋_GBK" w:hAnsi="Times New Roman" w:cs="Times New Roman" w:hint="eastAsia"/>
                <w:color w:val="000000"/>
                <w:kern w:val="0"/>
                <w:sz w:val="36"/>
                <w:szCs w:val="36"/>
              </w:rPr>
              <w:lastRenderedPageBreak/>
              <w:t>收入决算表</w:t>
            </w:r>
          </w:p>
          <w:tbl>
            <w:tblPr>
              <w:tblW w:w="15403" w:type="dxa"/>
              <w:tblLayout w:type="fixed"/>
              <w:tblCellMar>
                <w:left w:w="0" w:type="dxa"/>
                <w:right w:w="0" w:type="dxa"/>
              </w:tblCellMar>
              <w:tblLook w:val="04A0"/>
            </w:tblPr>
            <w:tblGrid>
              <w:gridCol w:w="993"/>
              <w:gridCol w:w="4244"/>
              <w:gridCol w:w="550"/>
              <w:gridCol w:w="1085"/>
              <w:gridCol w:w="829"/>
              <w:gridCol w:w="757"/>
              <w:gridCol w:w="1655"/>
              <w:gridCol w:w="364"/>
              <w:gridCol w:w="786"/>
              <w:gridCol w:w="220"/>
              <w:gridCol w:w="860"/>
              <w:gridCol w:w="146"/>
              <w:gridCol w:w="1159"/>
              <w:gridCol w:w="1755"/>
            </w:tblGrid>
            <w:tr w:rsidR="005F6238">
              <w:trPr>
                <w:trHeight w:val="300"/>
              </w:trPr>
              <w:tc>
                <w:tcPr>
                  <w:tcW w:w="993" w:type="dxa"/>
                  <w:tcBorders>
                    <w:top w:val="nil"/>
                    <w:left w:val="nil"/>
                    <w:bottom w:val="nil"/>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18"/>
                      <w:szCs w:val="18"/>
                    </w:rPr>
                  </w:pPr>
                </w:p>
              </w:tc>
              <w:tc>
                <w:tcPr>
                  <w:tcW w:w="4794" w:type="dxa"/>
                  <w:gridSpan w:val="2"/>
                  <w:tcBorders>
                    <w:top w:val="nil"/>
                    <w:left w:val="nil"/>
                    <w:bottom w:val="nil"/>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18"/>
                      <w:szCs w:val="18"/>
                    </w:rPr>
                  </w:pPr>
                </w:p>
              </w:tc>
              <w:tc>
                <w:tcPr>
                  <w:tcW w:w="1914" w:type="dxa"/>
                  <w:gridSpan w:val="2"/>
                  <w:tcBorders>
                    <w:top w:val="nil"/>
                    <w:left w:val="nil"/>
                    <w:bottom w:val="nil"/>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18"/>
                      <w:szCs w:val="18"/>
                    </w:rPr>
                  </w:pPr>
                </w:p>
              </w:tc>
              <w:tc>
                <w:tcPr>
                  <w:tcW w:w="2412" w:type="dxa"/>
                  <w:gridSpan w:val="2"/>
                  <w:tcBorders>
                    <w:top w:val="nil"/>
                    <w:left w:val="nil"/>
                    <w:bottom w:val="nil"/>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18"/>
                      <w:szCs w:val="18"/>
                    </w:rPr>
                  </w:pPr>
                </w:p>
              </w:tc>
              <w:tc>
                <w:tcPr>
                  <w:tcW w:w="364" w:type="dxa"/>
                  <w:tcBorders>
                    <w:top w:val="nil"/>
                    <w:left w:val="nil"/>
                    <w:bottom w:val="nil"/>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18"/>
                      <w:szCs w:val="18"/>
                    </w:rPr>
                  </w:pPr>
                </w:p>
              </w:tc>
              <w:tc>
                <w:tcPr>
                  <w:tcW w:w="1006" w:type="dxa"/>
                  <w:gridSpan w:val="2"/>
                  <w:tcBorders>
                    <w:top w:val="nil"/>
                    <w:left w:val="nil"/>
                    <w:bottom w:val="nil"/>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18"/>
                      <w:szCs w:val="18"/>
                    </w:rPr>
                  </w:pPr>
                </w:p>
              </w:tc>
              <w:tc>
                <w:tcPr>
                  <w:tcW w:w="1006" w:type="dxa"/>
                  <w:gridSpan w:val="2"/>
                  <w:tcBorders>
                    <w:top w:val="nil"/>
                    <w:left w:val="nil"/>
                    <w:bottom w:val="nil"/>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18"/>
                      <w:szCs w:val="18"/>
                    </w:rPr>
                  </w:pPr>
                </w:p>
              </w:tc>
              <w:tc>
                <w:tcPr>
                  <w:tcW w:w="1159" w:type="dxa"/>
                  <w:tcBorders>
                    <w:top w:val="nil"/>
                    <w:left w:val="nil"/>
                    <w:bottom w:val="nil"/>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18"/>
                      <w:szCs w:val="18"/>
                    </w:rPr>
                  </w:pPr>
                </w:p>
              </w:tc>
              <w:tc>
                <w:tcPr>
                  <w:tcW w:w="1755" w:type="dxa"/>
                  <w:tcBorders>
                    <w:top w:val="nil"/>
                    <w:left w:val="nil"/>
                    <w:bottom w:val="nil"/>
                    <w:right w:val="single" w:sz="4" w:space="0" w:color="808080"/>
                  </w:tcBorders>
                  <w:shd w:val="clear" w:color="auto" w:fill="auto"/>
                  <w:tcMar>
                    <w:top w:w="15" w:type="dxa"/>
                    <w:left w:w="15" w:type="dxa"/>
                    <w:right w:w="15" w:type="dxa"/>
                  </w:tcMar>
                  <w:vAlign w:val="center"/>
                </w:tcPr>
                <w:p w:rsidR="005F6238" w:rsidRDefault="00BE29EA">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rPr>
                    <w:t>公开02表</w:t>
                  </w:r>
                </w:p>
              </w:tc>
            </w:tr>
            <w:tr w:rsidR="005F6238">
              <w:trPr>
                <w:trHeight w:val="300"/>
              </w:trPr>
              <w:tc>
                <w:tcPr>
                  <w:tcW w:w="5787" w:type="dxa"/>
                  <w:gridSpan w:val="3"/>
                  <w:tcBorders>
                    <w:top w:val="nil"/>
                    <w:left w:val="nil"/>
                    <w:bottom w:val="single" w:sz="4" w:space="0" w:color="808080"/>
                    <w:right w:val="nil"/>
                  </w:tcBorders>
                  <w:shd w:val="clear" w:color="auto" w:fill="auto"/>
                  <w:tcMar>
                    <w:top w:w="15" w:type="dxa"/>
                    <w:left w:w="15" w:type="dxa"/>
                    <w:right w:w="15" w:type="dxa"/>
                  </w:tcMar>
                  <w:vAlign w:val="center"/>
                </w:tcPr>
                <w:p w:rsidR="005F6238" w:rsidRDefault="00BE29EA">
                  <w:pPr>
                    <w:jc w:val="left"/>
                    <w:rPr>
                      <w:rFonts w:ascii="宋体" w:eastAsia="宋体" w:hAnsi="宋体" w:cs="宋体"/>
                      <w:color w:val="000000"/>
                      <w:sz w:val="18"/>
                      <w:szCs w:val="18"/>
                    </w:rPr>
                  </w:pPr>
                  <w:r>
                    <w:rPr>
                      <w:rFonts w:ascii="宋体" w:eastAsia="宋体" w:hAnsi="宋体" w:cs="宋体" w:hint="eastAsia"/>
                      <w:color w:val="000000"/>
                      <w:kern w:val="0"/>
                      <w:sz w:val="22"/>
                    </w:rPr>
                    <w:t>部门：湖南郴州体育训练基地</w:t>
                  </w:r>
                </w:p>
              </w:tc>
              <w:tc>
                <w:tcPr>
                  <w:tcW w:w="1914" w:type="dxa"/>
                  <w:gridSpan w:val="2"/>
                  <w:tcBorders>
                    <w:top w:val="nil"/>
                    <w:left w:val="nil"/>
                    <w:bottom w:val="single" w:sz="4" w:space="0" w:color="808080"/>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18"/>
                      <w:szCs w:val="18"/>
                    </w:rPr>
                  </w:pPr>
                </w:p>
              </w:tc>
              <w:tc>
                <w:tcPr>
                  <w:tcW w:w="2412" w:type="dxa"/>
                  <w:gridSpan w:val="2"/>
                  <w:tcBorders>
                    <w:top w:val="nil"/>
                    <w:left w:val="nil"/>
                    <w:bottom w:val="single" w:sz="4" w:space="0" w:color="808080"/>
                    <w:right w:val="nil"/>
                  </w:tcBorders>
                  <w:shd w:val="clear" w:color="auto" w:fill="auto"/>
                  <w:tcMar>
                    <w:top w:w="15" w:type="dxa"/>
                    <w:left w:w="15" w:type="dxa"/>
                    <w:right w:w="15" w:type="dxa"/>
                  </w:tcMar>
                  <w:vAlign w:val="center"/>
                </w:tcPr>
                <w:p w:rsidR="005F6238" w:rsidRDefault="005F6238">
                  <w:pPr>
                    <w:widowControl/>
                    <w:jc w:val="left"/>
                    <w:textAlignment w:val="center"/>
                    <w:rPr>
                      <w:rFonts w:ascii="宋体" w:eastAsia="宋体" w:hAnsi="宋体" w:cs="宋体"/>
                      <w:color w:val="000000"/>
                      <w:sz w:val="22"/>
                    </w:rPr>
                  </w:pPr>
                </w:p>
              </w:tc>
              <w:tc>
                <w:tcPr>
                  <w:tcW w:w="364" w:type="dxa"/>
                  <w:tcBorders>
                    <w:top w:val="nil"/>
                    <w:left w:val="nil"/>
                    <w:bottom w:val="single" w:sz="4" w:space="0" w:color="808080"/>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18"/>
                      <w:szCs w:val="18"/>
                    </w:rPr>
                  </w:pPr>
                </w:p>
              </w:tc>
              <w:tc>
                <w:tcPr>
                  <w:tcW w:w="1006" w:type="dxa"/>
                  <w:gridSpan w:val="2"/>
                  <w:tcBorders>
                    <w:top w:val="nil"/>
                    <w:left w:val="nil"/>
                    <w:bottom w:val="single" w:sz="4" w:space="0" w:color="808080"/>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18"/>
                      <w:szCs w:val="18"/>
                    </w:rPr>
                  </w:pPr>
                </w:p>
              </w:tc>
              <w:tc>
                <w:tcPr>
                  <w:tcW w:w="1006" w:type="dxa"/>
                  <w:gridSpan w:val="2"/>
                  <w:tcBorders>
                    <w:top w:val="nil"/>
                    <w:left w:val="nil"/>
                    <w:bottom w:val="single" w:sz="4" w:space="0" w:color="808080"/>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18"/>
                      <w:szCs w:val="18"/>
                    </w:rPr>
                  </w:pPr>
                </w:p>
              </w:tc>
              <w:tc>
                <w:tcPr>
                  <w:tcW w:w="1159" w:type="dxa"/>
                  <w:tcBorders>
                    <w:top w:val="nil"/>
                    <w:left w:val="nil"/>
                    <w:bottom w:val="single" w:sz="4" w:space="0" w:color="808080"/>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18"/>
                      <w:szCs w:val="18"/>
                    </w:rPr>
                  </w:pPr>
                </w:p>
              </w:tc>
              <w:tc>
                <w:tcPr>
                  <w:tcW w:w="1755" w:type="dxa"/>
                  <w:tcBorders>
                    <w:top w:val="nil"/>
                    <w:left w:val="nil"/>
                    <w:bottom w:val="single" w:sz="4" w:space="0" w:color="808080"/>
                    <w:right w:val="single" w:sz="4" w:space="0" w:color="808080"/>
                  </w:tcBorders>
                  <w:shd w:val="clear" w:color="auto" w:fill="auto"/>
                  <w:tcMar>
                    <w:top w:w="15" w:type="dxa"/>
                    <w:left w:w="15" w:type="dxa"/>
                    <w:right w:w="15" w:type="dxa"/>
                  </w:tcMar>
                  <w:vAlign w:val="center"/>
                </w:tcPr>
                <w:p w:rsidR="005F6238" w:rsidRDefault="00BE29EA">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rPr>
                    <w:t>金额单位：万元</w:t>
                  </w:r>
                </w:p>
              </w:tc>
            </w:tr>
            <w:tr w:rsidR="005F6238">
              <w:trPr>
                <w:trHeight w:val="300"/>
              </w:trPr>
              <w:tc>
                <w:tcPr>
                  <w:tcW w:w="5237" w:type="dxa"/>
                  <w:gridSpan w:val="2"/>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项目</w:t>
                  </w:r>
                </w:p>
              </w:tc>
              <w:tc>
                <w:tcPr>
                  <w:tcW w:w="1635" w:type="dxa"/>
                  <w:gridSpan w:val="2"/>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本年收入合计</w:t>
                  </w:r>
                </w:p>
              </w:tc>
              <w:tc>
                <w:tcPr>
                  <w:tcW w:w="1586" w:type="dxa"/>
                  <w:gridSpan w:val="2"/>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财政拨款收入</w:t>
                  </w:r>
                </w:p>
              </w:tc>
              <w:tc>
                <w:tcPr>
                  <w:tcW w:w="1655"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上级补助收入</w:t>
                  </w:r>
                </w:p>
              </w:tc>
              <w:tc>
                <w:tcPr>
                  <w:tcW w:w="1150" w:type="dxa"/>
                  <w:gridSpan w:val="2"/>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事业收入</w:t>
                  </w:r>
                </w:p>
              </w:tc>
              <w:tc>
                <w:tcPr>
                  <w:tcW w:w="1080" w:type="dxa"/>
                  <w:gridSpan w:val="2"/>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经营收入</w:t>
                  </w:r>
                </w:p>
              </w:tc>
              <w:tc>
                <w:tcPr>
                  <w:tcW w:w="1305" w:type="dxa"/>
                  <w:gridSpan w:val="2"/>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附属单位上缴收入</w:t>
                  </w:r>
                </w:p>
              </w:tc>
              <w:tc>
                <w:tcPr>
                  <w:tcW w:w="1755"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其他收入</w:t>
                  </w:r>
                </w:p>
              </w:tc>
            </w:tr>
            <w:tr w:rsidR="005F6238">
              <w:trPr>
                <w:trHeight w:val="312"/>
              </w:trPr>
              <w:tc>
                <w:tcPr>
                  <w:tcW w:w="993" w:type="dxa"/>
                  <w:vMerge w:val="restart"/>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功能分类科目编码</w:t>
                  </w:r>
                </w:p>
              </w:tc>
              <w:tc>
                <w:tcPr>
                  <w:tcW w:w="4244"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科目名称</w:t>
                  </w:r>
                </w:p>
              </w:tc>
              <w:tc>
                <w:tcPr>
                  <w:tcW w:w="1635" w:type="dxa"/>
                  <w:gridSpan w:val="2"/>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586" w:type="dxa"/>
                  <w:gridSpan w:val="2"/>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655"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150" w:type="dxa"/>
                  <w:gridSpan w:val="2"/>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080" w:type="dxa"/>
                  <w:gridSpan w:val="2"/>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305" w:type="dxa"/>
                  <w:gridSpan w:val="2"/>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755"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r>
            <w:tr w:rsidR="005F6238">
              <w:trPr>
                <w:trHeight w:val="312"/>
              </w:trPr>
              <w:tc>
                <w:tcPr>
                  <w:tcW w:w="993" w:type="dxa"/>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kern w:val="0"/>
                      <w:sz w:val="24"/>
                      <w:szCs w:val="24"/>
                    </w:rPr>
                  </w:pPr>
                </w:p>
              </w:tc>
              <w:tc>
                <w:tcPr>
                  <w:tcW w:w="4244"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kern w:val="0"/>
                      <w:sz w:val="24"/>
                      <w:szCs w:val="24"/>
                    </w:rPr>
                  </w:pPr>
                </w:p>
              </w:tc>
              <w:tc>
                <w:tcPr>
                  <w:tcW w:w="1635" w:type="dxa"/>
                  <w:gridSpan w:val="2"/>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kern w:val="0"/>
                      <w:sz w:val="24"/>
                      <w:szCs w:val="24"/>
                    </w:rPr>
                  </w:pPr>
                </w:p>
              </w:tc>
              <w:tc>
                <w:tcPr>
                  <w:tcW w:w="1586" w:type="dxa"/>
                  <w:gridSpan w:val="2"/>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kern w:val="0"/>
                      <w:sz w:val="24"/>
                      <w:szCs w:val="24"/>
                    </w:rPr>
                  </w:pPr>
                </w:p>
              </w:tc>
              <w:tc>
                <w:tcPr>
                  <w:tcW w:w="1655"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kern w:val="0"/>
                      <w:sz w:val="24"/>
                      <w:szCs w:val="24"/>
                    </w:rPr>
                  </w:pPr>
                </w:p>
              </w:tc>
              <w:tc>
                <w:tcPr>
                  <w:tcW w:w="1150" w:type="dxa"/>
                  <w:gridSpan w:val="2"/>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kern w:val="0"/>
                      <w:sz w:val="24"/>
                      <w:szCs w:val="24"/>
                    </w:rPr>
                  </w:pPr>
                </w:p>
              </w:tc>
              <w:tc>
                <w:tcPr>
                  <w:tcW w:w="1080" w:type="dxa"/>
                  <w:gridSpan w:val="2"/>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kern w:val="0"/>
                      <w:sz w:val="24"/>
                      <w:szCs w:val="24"/>
                    </w:rPr>
                  </w:pPr>
                </w:p>
              </w:tc>
              <w:tc>
                <w:tcPr>
                  <w:tcW w:w="1305" w:type="dxa"/>
                  <w:gridSpan w:val="2"/>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kern w:val="0"/>
                      <w:sz w:val="24"/>
                      <w:szCs w:val="24"/>
                    </w:rPr>
                  </w:pPr>
                </w:p>
              </w:tc>
              <w:tc>
                <w:tcPr>
                  <w:tcW w:w="1755"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kern w:val="0"/>
                      <w:sz w:val="24"/>
                      <w:szCs w:val="24"/>
                    </w:rPr>
                  </w:pPr>
                </w:p>
              </w:tc>
            </w:tr>
            <w:tr w:rsidR="005F6238">
              <w:trPr>
                <w:trHeight w:val="312"/>
              </w:trPr>
              <w:tc>
                <w:tcPr>
                  <w:tcW w:w="993" w:type="dxa"/>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kern w:val="0"/>
                      <w:sz w:val="24"/>
                      <w:szCs w:val="24"/>
                    </w:rPr>
                  </w:pPr>
                </w:p>
              </w:tc>
              <w:tc>
                <w:tcPr>
                  <w:tcW w:w="4244"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kern w:val="0"/>
                      <w:sz w:val="24"/>
                      <w:szCs w:val="24"/>
                    </w:rPr>
                  </w:pPr>
                </w:p>
              </w:tc>
              <w:tc>
                <w:tcPr>
                  <w:tcW w:w="1635" w:type="dxa"/>
                  <w:gridSpan w:val="2"/>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kern w:val="0"/>
                      <w:sz w:val="24"/>
                      <w:szCs w:val="24"/>
                    </w:rPr>
                  </w:pPr>
                </w:p>
              </w:tc>
              <w:tc>
                <w:tcPr>
                  <w:tcW w:w="1586" w:type="dxa"/>
                  <w:gridSpan w:val="2"/>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kern w:val="0"/>
                      <w:sz w:val="24"/>
                      <w:szCs w:val="24"/>
                    </w:rPr>
                  </w:pPr>
                </w:p>
              </w:tc>
              <w:tc>
                <w:tcPr>
                  <w:tcW w:w="1655"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kern w:val="0"/>
                      <w:sz w:val="24"/>
                      <w:szCs w:val="24"/>
                    </w:rPr>
                  </w:pPr>
                </w:p>
              </w:tc>
              <w:tc>
                <w:tcPr>
                  <w:tcW w:w="1150" w:type="dxa"/>
                  <w:gridSpan w:val="2"/>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kern w:val="0"/>
                      <w:sz w:val="24"/>
                      <w:szCs w:val="24"/>
                    </w:rPr>
                  </w:pPr>
                </w:p>
              </w:tc>
              <w:tc>
                <w:tcPr>
                  <w:tcW w:w="1080" w:type="dxa"/>
                  <w:gridSpan w:val="2"/>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kern w:val="0"/>
                      <w:sz w:val="24"/>
                      <w:szCs w:val="24"/>
                    </w:rPr>
                  </w:pPr>
                </w:p>
              </w:tc>
              <w:tc>
                <w:tcPr>
                  <w:tcW w:w="1305" w:type="dxa"/>
                  <w:gridSpan w:val="2"/>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kern w:val="0"/>
                      <w:sz w:val="24"/>
                      <w:szCs w:val="24"/>
                    </w:rPr>
                  </w:pPr>
                </w:p>
              </w:tc>
              <w:tc>
                <w:tcPr>
                  <w:tcW w:w="1755"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kern w:val="0"/>
                      <w:sz w:val="24"/>
                      <w:szCs w:val="24"/>
                    </w:rPr>
                  </w:pPr>
                </w:p>
              </w:tc>
            </w:tr>
            <w:tr w:rsidR="005F6238">
              <w:trPr>
                <w:trHeight w:val="300"/>
              </w:trPr>
              <w:tc>
                <w:tcPr>
                  <w:tcW w:w="5237" w:type="dxa"/>
                  <w:gridSpan w:val="2"/>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栏次</w:t>
                  </w:r>
                </w:p>
              </w:tc>
              <w:tc>
                <w:tcPr>
                  <w:tcW w:w="1635"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1</w:t>
                  </w:r>
                </w:p>
              </w:tc>
              <w:tc>
                <w:tcPr>
                  <w:tcW w:w="1586"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2</w:t>
                  </w:r>
                </w:p>
              </w:tc>
              <w:tc>
                <w:tcPr>
                  <w:tcW w:w="165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3</w:t>
                  </w:r>
                </w:p>
              </w:tc>
              <w:tc>
                <w:tcPr>
                  <w:tcW w:w="1150"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4</w:t>
                  </w:r>
                </w:p>
              </w:tc>
              <w:tc>
                <w:tcPr>
                  <w:tcW w:w="1080"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5</w:t>
                  </w:r>
                </w:p>
              </w:tc>
              <w:tc>
                <w:tcPr>
                  <w:tcW w:w="1305"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6</w:t>
                  </w:r>
                </w:p>
              </w:tc>
              <w:tc>
                <w:tcPr>
                  <w:tcW w:w="175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7</w:t>
                  </w:r>
                </w:p>
              </w:tc>
            </w:tr>
            <w:tr w:rsidR="005F6238">
              <w:trPr>
                <w:trHeight w:val="300"/>
              </w:trPr>
              <w:tc>
                <w:tcPr>
                  <w:tcW w:w="5237" w:type="dxa"/>
                  <w:gridSpan w:val="2"/>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合计</w:t>
                  </w:r>
                </w:p>
              </w:tc>
              <w:tc>
                <w:tcPr>
                  <w:tcW w:w="1635"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1409.21</w:t>
                  </w:r>
                </w:p>
              </w:tc>
              <w:tc>
                <w:tcPr>
                  <w:tcW w:w="1586"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1388.80</w:t>
                  </w:r>
                </w:p>
              </w:tc>
              <w:tc>
                <w:tcPr>
                  <w:tcW w:w="165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150"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080"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305"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75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20.41</w:t>
                  </w:r>
                </w:p>
              </w:tc>
            </w:tr>
            <w:tr w:rsidR="005F6238">
              <w:trPr>
                <w:trHeight w:val="300"/>
              </w:trPr>
              <w:tc>
                <w:tcPr>
                  <w:tcW w:w="993"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207</w:t>
                  </w:r>
                </w:p>
              </w:tc>
              <w:tc>
                <w:tcPr>
                  <w:tcW w:w="424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文化旅游体育与传媒支出</w:t>
                  </w:r>
                </w:p>
              </w:tc>
              <w:tc>
                <w:tcPr>
                  <w:tcW w:w="1635"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904.65</w:t>
                  </w:r>
                </w:p>
              </w:tc>
              <w:tc>
                <w:tcPr>
                  <w:tcW w:w="1586"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884.24</w:t>
                  </w:r>
                </w:p>
              </w:tc>
              <w:tc>
                <w:tcPr>
                  <w:tcW w:w="165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150"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080"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305"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75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20.41</w:t>
                  </w:r>
                </w:p>
              </w:tc>
            </w:tr>
            <w:tr w:rsidR="005F6238">
              <w:trPr>
                <w:trHeight w:val="300"/>
              </w:trPr>
              <w:tc>
                <w:tcPr>
                  <w:tcW w:w="993"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20703</w:t>
                  </w:r>
                </w:p>
              </w:tc>
              <w:tc>
                <w:tcPr>
                  <w:tcW w:w="424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体育</w:t>
                  </w:r>
                </w:p>
              </w:tc>
              <w:tc>
                <w:tcPr>
                  <w:tcW w:w="1635"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594.65</w:t>
                  </w:r>
                </w:p>
              </w:tc>
              <w:tc>
                <w:tcPr>
                  <w:tcW w:w="1586"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574.24</w:t>
                  </w:r>
                </w:p>
              </w:tc>
              <w:tc>
                <w:tcPr>
                  <w:tcW w:w="165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150"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080"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305"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75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20.41</w:t>
                  </w:r>
                </w:p>
              </w:tc>
            </w:tr>
            <w:tr w:rsidR="005F6238">
              <w:trPr>
                <w:trHeight w:val="300"/>
              </w:trPr>
              <w:tc>
                <w:tcPr>
                  <w:tcW w:w="993"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2070307</w:t>
                  </w:r>
                </w:p>
              </w:tc>
              <w:tc>
                <w:tcPr>
                  <w:tcW w:w="424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体育场馆</w:t>
                  </w:r>
                </w:p>
              </w:tc>
              <w:tc>
                <w:tcPr>
                  <w:tcW w:w="1635"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594.65</w:t>
                  </w:r>
                </w:p>
              </w:tc>
              <w:tc>
                <w:tcPr>
                  <w:tcW w:w="1586"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574.24</w:t>
                  </w:r>
                </w:p>
              </w:tc>
              <w:tc>
                <w:tcPr>
                  <w:tcW w:w="165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150"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080"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305"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75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20.41</w:t>
                  </w:r>
                </w:p>
              </w:tc>
            </w:tr>
            <w:tr w:rsidR="005F6238">
              <w:trPr>
                <w:trHeight w:val="300"/>
              </w:trPr>
              <w:tc>
                <w:tcPr>
                  <w:tcW w:w="993"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20799</w:t>
                  </w:r>
                </w:p>
              </w:tc>
              <w:tc>
                <w:tcPr>
                  <w:tcW w:w="424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其他文化旅游体育与传媒支出</w:t>
                  </w:r>
                </w:p>
              </w:tc>
              <w:tc>
                <w:tcPr>
                  <w:tcW w:w="1635"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310.00</w:t>
                  </w:r>
                </w:p>
              </w:tc>
              <w:tc>
                <w:tcPr>
                  <w:tcW w:w="1586"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310.00</w:t>
                  </w:r>
                </w:p>
              </w:tc>
              <w:tc>
                <w:tcPr>
                  <w:tcW w:w="165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150"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080"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305"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75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r>
            <w:tr w:rsidR="005F6238">
              <w:trPr>
                <w:trHeight w:val="300"/>
              </w:trPr>
              <w:tc>
                <w:tcPr>
                  <w:tcW w:w="993"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2079999</w:t>
                  </w:r>
                </w:p>
              </w:tc>
              <w:tc>
                <w:tcPr>
                  <w:tcW w:w="424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其他文化旅游体育与传媒支出</w:t>
                  </w:r>
                </w:p>
              </w:tc>
              <w:tc>
                <w:tcPr>
                  <w:tcW w:w="1635"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310.00</w:t>
                  </w:r>
                </w:p>
              </w:tc>
              <w:tc>
                <w:tcPr>
                  <w:tcW w:w="1586"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310.00</w:t>
                  </w:r>
                </w:p>
              </w:tc>
              <w:tc>
                <w:tcPr>
                  <w:tcW w:w="165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150"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080"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305"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75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r>
            <w:tr w:rsidR="005F6238">
              <w:trPr>
                <w:trHeight w:val="300"/>
              </w:trPr>
              <w:tc>
                <w:tcPr>
                  <w:tcW w:w="993"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208</w:t>
                  </w:r>
                </w:p>
              </w:tc>
              <w:tc>
                <w:tcPr>
                  <w:tcW w:w="424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社会保障和就业支出</w:t>
                  </w:r>
                </w:p>
              </w:tc>
              <w:tc>
                <w:tcPr>
                  <w:tcW w:w="1635"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46.00</w:t>
                  </w:r>
                </w:p>
              </w:tc>
              <w:tc>
                <w:tcPr>
                  <w:tcW w:w="1586"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46.00</w:t>
                  </w:r>
                </w:p>
              </w:tc>
              <w:tc>
                <w:tcPr>
                  <w:tcW w:w="165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150"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080"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305"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75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r>
            <w:tr w:rsidR="005F6238">
              <w:trPr>
                <w:trHeight w:val="300"/>
              </w:trPr>
              <w:tc>
                <w:tcPr>
                  <w:tcW w:w="993"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20805</w:t>
                  </w:r>
                </w:p>
              </w:tc>
              <w:tc>
                <w:tcPr>
                  <w:tcW w:w="424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行政事业单位养老支出</w:t>
                  </w:r>
                </w:p>
              </w:tc>
              <w:tc>
                <w:tcPr>
                  <w:tcW w:w="1635"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46.00</w:t>
                  </w:r>
                </w:p>
              </w:tc>
              <w:tc>
                <w:tcPr>
                  <w:tcW w:w="1586"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46.00</w:t>
                  </w:r>
                </w:p>
              </w:tc>
              <w:tc>
                <w:tcPr>
                  <w:tcW w:w="165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150"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080"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305"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75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r>
            <w:tr w:rsidR="005F6238">
              <w:trPr>
                <w:trHeight w:val="300"/>
              </w:trPr>
              <w:tc>
                <w:tcPr>
                  <w:tcW w:w="993"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2080505</w:t>
                  </w:r>
                </w:p>
              </w:tc>
              <w:tc>
                <w:tcPr>
                  <w:tcW w:w="424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机关事业单位基本养老保险缴费支出</w:t>
                  </w:r>
                </w:p>
              </w:tc>
              <w:tc>
                <w:tcPr>
                  <w:tcW w:w="1635"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30.00</w:t>
                  </w:r>
                </w:p>
              </w:tc>
              <w:tc>
                <w:tcPr>
                  <w:tcW w:w="1586"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30.00</w:t>
                  </w:r>
                </w:p>
              </w:tc>
              <w:tc>
                <w:tcPr>
                  <w:tcW w:w="165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150"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080"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305"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75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r>
            <w:tr w:rsidR="005F6238">
              <w:trPr>
                <w:trHeight w:val="300"/>
              </w:trPr>
              <w:tc>
                <w:tcPr>
                  <w:tcW w:w="993"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2080506</w:t>
                  </w:r>
                </w:p>
              </w:tc>
              <w:tc>
                <w:tcPr>
                  <w:tcW w:w="424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机关事业单位职业年金缴费支出</w:t>
                  </w:r>
                </w:p>
              </w:tc>
              <w:tc>
                <w:tcPr>
                  <w:tcW w:w="1635"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16.00</w:t>
                  </w:r>
                </w:p>
              </w:tc>
              <w:tc>
                <w:tcPr>
                  <w:tcW w:w="1586"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16.00</w:t>
                  </w:r>
                </w:p>
              </w:tc>
              <w:tc>
                <w:tcPr>
                  <w:tcW w:w="165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150"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080"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305"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75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r>
            <w:tr w:rsidR="005F6238">
              <w:trPr>
                <w:trHeight w:val="300"/>
              </w:trPr>
              <w:tc>
                <w:tcPr>
                  <w:tcW w:w="993"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210</w:t>
                  </w:r>
                </w:p>
              </w:tc>
              <w:tc>
                <w:tcPr>
                  <w:tcW w:w="424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卫生健康支出</w:t>
                  </w:r>
                </w:p>
              </w:tc>
              <w:tc>
                <w:tcPr>
                  <w:tcW w:w="1635"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26.56</w:t>
                  </w:r>
                </w:p>
              </w:tc>
              <w:tc>
                <w:tcPr>
                  <w:tcW w:w="1586"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26.56</w:t>
                  </w:r>
                </w:p>
              </w:tc>
              <w:tc>
                <w:tcPr>
                  <w:tcW w:w="165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150"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080"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305"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75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r>
            <w:tr w:rsidR="005F6238">
              <w:trPr>
                <w:trHeight w:val="300"/>
              </w:trPr>
              <w:tc>
                <w:tcPr>
                  <w:tcW w:w="993"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21011</w:t>
                  </w:r>
                </w:p>
              </w:tc>
              <w:tc>
                <w:tcPr>
                  <w:tcW w:w="424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行政事业单位医疗</w:t>
                  </w:r>
                </w:p>
              </w:tc>
              <w:tc>
                <w:tcPr>
                  <w:tcW w:w="1635"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26.56</w:t>
                  </w:r>
                </w:p>
              </w:tc>
              <w:tc>
                <w:tcPr>
                  <w:tcW w:w="1586"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26.56</w:t>
                  </w:r>
                </w:p>
              </w:tc>
              <w:tc>
                <w:tcPr>
                  <w:tcW w:w="165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150"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080"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305"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75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r>
            <w:tr w:rsidR="005F6238">
              <w:trPr>
                <w:trHeight w:val="300"/>
              </w:trPr>
              <w:tc>
                <w:tcPr>
                  <w:tcW w:w="993"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2101102</w:t>
                  </w:r>
                </w:p>
              </w:tc>
              <w:tc>
                <w:tcPr>
                  <w:tcW w:w="424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事业单位医疗</w:t>
                  </w:r>
                </w:p>
              </w:tc>
              <w:tc>
                <w:tcPr>
                  <w:tcW w:w="1635"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26.56</w:t>
                  </w:r>
                </w:p>
              </w:tc>
              <w:tc>
                <w:tcPr>
                  <w:tcW w:w="1586"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26.56</w:t>
                  </w:r>
                </w:p>
              </w:tc>
              <w:tc>
                <w:tcPr>
                  <w:tcW w:w="165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150"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080"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305"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75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r>
            <w:tr w:rsidR="005F6238">
              <w:trPr>
                <w:trHeight w:val="300"/>
              </w:trPr>
              <w:tc>
                <w:tcPr>
                  <w:tcW w:w="993"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221</w:t>
                  </w:r>
                </w:p>
              </w:tc>
              <w:tc>
                <w:tcPr>
                  <w:tcW w:w="424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住房保障支出</w:t>
                  </w:r>
                </w:p>
              </w:tc>
              <w:tc>
                <w:tcPr>
                  <w:tcW w:w="1635"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32.00</w:t>
                  </w:r>
                </w:p>
              </w:tc>
              <w:tc>
                <w:tcPr>
                  <w:tcW w:w="1586"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32.00</w:t>
                  </w:r>
                </w:p>
              </w:tc>
              <w:tc>
                <w:tcPr>
                  <w:tcW w:w="165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150"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080"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305"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75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r>
            <w:tr w:rsidR="005F6238">
              <w:trPr>
                <w:trHeight w:val="300"/>
              </w:trPr>
              <w:tc>
                <w:tcPr>
                  <w:tcW w:w="993"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22102</w:t>
                  </w:r>
                </w:p>
              </w:tc>
              <w:tc>
                <w:tcPr>
                  <w:tcW w:w="424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住房改革支出</w:t>
                  </w:r>
                </w:p>
              </w:tc>
              <w:tc>
                <w:tcPr>
                  <w:tcW w:w="1635"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32.00</w:t>
                  </w:r>
                </w:p>
              </w:tc>
              <w:tc>
                <w:tcPr>
                  <w:tcW w:w="1586"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32.00</w:t>
                  </w:r>
                </w:p>
              </w:tc>
              <w:tc>
                <w:tcPr>
                  <w:tcW w:w="165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150"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080"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305"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75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r>
            <w:tr w:rsidR="005F6238">
              <w:trPr>
                <w:trHeight w:val="300"/>
              </w:trPr>
              <w:tc>
                <w:tcPr>
                  <w:tcW w:w="993"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2210201</w:t>
                  </w:r>
                </w:p>
              </w:tc>
              <w:tc>
                <w:tcPr>
                  <w:tcW w:w="424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住房公积金</w:t>
                  </w:r>
                </w:p>
              </w:tc>
              <w:tc>
                <w:tcPr>
                  <w:tcW w:w="1635"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32.00</w:t>
                  </w:r>
                </w:p>
              </w:tc>
              <w:tc>
                <w:tcPr>
                  <w:tcW w:w="1586"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32.00</w:t>
                  </w:r>
                </w:p>
              </w:tc>
              <w:tc>
                <w:tcPr>
                  <w:tcW w:w="165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150"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080"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305"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75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r>
            <w:tr w:rsidR="005F6238">
              <w:trPr>
                <w:trHeight w:val="300"/>
              </w:trPr>
              <w:tc>
                <w:tcPr>
                  <w:tcW w:w="993"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229</w:t>
                  </w:r>
                </w:p>
              </w:tc>
              <w:tc>
                <w:tcPr>
                  <w:tcW w:w="424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其他支出</w:t>
                  </w:r>
                </w:p>
              </w:tc>
              <w:tc>
                <w:tcPr>
                  <w:tcW w:w="1635"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400.00</w:t>
                  </w:r>
                </w:p>
              </w:tc>
              <w:tc>
                <w:tcPr>
                  <w:tcW w:w="1586"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400.00</w:t>
                  </w:r>
                </w:p>
              </w:tc>
              <w:tc>
                <w:tcPr>
                  <w:tcW w:w="165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150"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080"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305"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75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r>
            <w:tr w:rsidR="005F6238">
              <w:trPr>
                <w:trHeight w:val="300"/>
              </w:trPr>
              <w:tc>
                <w:tcPr>
                  <w:tcW w:w="993" w:type="dxa"/>
                  <w:tcBorders>
                    <w:top w:val="nil"/>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22960</w:t>
                  </w:r>
                </w:p>
              </w:tc>
              <w:tc>
                <w:tcPr>
                  <w:tcW w:w="4244" w:type="dxa"/>
                  <w:tcBorders>
                    <w:top w:val="nil"/>
                    <w:left w:val="nil"/>
                    <w:bottom w:val="single" w:sz="4" w:space="0" w:color="auto"/>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彩票公益金安排的支出</w:t>
                  </w:r>
                </w:p>
              </w:tc>
              <w:tc>
                <w:tcPr>
                  <w:tcW w:w="1635" w:type="dxa"/>
                  <w:gridSpan w:val="2"/>
                  <w:tcBorders>
                    <w:top w:val="nil"/>
                    <w:left w:val="nil"/>
                    <w:bottom w:val="single" w:sz="4" w:space="0" w:color="auto"/>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400.00</w:t>
                  </w:r>
                </w:p>
              </w:tc>
              <w:tc>
                <w:tcPr>
                  <w:tcW w:w="1586" w:type="dxa"/>
                  <w:gridSpan w:val="2"/>
                  <w:tcBorders>
                    <w:top w:val="nil"/>
                    <w:left w:val="nil"/>
                    <w:bottom w:val="single" w:sz="4" w:space="0" w:color="auto"/>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400.00</w:t>
                  </w:r>
                </w:p>
              </w:tc>
              <w:tc>
                <w:tcPr>
                  <w:tcW w:w="1655" w:type="dxa"/>
                  <w:tcBorders>
                    <w:top w:val="nil"/>
                    <w:left w:val="nil"/>
                    <w:bottom w:val="single" w:sz="4" w:space="0" w:color="auto"/>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150" w:type="dxa"/>
                  <w:gridSpan w:val="2"/>
                  <w:tcBorders>
                    <w:top w:val="nil"/>
                    <w:left w:val="nil"/>
                    <w:bottom w:val="single" w:sz="4" w:space="0" w:color="auto"/>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080" w:type="dxa"/>
                  <w:gridSpan w:val="2"/>
                  <w:tcBorders>
                    <w:top w:val="nil"/>
                    <w:left w:val="nil"/>
                    <w:bottom w:val="single" w:sz="4" w:space="0" w:color="auto"/>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305" w:type="dxa"/>
                  <w:gridSpan w:val="2"/>
                  <w:tcBorders>
                    <w:top w:val="nil"/>
                    <w:left w:val="nil"/>
                    <w:bottom w:val="single" w:sz="4" w:space="0" w:color="auto"/>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755" w:type="dxa"/>
                  <w:tcBorders>
                    <w:top w:val="nil"/>
                    <w:left w:val="nil"/>
                    <w:bottom w:val="single" w:sz="4" w:space="0" w:color="auto"/>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r>
            <w:tr w:rsidR="005F6238">
              <w:trPr>
                <w:trHeight w:val="300"/>
              </w:trPr>
              <w:tc>
                <w:tcPr>
                  <w:tcW w:w="99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2296003</w:t>
                  </w:r>
                </w:p>
              </w:tc>
              <w:tc>
                <w:tcPr>
                  <w:tcW w:w="42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用于体育事业的彩票公益金支出</w:t>
                  </w:r>
                </w:p>
              </w:tc>
              <w:tc>
                <w:tcPr>
                  <w:tcW w:w="1635"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400.00</w:t>
                  </w:r>
                </w:p>
              </w:tc>
              <w:tc>
                <w:tcPr>
                  <w:tcW w:w="1586"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400.00</w:t>
                  </w:r>
                </w:p>
              </w:tc>
              <w:tc>
                <w:tcPr>
                  <w:tcW w:w="165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150"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305"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75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r>
            <w:tr w:rsidR="005F6238">
              <w:trPr>
                <w:trHeight w:val="300"/>
              </w:trPr>
              <w:tc>
                <w:tcPr>
                  <w:tcW w:w="6872" w:type="dxa"/>
                  <w:gridSpan w:val="4"/>
                  <w:tcBorders>
                    <w:top w:val="single" w:sz="4" w:space="0" w:color="auto"/>
                    <w:left w:val="nil"/>
                    <w:bottom w:val="nil"/>
                    <w:right w:val="nil"/>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注：本表反映部门本年度取得的各项收入情况。</w:t>
                  </w:r>
                </w:p>
              </w:tc>
              <w:tc>
                <w:tcPr>
                  <w:tcW w:w="1586" w:type="dxa"/>
                  <w:gridSpan w:val="2"/>
                  <w:tcBorders>
                    <w:top w:val="single" w:sz="4" w:space="0" w:color="auto"/>
                    <w:left w:val="nil"/>
                    <w:bottom w:val="nil"/>
                    <w:right w:val="nil"/>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655" w:type="dxa"/>
                  <w:tcBorders>
                    <w:top w:val="single" w:sz="4" w:space="0" w:color="auto"/>
                    <w:left w:val="nil"/>
                    <w:bottom w:val="nil"/>
                    <w:right w:val="nil"/>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150" w:type="dxa"/>
                  <w:gridSpan w:val="2"/>
                  <w:tcBorders>
                    <w:top w:val="single" w:sz="4" w:space="0" w:color="auto"/>
                    <w:left w:val="nil"/>
                    <w:bottom w:val="nil"/>
                    <w:right w:val="nil"/>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080" w:type="dxa"/>
                  <w:gridSpan w:val="2"/>
                  <w:tcBorders>
                    <w:top w:val="single" w:sz="4" w:space="0" w:color="auto"/>
                    <w:left w:val="nil"/>
                    <w:bottom w:val="nil"/>
                    <w:right w:val="nil"/>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305" w:type="dxa"/>
                  <w:gridSpan w:val="2"/>
                  <w:tcBorders>
                    <w:top w:val="single" w:sz="4" w:space="0" w:color="auto"/>
                    <w:left w:val="nil"/>
                    <w:bottom w:val="nil"/>
                    <w:right w:val="nil"/>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755" w:type="dxa"/>
                  <w:tcBorders>
                    <w:top w:val="single" w:sz="4" w:space="0" w:color="auto"/>
                    <w:left w:val="nil"/>
                    <w:bottom w:val="nil"/>
                    <w:right w:val="nil"/>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r>
          </w:tbl>
          <w:p w:rsidR="005F6238" w:rsidRDefault="005F6238">
            <w:pPr>
              <w:jc w:val="left"/>
              <w:rPr>
                <w:rFonts w:ascii="华文中宋" w:eastAsia="华文中宋" w:hAnsi="华文中宋"/>
                <w:color w:val="000000"/>
                <w:sz w:val="32"/>
                <w:szCs w:val="32"/>
              </w:rPr>
            </w:pPr>
          </w:p>
        </w:tc>
      </w:tr>
      <w:tr w:rsidR="005F6238">
        <w:tblPrEx>
          <w:tblCellMar>
            <w:left w:w="108" w:type="dxa"/>
            <w:right w:w="108" w:type="dxa"/>
          </w:tblCellMar>
        </w:tblPrEx>
        <w:trPr>
          <w:gridAfter w:val="1"/>
          <w:wAfter w:w="176" w:type="dxa"/>
          <w:trHeight w:val="10306"/>
        </w:trPr>
        <w:tc>
          <w:tcPr>
            <w:tcW w:w="15252" w:type="dxa"/>
            <w:tcBorders>
              <w:top w:val="nil"/>
              <w:left w:val="nil"/>
              <w:bottom w:val="nil"/>
              <w:right w:val="nil"/>
            </w:tcBorders>
            <w:shd w:val="clear" w:color="auto" w:fill="auto"/>
            <w:vAlign w:val="center"/>
          </w:tcPr>
          <w:p w:rsidR="005F6238" w:rsidRDefault="00BE29EA">
            <w:pPr>
              <w:widowControl/>
              <w:jc w:val="center"/>
              <w:rPr>
                <w:rFonts w:ascii="Times New Roman" w:eastAsia="方正小标宋_GBK" w:hAnsi="Times New Roman" w:cs="Times New Roman"/>
                <w:color w:val="000000"/>
                <w:kern w:val="0"/>
                <w:sz w:val="36"/>
                <w:szCs w:val="36"/>
              </w:rPr>
            </w:pPr>
            <w:r>
              <w:rPr>
                <w:rFonts w:ascii="Times New Roman" w:eastAsia="方正小标宋_GBK" w:hAnsi="Times New Roman" w:cs="Times New Roman" w:hint="eastAsia"/>
                <w:color w:val="000000"/>
                <w:kern w:val="0"/>
                <w:sz w:val="36"/>
                <w:szCs w:val="36"/>
              </w:rPr>
              <w:lastRenderedPageBreak/>
              <w:br w:type="page"/>
            </w:r>
            <w:r>
              <w:rPr>
                <w:rFonts w:ascii="Times New Roman" w:eastAsia="方正小标宋_GBK" w:hAnsi="Times New Roman" w:cs="Times New Roman" w:hint="eastAsia"/>
                <w:color w:val="000000"/>
                <w:kern w:val="0"/>
                <w:sz w:val="36"/>
                <w:szCs w:val="36"/>
              </w:rPr>
              <w:t>支出决算表</w:t>
            </w:r>
          </w:p>
          <w:tbl>
            <w:tblPr>
              <w:tblW w:w="15144" w:type="dxa"/>
              <w:tblLayout w:type="fixed"/>
              <w:tblCellMar>
                <w:left w:w="0" w:type="dxa"/>
                <w:right w:w="0" w:type="dxa"/>
              </w:tblCellMar>
              <w:tblLook w:val="04A0"/>
            </w:tblPr>
            <w:tblGrid>
              <w:gridCol w:w="282"/>
              <w:gridCol w:w="282"/>
              <w:gridCol w:w="620"/>
              <w:gridCol w:w="4270"/>
              <w:gridCol w:w="1395"/>
              <w:gridCol w:w="1710"/>
              <w:gridCol w:w="1815"/>
              <w:gridCol w:w="1605"/>
              <w:gridCol w:w="1290"/>
              <w:gridCol w:w="1875"/>
            </w:tblGrid>
            <w:tr w:rsidR="005F6238">
              <w:trPr>
                <w:trHeight w:val="300"/>
              </w:trPr>
              <w:tc>
                <w:tcPr>
                  <w:tcW w:w="282" w:type="dxa"/>
                  <w:tcBorders>
                    <w:top w:val="nil"/>
                    <w:left w:val="nil"/>
                    <w:bottom w:val="nil"/>
                    <w:right w:val="nil"/>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282" w:type="dxa"/>
                  <w:tcBorders>
                    <w:top w:val="nil"/>
                    <w:left w:val="nil"/>
                    <w:bottom w:val="nil"/>
                    <w:right w:val="nil"/>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620" w:type="dxa"/>
                  <w:tcBorders>
                    <w:top w:val="nil"/>
                    <w:left w:val="nil"/>
                    <w:bottom w:val="nil"/>
                    <w:right w:val="nil"/>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4270" w:type="dxa"/>
                  <w:tcBorders>
                    <w:top w:val="nil"/>
                    <w:left w:val="nil"/>
                    <w:bottom w:val="nil"/>
                    <w:right w:val="nil"/>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395" w:type="dxa"/>
                  <w:tcBorders>
                    <w:top w:val="nil"/>
                    <w:left w:val="nil"/>
                    <w:bottom w:val="nil"/>
                    <w:right w:val="nil"/>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710" w:type="dxa"/>
                  <w:tcBorders>
                    <w:top w:val="nil"/>
                    <w:left w:val="nil"/>
                    <w:bottom w:val="nil"/>
                    <w:right w:val="nil"/>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815" w:type="dxa"/>
                  <w:tcBorders>
                    <w:top w:val="nil"/>
                    <w:left w:val="nil"/>
                    <w:bottom w:val="nil"/>
                    <w:right w:val="nil"/>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605" w:type="dxa"/>
                  <w:tcBorders>
                    <w:top w:val="nil"/>
                    <w:left w:val="nil"/>
                    <w:bottom w:val="nil"/>
                    <w:right w:val="nil"/>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290" w:type="dxa"/>
                  <w:tcBorders>
                    <w:top w:val="nil"/>
                    <w:left w:val="nil"/>
                    <w:bottom w:val="nil"/>
                    <w:right w:val="nil"/>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875" w:type="dxa"/>
                  <w:tcBorders>
                    <w:top w:val="nil"/>
                    <w:left w:val="nil"/>
                    <w:bottom w:val="nil"/>
                    <w:right w:val="single" w:sz="4" w:space="0" w:color="80808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公开03表</w:t>
                  </w:r>
                </w:p>
              </w:tc>
            </w:tr>
            <w:tr w:rsidR="005F6238">
              <w:trPr>
                <w:trHeight w:val="300"/>
              </w:trPr>
              <w:tc>
                <w:tcPr>
                  <w:tcW w:w="5454" w:type="dxa"/>
                  <w:gridSpan w:val="4"/>
                  <w:tcBorders>
                    <w:top w:val="nil"/>
                    <w:left w:val="nil"/>
                    <w:bottom w:val="single" w:sz="4" w:space="0" w:color="808080"/>
                    <w:right w:val="nil"/>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部门：湖南郴州体育训练基地</w:t>
                  </w:r>
                </w:p>
              </w:tc>
              <w:tc>
                <w:tcPr>
                  <w:tcW w:w="6525" w:type="dxa"/>
                  <w:gridSpan w:val="4"/>
                  <w:tcBorders>
                    <w:top w:val="nil"/>
                    <w:left w:val="nil"/>
                    <w:bottom w:val="single" w:sz="4" w:space="0" w:color="808080"/>
                    <w:right w:val="nil"/>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290" w:type="dxa"/>
                  <w:tcBorders>
                    <w:top w:val="nil"/>
                    <w:left w:val="nil"/>
                    <w:bottom w:val="single" w:sz="4" w:space="0" w:color="808080"/>
                    <w:right w:val="nil"/>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875" w:type="dxa"/>
                  <w:tcBorders>
                    <w:top w:val="nil"/>
                    <w:left w:val="nil"/>
                    <w:bottom w:val="single" w:sz="4" w:space="0" w:color="808080"/>
                    <w:right w:val="single" w:sz="4" w:space="0" w:color="80808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金额单位：万元</w:t>
                  </w:r>
                </w:p>
              </w:tc>
            </w:tr>
            <w:tr w:rsidR="005F6238">
              <w:trPr>
                <w:trHeight w:val="300"/>
              </w:trPr>
              <w:tc>
                <w:tcPr>
                  <w:tcW w:w="5454" w:type="dxa"/>
                  <w:gridSpan w:val="4"/>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项目</w:t>
                  </w:r>
                </w:p>
              </w:tc>
              <w:tc>
                <w:tcPr>
                  <w:tcW w:w="1395"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本年支出合计</w:t>
                  </w:r>
                </w:p>
              </w:tc>
              <w:tc>
                <w:tcPr>
                  <w:tcW w:w="1710"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基本支出</w:t>
                  </w:r>
                </w:p>
              </w:tc>
              <w:tc>
                <w:tcPr>
                  <w:tcW w:w="1815"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项目支出</w:t>
                  </w:r>
                </w:p>
              </w:tc>
              <w:tc>
                <w:tcPr>
                  <w:tcW w:w="1605"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上缴上级支出</w:t>
                  </w:r>
                </w:p>
              </w:tc>
              <w:tc>
                <w:tcPr>
                  <w:tcW w:w="1290"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经营支出</w:t>
                  </w:r>
                </w:p>
              </w:tc>
              <w:tc>
                <w:tcPr>
                  <w:tcW w:w="1875"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对附属单位补助支出</w:t>
                  </w:r>
                </w:p>
              </w:tc>
            </w:tr>
            <w:tr w:rsidR="005F6238">
              <w:trPr>
                <w:trHeight w:val="312"/>
              </w:trPr>
              <w:tc>
                <w:tcPr>
                  <w:tcW w:w="1184" w:type="dxa"/>
                  <w:gridSpan w:val="3"/>
                  <w:vMerge w:val="restart"/>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功能分类科目编码</w:t>
                  </w:r>
                </w:p>
              </w:tc>
              <w:tc>
                <w:tcPr>
                  <w:tcW w:w="4270"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科目名称</w:t>
                  </w:r>
                </w:p>
              </w:tc>
              <w:tc>
                <w:tcPr>
                  <w:tcW w:w="1395"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710"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815"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605"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290"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875"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r>
            <w:tr w:rsidR="005F6238">
              <w:trPr>
                <w:trHeight w:val="312"/>
              </w:trPr>
              <w:tc>
                <w:tcPr>
                  <w:tcW w:w="1184" w:type="dxa"/>
                  <w:gridSpan w:val="3"/>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4270"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395"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710"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815"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605"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290"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875"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r>
            <w:tr w:rsidR="005F6238">
              <w:trPr>
                <w:trHeight w:val="312"/>
              </w:trPr>
              <w:tc>
                <w:tcPr>
                  <w:tcW w:w="1184" w:type="dxa"/>
                  <w:gridSpan w:val="3"/>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4270"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395"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710"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815"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605"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290"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875"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r>
            <w:tr w:rsidR="005F6238">
              <w:trPr>
                <w:trHeight w:val="300"/>
              </w:trPr>
              <w:tc>
                <w:tcPr>
                  <w:tcW w:w="5454" w:type="dxa"/>
                  <w:gridSpan w:val="4"/>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栏次</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1</w:t>
                  </w:r>
                </w:p>
              </w:tc>
              <w:tc>
                <w:tcPr>
                  <w:tcW w:w="171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2</w:t>
                  </w:r>
                </w:p>
              </w:tc>
              <w:tc>
                <w:tcPr>
                  <w:tcW w:w="181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3</w:t>
                  </w:r>
                </w:p>
              </w:tc>
              <w:tc>
                <w:tcPr>
                  <w:tcW w:w="160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4</w:t>
                  </w:r>
                </w:p>
              </w:tc>
              <w:tc>
                <w:tcPr>
                  <w:tcW w:w="129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5</w:t>
                  </w:r>
                </w:p>
              </w:tc>
              <w:tc>
                <w:tcPr>
                  <w:tcW w:w="187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6</w:t>
                  </w:r>
                </w:p>
              </w:tc>
            </w:tr>
            <w:tr w:rsidR="005F6238">
              <w:trPr>
                <w:trHeight w:val="300"/>
              </w:trPr>
              <w:tc>
                <w:tcPr>
                  <w:tcW w:w="5454" w:type="dxa"/>
                  <w:gridSpan w:val="4"/>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合计</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2220.72</w:t>
                  </w:r>
                </w:p>
              </w:tc>
              <w:tc>
                <w:tcPr>
                  <w:tcW w:w="171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646.94</w:t>
                  </w:r>
                </w:p>
              </w:tc>
              <w:tc>
                <w:tcPr>
                  <w:tcW w:w="181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1573.78</w:t>
                  </w:r>
                </w:p>
              </w:tc>
              <w:tc>
                <w:tcPr>
                  <w:tcW w:w="160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29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87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r>
            <w:tr w:rsidR="005F6238">
              <w:trPr>
                <w:trHeight w:val="300"/>
              </w:trPr>
              <w:tc>
                <w:tcPr>
                  <w:tcW w:w="1184" w:type="dxa"/>
                  <w:gridSpan w:val="3"/>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207</w:t>
                  </w:r>
                </w:p>
              </w:tc>
              <w:tc>
                <w:tcPr>
                  <w:tcW w:w="427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文化旅游体育与传媒支出</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bottom"/>
                </w:tcPr>
                <w:p w:rsidR="005F6238" w:rsidRDefault="00BE29EA">
                  <w:pPr>
                    <w:widowControl/>
                    <w:jc w:val="left"/>
                    <w:rPr>
                      <w:rFonts w:ascii="宋体" w:eastAsia="宋体" w:hAnsi="宋体" w:cs="宋体"/>
                      <w:kern w:val="0"/>
                      <w:sz w:val="24"/>
                      <w:szCs w:val="24"/>
                    </w:rPr>
                  </w:pPr>
                  <w:r>
                    <w:rPr>
                      <w:rFonts w:ascii="宋体" w:eastAsia="宋体" w:hAnsi="宋体" w:cs="宋体"/>
                      <w:kern w:val="0"/>
                      <w:sz w:val="24"/>
                      <w:szCs w:val="24"/>
                    </w:rPr>
                    <w:t xml:space="preserve">935.44 </w:t>
                  </w:r>
                </w:p>
              </w:tc>
              <w:tc>
                <w:tcPr>
                  <w:tcW w:w="171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542.38</w:t>
                  </w:r>
                </w:p>
              </w:tc>
              <w:tc>
                <w:tcPr>
                  <w:tcW w:w="181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393.05</w:t>
                  </w:r>
                </w:p>
              </w:tc>
              <w:tc>
                <w:tcPr>
                  <w:tcW w:w="160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29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87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r>
            <w:tr w:rsidR="005F6238">
              <w:trPr>
                <w:trHeight w:val="300"/>
              </w:trPr>
              <w:tc>
                <w:tcPr>
                  <w:tcW w:w="1184" w:type="dxa"/>
                  <w:gridSpan w:val="3"/>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20703</w:t>
                  </w:r>
                </w:p>
              </w:tc>
              <w:tc>
                <w:tcPr>
                  <w:tcW w:w="427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体育</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bottom"/>
                </w:tcPr>
                <w:p w:rsidR="005F6238" w:rsidRDefault="00BE29EA">
                  <w:pPr>
                    <w:widowControl/>
                    <w:jc w:val="left"/>
                    <w:rPr>
                      <w:rFonts w:ascii="宋体" w:eastAsia="宋体" w:hAnsi="宋体" w:cs="宋体"/>
                      <w:kern w:val="0"/>
                      <w:sz w:val="24"/>
                      <w:szCs w:val="24"/>
                    </w:rPr>
                  </w:pPr>
                  <w:r>
                    <w:rPr>
                      <w:rFonts w:ascii="宋体" w:eastAsia="宋体" w:hAnsi="宋体" w:cs="宋体"/>
                      <w:kern w:val="0"/>
                      <w:sz w:val="24"/>
                      <w:szCs w:val="24"/>
                    </w:rPr>
                    <w:t xml:space="preserve">633.32 </w:t>
                  </w:r>
                </w:p>
              </w:tc>
              <w:tc>
                <w:tcPr>
                  <w:tcW w:w="171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542.38</w:t>
                  </w:r>
                </w:p>
              </w:tc>
              <w:tc>
                <w:tcPr>
                  <w:tcW w:w="181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90.94</w:t>
                  </w:r>
                </w:p>
              </w:tc>
              <w:tc>
                <w:tcPr>
                  <w:tcW w:w="160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29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87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r>
            <w:tr w:rsidR="005F6238">
              <w:trPr>
                <w:trHeight w:val="300"/>
              </w:trPr>
              <w:tc>
                <w:tcPr>
                  <w:tcW w:w="1184" w:type="dxa"/>
                  <w:gridSpan w:val="3"/>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2070307</w:t>
                  </w:r>
                </w:p>
              </w:tc>
              <w:tc>
                <w:tcPr>
                  <w:tcW w:w="427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体育场馆</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bottom"/>
                </w:tcPr>
                <w:p w:rsidR="005F6238" w:rsidRDefault="00BE29EA">
                  <w:pPr>
                    <w:widowControl/>
                    <w:jc w:val="left"/>
                    <w:rPr>
                      <w:rFonts w:ascii="宋体" w:eastAsia="宋体" w:hAnsi="宋体" w:cs="宋体"/>
                      <w:kern w:val="0"/>
                      <w:sz w:val="24"/>
                      <w:szCs w:val="24"/>
                    </w:rPr>
                  </w:pPr>
                  <w:r>
                    <w:rPr>
                      <w:rFonts w:ascii="宋体" w:eastAsia="宋体" w:hAnsi="宋体" w:cs="宋体"/>
                      <w:kern w:val="0"/>
                      <w:sz w:val="24"/>
                      <w:szCs w:val="24"/>
                    </w:rPr>
                    <w:t xml:space="preserve">633.32 </w:t>
                  </w:r>
                </w:p>
              </w:tc>
              <w:tc>
                <w:tcPr>
                  <w:tcW w:w="171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542.38</w:t>
                  </w:r>
                </w:p>
              </w:tc>
              <w:tc>
                <w:tcPr>
                  <w:tcW w:w="181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90.94</w:t>
                  </w:r>
                </w:p>
              </w:tc>
              <w:tc>
                <w:tcPr>
                  <w:tcW w:w="160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29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87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r>
            <w:tr w:rsidR="005F6238">
              <w:trPr>
                <w:trHeight w:val="300"/>
              </w:trPr>
              <w:tc>
                <w:tcPr>
                  <w:tcW w:w="1184" w:type="dxa"/>
                  <w:gridSpan w:val="3"/>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20799</w:t>
                  </w:r>
                </w:p>
              </w:tc>
              <w:tc>
                <w:tcPr>
                  <w:tcW w:w="427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其他文化旅游体育与传媒支出</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bottom"/>
                </w:tcPr>
                <w:p w:rsidR="005F6238" w:rsidRDefault="00BE29EA">
                  <w:pPr>
                    <w:widowControl/>
                    <w:jc w:val="left"/>
                    <w:rPr>
                      <w:rFonts w:ascii="宋体" w:eastAsia="宋体" w:hAnsi="宋体" w:cs="宋体"/>
                      <w:kern w:val="0"/>
                      <w:sz w:val="24"/>
                      <w:szCs w:val="24"/>
                    </w:rPr>
                  </w:pPr>
                  <w:r>
                    <w:rPr>
                      <w:rFonts w:ascii="宋体" w:eastAsia="宋体" w:hAnsi="宋体" w:cs="宋体"/>
                      <w:kern w:val="0"/>
                      <w:sz w:val="24"/>
                      <w:szCs w:val="24"/>
                    </w:rPr>
                    <w:t xml:space="preserve">302.11 </w:t>
                  </w:r>
                </w:p>
              </w:tc>
              <w:tc>
                <w:tcPr>
                  <w:tcW w:w="171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815" w:type="dxa"/>
                  <w:tcBorders>
                    <w:top w:val="nil"/>
                    <w:left w:val="nil"/>
                    <w:bottom w:val="single" w:sz="4" w:space="0" w:color="000000"/>
                    <w:right w:val="single" w:sz="4" w:space="0" w:color="000000"/>
                  </w:tcBorders>
                  <w:shd w:val="clear" w:color="auto" w:fill="auto"/>
                  <w:tcMar>
                    <w:top w:w="15" w:type="dxa"/>
                    <w:left w:w="15" w:type="dxa"/>
                    <w:right w:w="15" w:type="dxa"/>
                  </w:tcMar>
                  <w:vAlign w:val="bottom"/>
                </w:tcPr>
                <w:p w:rsidR="005F6238" w:rsidRDefault="00BE29EA">
                  <w:pPr>
                    <w:widowControl/>
                    <w:jc w:val="left"/>
                    <w:rPr>
                      <w:rFonts w:ascii="宋体" w:eastAsia="宋体" w:hAnsi="宋体" w:cs="宋体"/>
                      <w:kern w:val="0"/>
                      <w:sz w:val="24"/>
                      <w:szCs w:val="24"/>
                    </w:rPr>
                  </w:pPr>
                  <w:r>
                    <w:rPr>
                      <w:rFonts w:ascii="宋体" w:eastAsia="宋体" w:hAnsi="宋体" w:cs="宋体"/>
                      <w:kern w:val="0"/>
                      <w:sz w:val="24"/>
                      <w:szCs w:val="24"/>
                    </w:rPr>
                    <w:t xml:space="preserve">302.11 </w:t>
                  </w:r>
                </w:p>
              </w:tc>
              <w:tc>
                <w:tcPr>
                  <w:tcW w:w="160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29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87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r>
            <w:tr w:rsidR="005F6238">
              <w:trPr>
                <w:trHeight w:val="300"/>
              </w:trPr>
              <w:tc>
                <w:tcPr>
                  <w:tcW w:w="1184" w:type="dxa"/>
                  <w:gridSpan w:val="3"/>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2079999</w:t>
                  </w:r>
                </w:p>
              </w:tc>
              <w:tc>
                <w:tcPr>
                  <w:tcW w:w="427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其他文化旅游体育与传媒支出</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bottom"/>
                </w:tcPr>
                <w:p w:rsidR="005F6238" w:rsidRDefault="00BE29EA">
                  <w:pPr>
                    <w:widowControl/>
                    <w:jc w:val="left"/>
                    <w:rPr>
                      <w:rFonts w:ascii="宋体" w:eastAsia="宋体" w:hAnsi="宋体" w:cs="宋体"/>
                      <w:kern w:val="0"/>
                      <w:sz w:val="24"/>
                      <w:szCs w:val="24"/>
                    </w:rPr>
                  </w:pPr>
                  <w:r>
                    <w:rPr>
                      <w:rFonts w:ascii="宋体" w:eastAsia="宋体" w:hAnsi="宋体" w:cs="宋体"/>
                      <w:kern w:val="0"/>
                      <w:sz w:val="24"/>
                      <w:szCs w:val="24"/>
                    </w:rPr>
                    <w:t xml:space="preserve">302.11 </w:t>
                  </w:r>
                </w:p>
              </w:tc>
              <w:tc>
                <w:tcPr>
                  <w:tcW w:w="171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815" w:type="dxa"/>
                  <w:tcBorders>
                    <w:top w:val="nil"/>
                    <w:left w:val="nil"/>
                    <w:bottom w:val="single" w:sz="4" w:space="0" w:color="000000"/>
                    <w:right w:val="single" w:sz="4" w:space="0" w:color="000000"/>
                  </w:tcBorders>
                  <w:shd w:val="clear" w:color="auto" w:fill="auto"/>
                  <w:tcMar>
                    <w:top w:w="15" w:type="dxa"/>
                    <w:left w:w="15" w:type="dxa"/>
                    <w:right w:w="15" w:type="dxa"/>
                  </w:tcMar>
                  <w:vAlign w:val="bottom"/>
                </w:tcPr>
                <w:p w:rsidR="005F6238" w:rsidRDefault="00BE29EA">
                  <w:pPr>
                    <w:widowControl/>
                    <w:jc w:val="left"/>
                    <w:rPr>
                      <w:rFonts w:ascii="宋体" w:eastAsia="宋体" w:hAnsi="宋体" w:cs="宋体"/>
                      <w:kern w:val="0"/>
                      <w:sz w:val="24"/>
                      <w:szCs w:val="24"/>
                    </w:rPr>
                  </w:pPr>
                  <w:r>
                    <w:rPr>
                      <w:rFonts w:ascii="宋体" w:eastAsia="宋体" w:hAnsi="宋体" w:cs="宋体"/>
                      <w:kern w:val="0"/>
                      <w:sz w:val="24"/>
                      <w:szCs w:val="24"/>
                    </w:rPr>
                    <w:t xml:space="preserve">302.11 </w:t>
                  </w:r>
                </w:p>
              </w:tc>
              <w:tc>
                <w:tcPr>
                  <w:tcW w:w="160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29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87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r>
            <w:tr w:rsidR="005F6238">
              <w:trPr>
                <w:trHeight w:val="300"/>
              </w:trPr>
              <w:tc>
                <w:tcPr>
                  <w:tcW w:w="1184" w:type="dxa"/>
                  <w:gridSpan w:val="3"/>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208</w:t>
                  </w:r>
                </w:p>
              </w:tc>
              <w:tc>
                <w:tcPr>
                  <w:tcW w:w="427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社会保障和就业支出</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bottom"/>
                </w:tcPr>
                <w:p w:rsidR="005F6238" w:rsidRDefault="00BE29EA">
                  <w:pPr>
                    <w:widowControl/>
                    <w:jc w:val="left"/>
                    <w:rPr>
                      <w:rFonts w:ascii="宋体" w:eastAsia="宋体" w:hAnsi="宋体" w:cs="宋体"/>
                      <w:kern w:val="0"/>
                      <w:sz w:val="24"/>
                      <w:szCs w:val="24"/>
                    </w:rPr>
                  </w:pPr>
                  <w:r>
                    <w:rPr>
                      <w:rFonts w:ascii="宋体" w:eastAsia="宋体" w:hAnsi="宋体" w:cs="宋体"/>
                      <w:kern w:val="0"/>
                      <w:sz w:val="24"/>
                      <w:szCs w:val="24"/>
                    </w:rPr>
                    <w:t xml:space="preserve">46.00 </w:t>
                  </w:r>
                </w:p>
              </w:tc>
              <w:tc>
                <w:tcPr>
                  <w:tcW w:w="1710" w:type="dxa"/>
                  <w:tcBorders>
                    <w:top w:val="nil"/>
                    <w:left w:val="nil"/>
                    <w:bottom w:val="single" w:sz="4" w:space="0" w:color="000000"/>
                    <w:right w:val="single" w:sz="4" w:space="0" w:color="000000"/>
                  </w:tcBorders>
                  <w:shd w:val="clear" w:color="auto" w:fill="auto"/>
                  <w:tcMar>
                    <w:top w:w="15" w:type="dxa"/>
                    <w:left w:w="15" w:type="dxa"/>
                    <w:right w:w="15" w:type="dxa"/>
                  </w:tcMar>
                  <w:vAlign w:val="bottom"/>
                </w:tcPr>
                <w:p w:rsidR="005F6238" w:rsidRDefault="00BE29EA">
                  <w:pPr>
                    <w:widowControl/>
                    <w:jc w:val="left"/>
                    <w:rPr>
                      <w:rFonts w:ascii="宋体" w:eastAsia="宋体" w:hAnsi="宋体" w:cs="宋体"/>
                      <w:kern w:val="0"/>
                      <w:sz w:val="24"/>
                      <w:szCs w:val="24"/>
                    </w:rPr>
                  </w:pPr>
                  <w:r>
                    <w:rPr>
                      <w:rFonts w:ascii="宋体" w:eastAsia="宋体" w:hAnsi="宋体" w:cs="宋体"/>
                      <w:kern w:val="0"/>
                      <w:sz w:val="24"/>
                      <w:szCs w:val="24"/>
                    </w:rPr>
                    <w:t xml:space="preserve">46.00 </w:t>
                  </w:r>
                </w:p>
              </w:tc>
              <w:tc>
                <w:tcPr>
                  <w:tcW w:w="181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60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29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87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r>
            <w:tr w:rsidR="005F6238">
              <w:trPr>
                <w:trHeight w:val="90"/>
              </w:trPr>
              <w:tc>
                <w:tcPr>
                  <w:tcW w:w="1184" w:type="dxa"/>
                  <w:gridSpan w:val="3"/>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20805</w:t>
                  </w:r>
                </w:p>
              </w:tc>
              <w:tc>
                <w:tcPr>
                  <w:tcW w:w="427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行政事业单位养老支出</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bottom"/>
                </w:tcPr>
                <w:p w:rsidR="005F6238" w:rsidRDefault="00BE29EA">
                  <w:pPr>
                    <w:widowControl/>
                    <w:jc w:val="left"/>
                    <w:rPr>
                      <w:rFonts w:ascii="宋体" w:eastAsia="宋体" w:hAnsi="宋体" w:cs="宋体"/>
                      <w:kern w:val="0"/>
                      <w:sz w:val="24"/>
                      <w:szCs w:val="24"/>
                    </w:rPr>
                  </w:pPr>
                  <w:r>
                    <w:rPr>
                      <w:rFonts w:ascii="宋体" w:eastAsia="宋体" w:hAnsi="宋体" w:cs="宋体"/>
                      <w:kern w:val="0"/>
                      <w:sz w:val="24"/>
                      <w:szCs w:val="24"/>
                    </w:rPr>
                    <w:t xml:space="preserve">46.00 </w:t>
                  </w:r>
                </w:p>
              </w:tc>
              <w:tc>
                <w:tcPr>
                  <w:tcW w:w="1710" w:type="dxa"/>
                  <w:tcBorders>
                    <w:top w:val="nil"/>
                    <w:left w:val="nil"/>
                    <w:bottom w:val="single" w:sz="4" w:space="0" w:color="000000"/>
                    <w:right w:val="single" w:sz="4" w:space="0" w:color="000000"/>
                  </w:tcBorders>
                  <w:shd w:val="clear" w:color="auto" w:fill="auto"/>
                  <w:tcMar>
                    <w:top w:w="15" w:type="dxa"/>
                    <w:left w:w="15" w:type="dxa"/>
                    <w:right w:w="15" w:type="dxa"/>
                  </w:tcMar>
                  <w:vAlign w:val="bottom"/>
                </w:tcPr>
                <w:p w:rsidR="005F6238" w:rsidRDefault="00BE29EA">
                  <w:pPr>
                    <w:widowControl/>
                    <w:jc w:val="left"/>
                    <w:rPr>
                      <w:rFonts w:ascii="宋体" w:eastAsia="宋体" w:hAnsi="宋体" w:cs="宋体"/>
                      <w:kern w:val="0"/>
                      <w:sz w:val="24"/>
                      <w:szCs w:val="24"/>
                    </w:rPr>
                  </w:pPr>
                  <w:r>
                    <w:rPr>
                      <w:rFonts w:ascii="宋体" w:eastAsia="宋体" w:hAnsi="宋体" w:cs="宋体"/>
                      <w:kern w:val="0"/>
                      <w:sz w:val="24"/>
                      <w:szCs w:val="24"/>
                    </w:rPr>
                    <w:t xml:space="preserve">46.00 </w:t>
                  </w:r>
                </w:p>
              </w:tc>
              <w:tc>
                <w:tcPr>
                  <w:tcW w:w="181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60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29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87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r>
            <w:tr w:rsidR="005F6238">
              <w:trPr>
                <w:trHeight w:val="300"/>
              </w:trPr>
              <w:tc>
                <w:tcPr>
                  <w:tcW w:w="1184" w:type="dxa"/>
                  <w:gridSpan w:val="3"/>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2080505</w:t>
                  </w:r>
                </w:p>
              </w:tc>
              <w:tc>
                <w:tcPr>
                  <w:tcW w:w="427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机关事业单位基本养老保险缴费支出</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bottom"/>
                </w:tcPr>
                <w:p w:rsidR="005F6238" w:rsidRDefault="00BE29EA">
                  <w:pPr>
                    <w:widowControl/>
                    <w:jc w:val="left"/>
                    <w:rPr>
                      <w:rFonts w:ascii="宋体" w:eastAsia="宋体" w:hAnsi="宋体" w:cs="宋体"/>
                      <w:kern w:val="0"/>
                      <w:sz w:val="24"/>
                      <w:szCs w:val="24"/>
                    </w:rPr>
                  </w:pPr>
                  <w:r>
                    <w:rPr>
                      <w:rFonts w:ascii="宋体" w:eastAsia="宋体" w:hAnsi="宋体" w:cs="宋体"/>
                      <w:kern w:val="0"/>
                      <w:sz w:val="24"/>
                      <w:szCs w:val="24"/>
                    </w:rPr>
                    <w:t xml:space="preserve">30.00 </w:t>
                  </w:r>
                </w:p>
              </w:tc>
              <w:tc>
                <w:tcPr>
                  <w:tcW w:w="1710" w:type="dxa"/>
                  <w:tcBorders>
                    <w:top w:val="nil"/>
                    <w:left w:val="nil"/>
                    <w:bottom w:val="single" w:sz="4" w:space="0" w:color="000000"/>
                    <w:right w:val="single" w:sz="4" w:space="0" w:color="000000"/>
                  </w:tcBorders>
                  <w:shd w:val="clear" w:color="auto" w:fill="auto"/>
                  <w:tcMar>
                    <w:top w:w="15" w:type="dxa"/>
                    <w:left w:w="15" w:type="dxa"/>
                    <w:right w:w="15" w:type="dxa"/>
                  </w:tcMar>
                  <w:vAlign w:val="bottom"/>
                </w:tcPr>
                <w:p w:rsidR="005F6238" w:rsidRDefault="00BE29EA">
                  <w:pPr>
                    <w:widowControl/>
                    <w:jc w:val="left"/>
                    <w:rPr>
                      <w:rFonts w:ascii="宋体" w:eastAsia="宋体" w:hAnsi="宋体" w:cs="宋体"/>
                      <w:kern w:val="0"/>
                      <w:sz w:val="24"/>
                      <w:szCs w:val="24"/>
                    </w:rPr>
                  </w:pPr>
                  <w:r>
                    <w:rPr>
                      <w:rFonts w:ascii="宋体" w:eastAsia="宋体" w:hAnsi="宋体" w:cs="宋体"/>
                      <w:kern w:val="0"/>
                      <w:sz w:val="24"/>
                      <w:szCs w:val="24"/>
                    </w:rPr>
                    <w:t xml:space="preserve">30.00 </w:t>
                  </w:r>
                </w:p>
              </w:tc>
              <w:tc>
                <w:tcPr>
                  <w:tcW w:w="181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60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29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87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r>
            <w:tr w:rsidR="005F6238">
              <w:trPr>
                <w:trHeight w:val="300"/>
              </w:trPr>
              <w:tc>
                <w:tcPr>
                  <w:tcW w:w="1184" w:type="dxa"/>
                  <w:gridSpan w:val="3"/>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2080506</w:t>
                  </w:r>
                </w:p>
              </w:tc>
              <w:tc>
                <w:tcPr>
                  <w:tcW w:w="427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机关事业单位职业年金缴费支出</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bottom"/>
                </w:tcPr>
                <w:p w:rsidR="005F6238" w:rsidRDefault="00BE29EA">
                  <w:pPr>
                    <w:widowControl/>
                    <w:jc w:val="left"/>
                    <w:rPr>
                      <w:rFonts w:ascii="宋体" w:eastAsia="宋体" w:hAnsi="宋体" w:cs="宋体"/>
                      <w:kern w:val="0"/>
                      <w:sz w:val="24"/>
                      <w:szCs w:val="24"/>
                    </w:rPr>
                  </w:pPr>
                  <w:r>
                    <w:rPr>
                      <w:rFonts w:ascii="宋体" w:eastAsia="宋体" w:hAnsi="宋体" w:cs="宋体"/>
                      <w:kern w:val="0"/>
                      <w:sz w:val="24"/>
                      <w:szCs w:val="24"/>
                    </w:rPr>
                    <w:t xml:space="preserve">16.00 </w:t>
                  </w:r>
                </w:p>
              </w:tc>
              <w:tc>
                <w:tcPr>
                  <w:tcW w:w="1710" w:type="dxa"/>
                  <w:tcBorders>
                    <w:top w:val="nil"/>
                    <w:left w:val="nil"/>
                    <w:bottom w:val="single" w:sz="4" w:space="0" w:color="000000"/>
                    <w:right w:val="single" w:sz="4" w:space="0" w:color="000000"/>
                  </w:tcBorders>
                  <w:shd w:val="clear" w:color="auto" w:fill="auto"/>
                  <w:tcMar>
                    <w:top w:w="15" w:type="dxa"/>
                    <w:left w:w="15" w:type="dxa"/>
                    <w:right w:w="15" w:type="dxa"/>
                  </w:tcMar>
                  <w:vAlign w:val="bottom"/>
                </w:tcPr>
                <w:p w:rsidR="005F6238" w:rsidRDefault="00BE29EA">
                  <w:pPr>
                    <w:widowControl/>
                    <w:jc w:val="left"/>
                    <w:rPr>
                      <w:rFonts w:ascii="宋体" w:eastAsia="宋体" w:hAnsi="宋体" w:cs="宋体"/>
                      <w:kern w:val="0"/>
                      <w:sz w:val="24"/>
                      <w:szCs w:val="24"/>
                    </w:rPr>
                  </w:pPr>
                  <w:r>
                    <w:rPr>
                      <w:rFonts w:ascii="宋体" w:eastAsia="宋体" w:hAnsi="宋体" w:cs="宋体"/>
                      <w:kern w:val="0"/>
                      <w:sz w:val="24"/>
                      <w:szCs w:val="24"/>
                    </w:rPr>
                    <w:t xml:space="preserve">16.00 </w:t>
                  </w:r>
                </w:p>
              </w:tc>
              <w:tc>
                <w:tcPr>
                  <w:tcW w:w="181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60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29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87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r>
            <w:tr w:rsidR="005F6238">
              <w:trPr>
                <w:trHeight w:val="300"/>
              </w:trPr>
              <w:tc>
                <w:tcPr>
                  <w:tcW w:w="1184" w:type="dxa"/>
                  <w:gridSpan w:val="3"/>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210</w:t>
                  </w:r>
                </w:p>
              </w:tc>
              <w:tc>
                <w:tcPr>
                  <w:tcW w:w="427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卫生健康支出</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bottom"/>
                </w:tcPr>
                <w:p w:rsidR="005F6238" w:rsidRDefault="00BE29EA">
                  <w:pPr>
                    <w:widowControl/>
                    <w:jc w:val="left"/>
                    <w:rPr>
                      <w:rFonts w:ascii="宋体" w:eastAsia="宋体" w:hAnsi="宋体" w:cs="宋体"/>
                      <w:kern w:val="0"/>
                      <w:sz w:val="24"/>
                      <w:szCs w:val="24"/>
                    </w:rPr>
                  </w:pPr>
                  <w:r>
                    <w:rPr>
                      <w:rFonts w:ascii="宋体" w:eastAsia="宋体" w:hAnsi="宋体" w:cs="宋体"/>
                      <w:kern w:val="0"/>
                      <w:sz w:val="24"/>
                      <w:szCs w:val="24"/>
                    </w:rPr>
                    <w:t xml:space="preserve">26.56 </w:t>
                  </w:r>
                </w:p>
              </w:tc>
              <w:tc>
                <w:tcPr>
                  <w:tcW w:w="1710" w:type="dxa"/>
                  <w:tcBorders>
                    <w:top w:val="nil"/>
                    <w:left w:val="nil"/>
                    <w:bottom w:val="single" w:sz="4" w:space="0" w:color="000000"/>
                    <w:right w:val="single" w:sz="4" w:space="0" w:color="000000"/>
                  </w:tcBorders>
                  <w:shd w:val="clear" w:color="auto" w:fill="auto"/>
                  <w:tcMar>
                    <w:top w:w="15" w:type="dxa"/>
                    <w:left w:w="15" w:type="dxa"/>
                    <w:right w:w="15" w:type="dxa"/>
                  </w:tcMar>
                  <w:vAlign w:val="bottom"/>
                </w:tcPr>
                <w:p w:rsidR="005F6238" w:rsidRDefault="00BE29EA">
                  <w:pPr>
                    <w:widowControl/>
                    <w:jc w:val="left"/>
                    <w:rPr>
                      <w:rFonts w:ascii="宋体" w:eastAsia="宋体" w:hAnsi="宋体" w:cs="宋体"/>
                      <w:kern w:val="0"/>
                      <w:sz w:val="24"/>
                      <w:szCs w:val="24"/>
                    </w:rPr>
                  </w:pPr>
                  <w:r>
                    <w:rPr>
                      <w:rFonts w:ascii="宋体" w:eastAsia="宋体" w:hAnsi="宋体" w:cs="宋体"/>
                      <w:kern w:val="0"/>
                      <w:sz w:val="24"/>
                      <w:szCs w:val="24"/>
                    </w:rPr>
                    <w:t xml:space="preserve">26.56 </w:t>
                  </w:r>
                </w:p>
              </w:tc>
              <w:tc>
                <w:tcPr>
                  <w:tcW w:w="181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60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29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87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r>
            <w:tr w:rsidR="005F6238">
              <w:trPr>
                <w:trHeight w:val="300"/>
              </w:trPr>
              <w:tc>
                <w:tcPr>
                  <w:tcW w:w="1184" w:type="dxa"/>
                  <w:gridSpan w:val="3"/>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21011</w:t>
                  </w:r>
                </w:p>
              </w:tc>
              <w:tc>
                <w:tcPr>
                  <w:tcW w:w="427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行政事业单位医疗</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bottom"/>
                </w:tcPr>
                <w:p w:rsidR="005F6238" w:rsidRDefault="00BE29EA">
                  <w:pPr>
                    <w:widowControl/>
                    <w:jc w:val="left"/>
                    <w:rPr>
                      <w:rFonts w:ascii="宋体" w:eastAsia="宋体" w:hAnsi="宋体" w:cs="宋体"/>
                      <w:kern w:val="0"/>
                      <w:sz w:val="24"/>
                      <w:szCs w:val="24"/>
                    </w:rPr>
                  </w:pPr>
                  <w:r>
                    <w:rPr>
                      <w:rFonts w:ascii="宋体" w:eastAsia="宋体" w:hAnsi="宋体" w:cs="宋体"/>
                      <w:kern w:val="0"/>
                      <w:sz w:val="24"/>
                      <w:szCs w:val="24"/>
                    </w:rPr>
                    <w:t xml:space="preserve">26.56 </w:t>
                  </w:r>
                </w:p>
              </w:tc>
              <w:tc>
                <w:tcPr>
                  <w:tcW w:w="1710" w:type="dxa"/>
                  <w:tcBorders>
                    <w:top w:val="nil"/>
                    <w:left w:val="nil"/>
                    <w:bottom w:val="single" w:sz="4" w:space="0" w:color="000000"/>
                    <w:right w:val="single" w:sz="4" w:space="0" w:color="000000"/>
                  </w:tcBorders>
                  <w:shd w:val="clear" w:color="auto" w:fill="auto"/>
                  <w:tcMar>
                    <w:top w:w="15" w:type="dxa"/>
                    <w:left w:w="15" w:type="dxa"/>
                    <w:right w:w="15" w:type="dxa"/>
                  </w:tcMar>
                  <w:vAlign w:val="bottom"/>
                </w:tcPr>
                <w:p w:rsidR="005F6238" w:rsidRDefault="00BE29EA">
                  <w:pPr>
                    <w:widowControl/>
                    <w:jc w:val="left"/>
                    <w:rPr>
                      <w:rFonts w:ascii="宋体" w:eastAsia="宋体" w:hAnsi="宋体" w:cs="宋体"/>
                      <w:kern w:val="0"/>
                      <w:sz w:val="24"/>
                      <w:szCs w:val="24"/>
                    </w:rPr>
                  </w:pPr>
                  <w:r>
                    <w:rPr>
                      <w:rFonts w:ascii="宋体" w:eastAsia="宋体" w:hAnsi="宋体" w:cs="宋体"/>
                      <w:kern w:val="0"/>
                      <w:sz w:val="24"/>
                      <w:szCs w:val="24"/>
                    </w:rPr>
                    <w:t xml:space="preserve">26.56 </w:t>
                  </w:r>
                </w:p>
              </w:tc>
              <w:tc>
                <w:tcPr>
                  <w:tcW w:w="181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60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29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87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r>
            <w:tr w:rsidR="005F6238">
              <w:trPr>
                <w:trHeight w:val="300"/>
              </w:trPr>
              <w:tc>
                <w:tcPr>
                  <w:tcW w:w="1184" w:type="dxa"/>
                  <w:gridSpan w:val="3"/>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2101102</w:t>
                  </w:r>
                </w:p>
              </w:tc>
              <w:tc>
                <w:tcPr>
                  <w:tcW w:w="427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事业单位医疗</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bottom"/>
                </w:tcPr>
                <w:p w:rsidR="005F6238" w:rsidRDefault="00BE29EA">
                  <w:pPr>
                    <w:widowControl/>
                    <w:jc w:val="left"/>
                    <w:rPr>
                      <w:rFonts w:ascii="宋体" w:eastAsia="宋体" w:hAnsi="宋体" w:cs="宋体"/>
                      <w:kern w:val="0"/>
                      <w:sz w:val="24"/>
                      <w:szCs w:val="24"/>
                    </w:rPr>
                  </w:pPr>
                  <w:r>
                    <w:rPr>
                      <w:rFonts w:ascii="宋体" w:eastAsia="宋体" w:hAnsi="宋体" w:cs="宋体"/>
                      <w:kern w:val="0"/>
                      <w:sz w:val="24"/>
                      <w:szCs w:val="24"/>
                    </w:rPr>
                    <w:t xml:space="preserve">26.56 </w:t>
                  </w:r>
                </w:p>
              </w:tc>
              <w:tc>
                <w:tcPr>
                  <w:tcW w:w="1710" w:type="dxa"/>
                  <w:tcBorders>
                    <w:top w:val="nil"/>
                    <w:left w:val="nil"/>
                    <w:bottom w:val="single" w:sz="4" w:space="0" w:color="000000"/>
                    <w:right w:val="single" w:sz="4" w:space="0" w:color="000000"/>
                  </w:tcBorders>
                  <w:shd w:val="clear" w:color="auto" w:fill="auto"/>
                  <w:tcMar>
                    <w:top w:w="15" w:type="dxa"/>
                    <w:left w:w="15" w:type="dxa"/>
                    <w:right w:w="15" w:type="dxa"/>
                  </w:tcMar>
                  <w:vAlign w:val="bottom"/>
                </w:tcPr>
                <w:p w:rsidR="005F6238" w:rsidRDefault="00BE29EA">
                  <w:pPr>
                    <w:widowControl/>
                    <w:jc w:val="left"/>
                    <w:rPr>
                      <w:rFonts w:ascii="宋体" w:eastAsia="宋体" w:hAnsi="宋体" w:cs="宋体"/>
                      <w:kern w:val="0"/>
                      <w:sz w:val="24"/>
                      <w:szCs w:val="24"/>
                    </w:rPr>
                  </w:pPr>
                  <w:r>
                    <w:rPr>
                      <w:rFonts w:ascii="宋体" w:eastAsia="宋体" w:hAnsi="宋体" w:cs="宋体"/>
                      <w:kern w:val="0"/>
                      <w:sz w:val="24"/>
                      <w:szCs w:val="24"/>
                    </w:rPr>
                    <w:t xml:space="preserve">26.56 </w:t>
                  </w:r>
                </w:p>
              </w:tc>
              <w:tc>
                <w:tcPr>
                  <w:tcW w:w="181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60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29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87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r>
            <w:tr w:rsidR="005F6238">
              <w:trPr>
                <w:trHeight w:val="300"/>
              </w:trPr>
              <w:tc>
                <w:tcPr>
                  <w:tcW w:w="1184" w:type="dxa"/>
                  <w:gridSpan w:val="3"/>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221</w:t>
                  </w:r>
                </w:p>
              </w:tc>
              <w:tc>
                <w:tcPr>
                  <w:tcW w:w="427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住房保障支出</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bottom"/>
                </w:tcPr>
                <w:p w:rsidR="005F6238" w:rsidRDefault="00BE29EA">
                  <w:pPr>
                    <w:widowControl/>
                    <w:jc w:val="left"/>
                    <w:rPr>
                      <w:rFonts w:ascii="宋体" w:eastAsia="宋体" w:hAnsi="宋体" w:cs="宋体"/>
                      <w:kern w:val="0"/>
                      <w:sz w:val="24"/>
                      <w:szCs w:val="24"/>
                    </w:rPr>
                  </w:pPr>
                  <w:r>
                    <w:rPr>
                      <w:rFonts w:ascii="宋体" w:eastAsia="宋体" w:hAnsi="宋体" w:cs="宋体"/>
                      <w:kern w:val="0"/>
                      <w:sz w:val="24"/>
                      <w:szCs w:val="24"/>
                    </w:rPr>
                    <w:t xml:space="preserve">32.00 </w:t>
                  </w:r>
                </w:p>
              </w:tc>
              <w:tc>
                <w:tcPr>
                  <w:tcW w:w="1710" w:type="dxa"/>
                  <w:tcBorders>
                    <w:top w:val="nil"/>
                    <w:left w:val="nil"/>
                    <w:bottom w:val="single" w:sz="4" w:space="0" w:color="000000"/>
                    <w:right w:val="single" w:sz="4" w:space="0" w:color="000000"/>
                  </w:tcBorders>
                  <w:shd w:val="clear" w:color="auto" w:fill="auto"/>
                  <w:tcMar>
                    <w:top w:w="15" w:type="dxa"/>
                    <w:left w:w="15" w:type="dxa"/>
                    <w:right w:w="15" w:type="dxa"/>
                  </w:tcMar>
                  <w:vAlign w:val="bottom"/>
                </w:tcPr>
                <w:p w:rsidR="005F6238" w:rsidRDefault="00BE29EA">
                  <w:pPr>
                    <w:widowControl/>
                    <w:jc w:val="left"/>
                    <w:rPr>
                      <w:rFonts w:ascii="宋体" w:eastAsia="宋体" w:hAnsi="宋体" w:cs="宋体"/>
                      <w:kern w:val="0"/>
                      <w:sz w:val="24"/>
                      <w:szCs w:val="24"/>
                    </w:rPr>
                  </w:pPr>
                  <w:r>
                    <w:rPr>
                      <w:rFonts w:ascii="宋体" w:eastAsia="宋体" w:hAnsi="宋体" w:cs="宋体"/>
                      <w:kern w:val="0"/>
                      <w:sz w:val="24"/>
                      <w:szCs w:val="24"/>
                    </w:rPr>
                    <w:t xml:space="preserve">32.00 </w:t>
                  </w:r>
                </w:p>
              </w:tc>
              <w:tc>
                <w:tcPr>
                  <w:tcW w:w="181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60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29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87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r>
            <w:tr w:rsidR="005F6238">
              <w:trPr>
                <w:trHeight w:val="300"/>
              </w:trPr>
              <w:tc>
                <w:tcPr>
                  <w:tcW w:w="1184" w:type="dxa"/>
                  <w:gridSpan w:val="3"/>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22102</w:t>
                  </w:r>
                </w:p>
              </w:tc>
              <w:tc>
                <w:tcPr>
                  <w:tcW w:w="427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住房改革支出</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bottom"/>
                </w:tcPr>
                <w:p w:rsidR="005F6238" w:rsidRDefault="00BE29EA">
                  <w:pPr>
                    <w:widowControl/>
                    <w:jc w:val="left"/>
                    <w:rPr>
                      <w:rFonts w:ascii="宋体" w:eastAsia="宋体" w:hAnsi="宋体" w:cs="宋体"/>
                      <w:kern w:val="0"/>
                      <w:sz w:val="24"/>
                      <w:szCs w:val="24"/>
                    </w:rPr>
                  </w:pPr>
                  <w:r>
                    <w:rPr>
                      <w:rFonts w:ascii="宋体" w:eastAsia="宋体" w:hAnsi="宋体" w:cs="宋体"/>
                      <w:kern w:val="0"/>
                      <w:sz w:val="24"/>
                      <w:szCs w:val="24"/>
                    </w:rPr>
                    <w:t xml:space="preserve">32.00 </w:t>
                  </w:r>
                </w:p>
              </w:tc>
              <w:tc>
                <w:tcPr>
                  <w:tcW w:w="1710" w:type="dxa"/>
                  <w:tcBorders>
                    <w:top w:val="nil"/>
                    <w:left w:val="nil"/>
                    <w:bottom w:val="single" w:sz="4" w:space="0" w:color="000000"/>
                    <w:right w:val="single" w:sz="4" w:space="0" w:color="000000"/>
                  </w:tcBorders>
                  <w:shd w:val="clear" w:color="auto" w:fill="auto"/>
                  <w:tcMar>
                    <w:top w:w="15" w:type="dxa"/>
                    <w:left w:w="15" w:type="dxa"/>
                    <w:right w:w="15" w:type="dxa"/>
                  </w:tcMar>
                  <w:vAlign w:val="bottom"/>
                </w:tcPr>
                <w:p w:rsidR="005F6238" w:rsidRDefault="00BE29EA">
                  <w:pPr>
                    <w:widowControl/>
                    <w:jc w:val="left"/>
                    <w:rPr>
                      <w:rFonts w:ascii="宋体" w:eastAsia="宋体" w:hAnsi="宋体" w:cs="宋体"/>
                      <w:kern w:val="0"/>
                      <w:sz w:val="24"/>
                      <w:szCs w:val="24"/>
                    </w:rPr>
                  </w:pPr>
                  <w:r>
                    <w:rPr>
                      <w:rFonts w:ascii="宋体" w:eastAsia="宋体" w:hAnsi="宋体" w:cs="宋体"/>
                      <w:kern w:val="0"/>
                      <w:sz w:val="24"/>
                      <w:szCs w:val="24"/>
                    </w:rPr>
                    <w:t xml:space="preserve">32.00 </w:t>
                  </w:r>
                </w:p>
              </w:tc>
              <w:tc>
                <w:tcPr>
                  <w:tcW w:w="181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60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29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87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r>
            <w:tr w:rsidR="005F6238">
              <w:trPr>
                <w:trHeight w:val="300"/>
              </w:trPr>
              <w:tc>
                <w:tcPr>
                  <w:tcW w:w="1184" w:type="dxa"/>
                  <w:gridSpan w:val="3"/>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2210201</w:t>
                  </w:r>
                </w:p>
              </w:tc>
              <w:tc>
                <w:tcPr>
                  <w:tcW w:w="427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住房公积金</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bottom"/>
                </w:tcPr>
                <w:p w:rsidR="005F6238" w:rsidRDefault="00BE29EA">
                  <w:pPr>
                    <w:widowControl/>
                    <w:jc w:val="left"/>
                    <w:rPr>
                      <w:rFonts w:ascii="宋体" w:eastAsia="宋体" w:hAnsi="宋体" w:cs="宋体"/>
                      <w:kern w:val="0"/>
                      <w:sz w:val="24"/>
                      <w:szCs w:val="24"/>
                    </w:rPr>
                  </w:pPr>
                  <w:r>
                    <w:rPr>
                      <w:rFonts w:ascii="宋体" w:eastAsia="宋体" w:hAnsi="宋体" w:cs="宋体"/>
                      <w:kern w:val="0"/>
                      <w:sz w:val="24"/>
                      <w:szCs w:val="24"/>
                    </w:rPr>
                    <w:t xml:space="preserve">32.00 </w:t>
                  </w:r>
                </w:p>
              </w:tc>
              <w:tc>
                <w:tcPr>
                  <w:tcW w:w="1710" w:type="dxa"/>
                  <w:tcBorders>
                    <w:top w:val="nil"/>
                    <w:left w:val="nil"/>
                    <w:bottom w:val="single" w:sz="4" w:space="0" w:color="000000"/>
                    <w:right w:val="single" w:sz="4" w:space="0" w:color="000000"/>
                  </w:tcBorders>
                  <w:shd w:val="clear" w:color="auto" w:fill="auto"/>
                  <w:tcMar>
                    <w:top w:w="15" w:type="dxa"/>
                    <w:left w:w="15" w:type="dxa"/>
                    <w:right w:w="15" w:type="dxa"/>
                  </w:tcMar>
                  <w:vAlign w:val="bottom"/>
                </w:tcPr>
                <w:p w:rsidR="005F6238" w:rsidRDefault="00BE29EA">
                  <w:pPr>
                    <w:widowControl/>
                    <w:jc w:val="left"/>
                    <w:rPr>
                      <w:rFonts w:ascii="宋体" w:eastAsia="宋体" w:hAnsi="宋体" w:cs="宋体"/>
                      <w:kern w:val="0"/>
                      <w:sz w:val="24"/>
                      <w:szCs w:val="24"/>
                    </w:rPr>
                  </w:pPr>
                  <w:r>
                    <w:rPr>
                      <w:rFonts w:ascii="宋体" w:eastAsia="宋体" w:hAnsi="宋体" w:cs="宋体"/>
                      <w:kern w:val="0"/>
                      <w:sz w:val="24"/>
                      <w:szCs w:val="24"/>
                    </w:rPr>
                    <w:t xml:space="preserve">32.00 </w:t>
                  </w:r>
                </w:p>
              </w:tc>
              <w:tc>
                <w:tcPr>
                  <w:tcW w:w="181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60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29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87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r>
            <w:tr w:rsidR="005F6238">
              <w:trPr>
                <w:trHeight w:val="300"/>
              </w:trPr>
              <w:tc>
                <w:tcPr>
                  <w:tcW w:w="1184" w:type="dxa"/>
                  <w:gridSpan w:val="3"/>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229</w:t>
                  </w:r>
                </w:p>
              </w:tc>
              <w:tc>
                <w:tcPr>
                  <w:tcW w:w="427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其他支出</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bottom"/>
                </w:tcPr>
                <w:p w:rsidR="005F6238" w:rsidRDefault="00BE29EA">
                  <w:pPr>
                    <w:widowControl/>
                    <w:jc w:val="left"/>
                    <w:rPr>
                      <w:rFonts w:ascii="宋体" w:eastAsia="宋体" w:hAnsi="宋体" w:cs="宋体"/>
                      <w:kern w:val="0"/>
                      <w:sz w:val="24"/>
                      <w:szCs w:val="24"/>
                    </w:rPr>
                  </w:pPr>
                  <w:r>
                    <w:rPr>
                      <w:rFonts w:ascii="宋体" w:eastAsia="宋体" w:hAnsi="宋体" w:cs="宋体"/>
                      <w:kern w:val="0"/>
                      <w:sz w:val="24"/>
                      <w:szCs w:val="24"/>
                    </w:rPr>
                    <w:t xml:space="preserve">1180.73 </w:t>
                  </w:r>
                </w:p>
              </w:tc>
              <w:tc>
                <w:tcPr>
                  <w:tcW w:w="171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815" w:type="dxa"/>
                  <w:tcBorders>
                    <w:top w:val="nil"/>
                    <w:left w:val="nil"/>
                    <w:bottom w:val="single" w:sz="4" w:space="0" w:color="000000"/>
                    <w:right w:val="single" w:sz="4" w:space="0" w:color="000000"/>
                  </w:tcBorders>
                  <w:shd w:val="clear" w:color="auto" w:fill="auto"/>
                  <w:tcMar>
                    <w:top w:w="15" w:type="dxa"/>
                    <w:left w:w="15" w:type="dxa"/>
                    <w:right w:w="15" w:type="dxa"/>
                  </w:tcMar>
                  <w:vAlign w:val="bottom"/>
                </w:tcPr>
                <w:p w:rsidR="005F6238" w:rsidRDefault="00BE29EA">
                  <w:pPr>
                    <w:widowControl/>
                    <w:jc w:val="left"/>
                    <w:rPr>
                      <w:rFonts w:ascii="宋体" w:eastAsia="宋体" w:hAnsi="宋体" w:cs="宋体"/>
                      <w:kern w:val="0"/>
                      <w:sz w:val="24"/>
                      <w:szCs w:val="24"/>
                    </w:rPr>
                  </w:pPr>
                  <w:r>
                    <w:rPr>
                      <w:rFonts w:ascii="宋体" w:eastAsia="宋体" w:hAnsi="宋体" w:cs="宋体"/>
                      <w:kern w:val="0"/>
                      <w:sz w:val="24"/>
                      <w:szCs w:val="24"/>
                    </w:rPr>
                    <w:t xml:space="preserve">1180.73 </w:t>
                  </w:r>
                </w:p>
              </w:tc>
              <w:tc>
                <w:tcPr>
                  <w:tcW w:w="160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29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87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r>
            <w:tr w:rsidR="005F6238">
              <w:trPr>
                <w:trHeight w:val="300"/>
              </w:trPr>
              <w:tc>
                <w:tcPr>
                  <w:tcW w:w="1184" w:type="dxa"/>
                  <w:gridSpan w:val="3"/>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22960</w:t>
                  </w:r>
                </w:p>
              </w:tc>
              <w:tc>
                <w:tcPr>
                  <w:tcW w:w="427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彩票公益金安排的支出</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bottom"/>
                </w:tcPr>
                <w:p w:rsidR="005F6238" w:rsidRDefault="00BE29EA">
                  <w:pPr>
                    <w:widowControl/>
                    <w:jc w:val="left"/>
                    <w:rPr>
                      <w:rFonts w:ascii="宋体" w:eastAsia="宋体" w:hAnsi="宋体" w:cs="宋体"/>
                      <w:kern w:val="0"/>
                      <w:sz w:val="24"/>
                      <w:szCs w:val="24"/>
                    </w:rPr>
                  </w:pPr>
                  <w:r>
                    <w:rPr>
                      <w:rFonts w:ascii="宋体" w:eastAsia="宋体" w:hAnsi="宋体" w:cs="宋体"/>
                      <w:kern w:val="0"/>
                      <w:sz w:val="24"/>
                      <w:szCs w:val="24"/>
                    </w:rPr>
                    <w:t xml:space="preserve">1180.73 </w:t>
                  </w:r>
                </w:p>
              </w:tc>
              <w:tc>
                <w:tcPr>
                  <w:tcW w:w="171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815" w:type="dxa"/>
                  <w:tcBorders>
                    <w:top w:val="nil"/>
                    <w:left w:val="nil"/>
                    <w:bottom w:val="single" w:sz="4" w:space="0" w:color="000000"/>
                    <w:right w:val="single" w:sz="4" w:space="0" w:color="000000"/>
                  </w:tcBorders>
                  <w:shd w:val="clear" w:color="auto" w:fill="auto"/>
                  <w:tcMar>
                    <w:top w:w="15" w:type="dxa"/>
                    <w:left w:w="15" w:type="dxa"/>
                    <w:right w:w="15" w:type="dxa"/>
                  </w:tcMar>
                  <w:vAlign w:val="bottom"/>
                </w:tcPr>
                <w:p w:rsidR="005F6238" w:rsidRDefault="00BE29EA">
                  <w:pPr>
                    <w:widowControl/>
                    <w:jc w:val="left"/>
                    <w:rPr>
                      <w:rFonts w:ascii="宋体" w:eastAsia="宋体" w:hAnsi="宋体" w:cs="宋体"/>
                      <w:kern w:val="0"/>
                      <w:sz w:val="24"/>
                      <w:szCs w:val="24"/>
                    </w:rPr>
                  </w:pPr>
                  <w:r>
                    <w:rPr>
                      <w:rFonts w:ascii="宋体" w:eastAsia="宋体" w:hAnsi="宋体" w:cs="宋体"/>
                      <w:kern w:val="0"/>
                      <w:sz w:val="24"/>
                      <w:szCs w:val="24"/>
                    </w:rPr>
                    <w:t xml:space="preserve">1180.73 </w:t>
                  </w:r>
                </w:p>
              </w:tc>
              <w:tc>
                <w:tcPr>
                  <w:tcW w:w="160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29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87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r>
            <w:tr w:rsidR="005F6238">
              <w:trPr>
                <w:trHeight w:val="300"/>
              </w:trPr>
              <w:tc>
                <w:tcPr>
                  <w:tcW w:w="1184" w:type="dxa"/>
                  <w:gridSpan w:val="3"/>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2296003</w:t>
                  </w:r>
                </w:p>
              </w:tc>
              <w:tc>
                <w:tcPr>
                  <w:tcW w:w="427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用于体育事业的彩票公益金支出</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bottom"/>
                </w:tcPr>
                <w:p w:rsidR="005F6238" w:rsidRDefault="00BE29EA">
                  <w:pPr>
                    <w:widowControl/>
                    <w:jc w:val="left"/>
                    <w:rPr>
                      <w:rFonts w:ascii="宋体" w:eastAsia="宋体" w:hAnsi="宋体" w:cs="宋体"/>
                      <w:kern w:val="0"/>
                      <w:sz w:val="24"/>
                      <w:szCs w:val="24"/>
                    </w:rPr>
                  </w:pPr>
                  <w:r>
                    <w:rPr>
                      <w:rFonts w:ascii="宋体" w:eastAsia="宋体" w:hAnsi="宋体" w:cs="宋体"/>
                      <w:kern w:val="0"/>
                      <w:sz w:val="24"/>
                      <w:szCs w:val="24"/>
                    </w:rPr>
                    <w:t xml:space="preserve">1180.73 </w:t>
                  </w:r>
                </w:p>
              </w:tc>
              <w:tc>
                <w:tcPr>
                  <w:tcW w:w="171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4"/>
                      <w:szCs w:val="24"/>
                    </w:rPr>
                  </w:pPr>
                </w:p>
              </w:tc>
              <w:tc>
                <w:tcPr>
                  <w:tcW w:w="1815" w:type="dxa"/>
                  <w:tcBorders>
                    <w:top w:val="nil"/>
                    <w:left w:val="nil"/>
                    <w:bottom w:val="single" w:sz="4" w:space="0" w:color="000000"/>
                    <w:right w:val="single" w:sz="4" w:space="0" w:color="000000"/>
                  </w:tcBorders>
                  <w:shd w:val="clear" w:color="auto" w:fill="auto"/>
                  <w:tcMar>
                    <w:top w:w="15" w:type="dxa"/>
                    <w:left w:w="15" w:type="dxa"/>
                    <w:right w:w="15" w:type="dxa"/>
                  </w:tcMar>
                  <w:vAlign w:val="bottom"/>
                </w:tcPr>
                <w:p w:rsidR="005F6238" w:rsidRDefault="00BE29EA">
                  <w:pPr>
                    <w:widowControl/>
                    <w:jc w:val="left"/>
                    <w:rPr>
                      <w:rFonts w:ascii="宋体" w:eastAsia="宋体" w:hAnsi="宋体" w:cs="宋体"/>
                      <w:kern w:val="0"/>
                      <w:sz w:val="24"/>
                      <w:szCs w:val="24"/>
                    </w:rPr>
                  </w:pPr>
                  <w:r>
                    <w:rPr>
                      <w:rFonts w:ascii="宋体" w:eastAsia="宋体" w:hAnsi="宋体" w:cs="宋体"/>
                      <w:kern w:val="0"/>
                      <w:sz w:val="24"/>
                      <w:szCs w:val="24"/>
                    </w:rPr>
                    <w:t xml:space="preserve">1180.73 </w:t>
                  </w:r>
                </w:p>
              </w:tc>
              <w:tc>
                <w:tcPr>
                  <w:tcW w:w="160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29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c>
                <w:tcPr>
                  <w:tcW w:w="187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kern w:val="0"/>
                      <w:sz w:val="24"/>
                      <w:szCs w:val="24"/>
                    </w:rPr>
                  </w:pPr>
                </w:p>
              </w:tc>
            </w:tr>
            <w:tr w:rsidR="005F6238">
              <w:trPr>
                <w:trHeight w:val="300"/>
              </w:trPr>
              <w:tc>
                <w:tcPr>
                  <w:tcW w:w="15144" w:type="dxa"/>
                  <w:gridSpan w:val="10"/>
                  <w:tcBorders>
                    <w:top w:val="nil"/>
                    <w:left w:val="nil"/>
                    <w:bottom w:val="nil"/>
                    <w:right w:val="nil"/>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注：本表反映部门本年度各项支出情况。</w:t>
                  </w:r>
                </w:p>
              </w:tc>
            </w:tr>
          </w:tbl>
          <w:p w:rsidR="005F6238" w:rsidRDefault="005F6238">
            <w:pPr>
              <w:widowControl/>
              <w:jc w:val="center"/>
              <w:rPr>
                <w:rFonts w:ascii="宋体" w:eastAsia="宋体" w:hAnsi="宋体" w:cs="宋体"/>
                <w:kern w:val="0"/>
                <w:sz w:val="24"/>
                <w:szCs w:val="24"/>
              </w:rPr>
            </w:pPr>
          </w:p>
        </w:tc>
      </w:tr>
    </w:tbl>
    <w:tbl>
      <w:tblPr>
        <w:tblpPr w:leftFromText="180" w:rightFromText="180" w:vertAnchor="text" w:horzAnchor="page" w:tblpX="766" w:tblpY="75"/>
        <w:tblOverlap w:val="never"/>
        <w:tblW w:w="15521" w:type="dxa"/>
        <w:tblLayout w:type="fixed"/>
        <w:tblLook w:val="04A0"/>
      </w:tblPr>
      <w:tblGrid>
        <w:gridCol w:w="3595"/>
        <w:gridCol w:w="436"/>
        <w:gridCol w:w="1574"/>
        <w:gridCol w:w="3547"/>
        <w:gridCol w:w="435"/>
        <w:gridCol w:w="1573"/>
        <w:gridCol w:w="1394"/>
        <w:gridCol w:w="1394"/>
        <w:gridCol w:w="1573"/>
      </w:tblGrid>
      <w:tr w:rsidR="005F6238">
        <w:trPr>
          <w:trHeight w:val="285"/>
        </w:trPr>
        <w:tc>
          <w:tcPr>
            <w:tcW w:w="3595" w:type="dxa"/>
            <w:tcBorders>
              <w:top w:val="nil"/>
              <w:left w:val="nil"/>
              <w:bottom w:val="nil"/>
              <w:right w:val="nil"/>
            </w:tcBorders>
            <w:shd w:val="clear" w:color="auto" w:fill="auto"/>
            <w:vAlign w:val="center"/>
          </w:tcPr>
          <w:p w:rsidR="005F6238" w:rsidRDefault="005F6238">
            <w:pPr>
              <w:widowControl/>
              <w:jc w:val="left"/>
              <w:rPr>
                <w:rFonts w:ascii="黑体" w:eastAsia="黑体" w:hAnsi="黑体" w:cs="宋体"/>
                <w:kern w:val="0"/>
                <w:sz w:val="24"/>
                <w:szCs w:val="24"/>
              </w:rPr>
            </w:pPr>
          </w:p>
        </w:tc>
        <w:tc>
          <w:tcPr>
            <w:tcW w:w="436" w:type="dxa"/>
            <w:tcBorders>
              <w:top w:val="nil"/>
              <w:left w:val="nil"/>
              <w:bottom w:val="nil"/>
              <w:right w:val="nil"/>
            </w:tcBorders>
            <w:shd w:val="clear" w:color="auto" w:fill="auto"/>
            <w:vAlign w:val="center"/>
          </w:tcPr>
          <w:p w:rsidR="005F6238" w:rsidRDefault="005F6238">
            <w:pPr>
              <w:widowControl/>
              <w:jc w:val="right"/>
              <w:rPr>
                <w:rFonts w:ascii="宋体" w:eastAsia="宋体" w:hAnsi="宋体" w:cs="宋体"/>
                <w:kern w:val="0"/>
                <w:sz w:val="24"/>
                <w:szCs w:val="24"/>
              </w:rPr>
            </w:pPr>
          </w:p>
        </w:tc>
        <w:tc>
          <w:tcPr>
            <w:tcW w:w="1574" w:type="dxa"/>
            <w:tcBorders>
              <w:top w:val="nil"/>
              <w:left w:val="nil"/>
              <w:bottom w:val="nil"/>
              <w:right w:val="nil"/>
            </w:tcBorders>
            <w:shd w:val="clear" w:color="auto" w:fill="auto"/>
            <w:vAlign w:val="center"/>
          </w:tcPr>
          <w:p w:rsidR="005F6238" w:rsidRDefault="005F6238">
            <w:pPr>
              <w:widowControl/>
              <w:jc w:val="right"/>
              <w:rPr>
                <w:rFonts w:ascii="宋体" w:eastAsia="宋体" w:hAnsi="宋体" w:cs="宋体"/>
                <w:kern w:val="0"/>
                <w:sz w:val="24"/>
                <w:szCs w:val="24"/>
              </w:rPr>
            </w:pPr>
          </w:p>
        </w:tc>
        <w:tc>
          <w:tcPr>
            <w:tcW w:w="3547" w:type="dxa"/>
            <w:tcBorders>
              <w:top w:val="nil"/>
              <w:left w:val="nil"/>
              <w:bottom w:val="nil"/>
              <w:right w:val="nil"/>
            </w:tcBorders>
            <w:shd w:val="clear" w:color="auto" w:fill="auto"/>
            <w:vAlign w:val="center"/>
          </w:tcPr>
          <w:p w:rsidR="005F6238" w:rsidRDefault="005F6238">
            <w:pPr>
              <w:widowControl/>
              <w:jc w:val="right"/>
              <w:rPr>
                <w:rFonts w:ascii="宋体" w:eastAsia="宋体" w:hAnsi="宋体" w:cs="宋体"/>
                <w:kern w:val="0"/>
                <w:sz w:val="24"/>
                <w:szCs w:val="24"/>
              </w:rPr>
            </w:pPr>
          </w:p>
        </w:tc>
        <w:tc>
          <w:tcPr>
            <w:tcW w:w="435" w:type="dxa"/>
            <w:tcBorders>
              <w:top w:val="nil"/>
              <w:left w:val="nil"/>
              <w:bottom w:val="nil"/>
              <w:right w:val="nil"/>
            </w:tcBorders>
            <w:shd w:val="clear" w:color="auto" w:fill="auto"/>
            <w:vAlign w:val="center"/>
          </w:tcPr>
          <w:p w:rsidR="005F6238" w:rsidRDefault="005F6238">
            <w:pPr>
              <w:widowControl/>
              <w:jc w:val="right"/>
              <w:rPr>
                <w:rFonts w:ascii="宋体" w:eastAsia="宋体" w:hAnsi="宋体" w:cs="宋体"/>
                <w:kern w:val="0"/>
                <w:sz w:val="24"/>
                <w:szCs w:val="24"/>
              </w:rPr>
            </w:pPr>
          </w:p>
        </w:tc>
        <w:tc>
          <w:tcPr>
            <w:tcW w:w="1573" w:type="dxa"/>
            <w:tcBorders>
              <w:top w:val="nil"/>
              <w:left w:val="nil"/>
              <w:bottom w:val="nil"/>
              <w:right w:val="nil"/>
            </w:tcBorders>
            <w:shd w:val="clear" w:color="auto" w:fill="auto"/>
            <w:vAlign w:val="center"/>
          </w:tcPr>
          <w:p w:rsidR="005F6238" w:rsidRDefault="005F6238">
            <w:pPr>
              <w:widowControl/>
              <w:jc w:val="right"/>
              <w:rPr>
                <w:rFonts w:ascii="宋体" w:eastAsia="宋体" w:hAnsi="宋体" w:cs="宋体"/>
                <w:kern w:val="0"/>
                <w:sz w:val="24"/>
                <w:szCs w:val="24"/>
              </w:rPr>
            </w:pPr>
          </w:p>
        </w:tc>
        <w:tc>
          <w:tcPr>
            <w:tcW w:w="1394" w:type="dxa"/>
            <w:tcBorders>
              <w:top w:val="nil"/>
              <w:left w:val="nil"/>
              <w:bottom w:val="nil"/>
              <w:right w:val="nil"/>
            </w:tcBorders>
            <w:shd w:val="clear" w:color="auto" w:fill="auto"/>
            <w:vAlign w:val="center"/>
          </w:tcPr>
          <w:p w:rsidR="005F6238" w:rsidRDefault="005F6238">
            <w:pPr>
              <w:widowControl/>
              <w:jc w:val="right"/>
              <w:rPr>
                <w:rFonts w:ascii="宋体" w:eastAsia="宋体" w:hAnsi="宋体" w:cs="宋体"/>
                <w:kern w:val="0"/>
                <w:sz w:val="24"/>
                <w:szCs w:val="24"/>
              </w:rPr>
            </w:pPr>
          </w:p>
        </w:tc>
        <w:tc>
          <w:tcPr>
            <w:tcW w:w="1394" w:type="dxa"/>
            <w:tcBorders>
              <w:top w:val="nil"/>
              <w:left w:val="nil"/>
              <w:bottom w:val="nil"/>
              <w:right w:val="nil"/>
            </w:tcBorders>
            <w:shd w:val="clear" w:color="auto" w:fill="auto"/>
            <w:vAlign w:val="center"/>
          </w:tcPr>
          <w:p w:rsidR="005F6238" w:rsidRDefault="005F6238">
            <w:pPr>
              <w:widowControl/>
              <w:jc w:val="right"/>
              <w:rPr>
                <w:rFonts w:ascii="宋体" w:eastAsia="宋体" w:hAnsi="宋体" w:cs="宋体"/>
                <w:kern w:val="0"/>
                <w:sz w:val="24"/>
                <w:szCs w:val="24"/>
              </w:rPr>
            </w:pPr>
          </w:p>
        </w:tc>
        <w:tc>
          <w:tcPr>
            <w:tcW w:w="1573" w:type="dxa"/>
            <w:tcBorders>
              <w:top w:val="nil"/>
              <w:left w:val="nil"/>
              <w:bottom w:val="nil"/>
              <w:right w:val="nil"/>
            </w:tcBorders>
            <w:shd w:val="clear" w:color="auto" w:fill="auto"/>
            <w:vAlign w:val="center"/>
          </w:tcPr>
          <w:p w:rsidR="005F6238" w:rsidRDefault="005F6238">
            <w:pPr>
              <w:widowControl/>
              <w:jc w:val="right"/>
              <w:rPr>
                <w:rFonts w:ascii="宋体" w:eastAsia="宋体" w:hAnsi="宋体" w:cs="宋体"/>
                <w:kern w:val="0"/>
                <w:sz w:val="24"/>
                <w:szCs w:val="24"/>
              </w:rPr>
            </w:pPr>
          </w:p>
        </w:tc>
      </w:tr>
      <w:tr w:rsidR="005F6238">
        <w:trPr>
          <w:trHeight w:val="360"/>
        </w:trPr>
        <w:tc>
          <w:tcPr>
            <w:tcW w:w="15521" w:type="dxa"/>
            <w:gridSpan w:val="9"/>
            <w:tcBorders>
              <w:top w:val="nil"/>
              <w:left w:val="nil"/>
              <w:bottom w:val="nil"/>
              <w:right w:val="nil"/>
            </w:tcBorders>
            <w:shd w:val="clear" w:color="auto" w:fill="auto"/>
            <w:vAlign w:val="center"/>
          </w:tcPr>
          <w:p w:rsidR="005F6238" w:rsidRDefault="00BE29EA">
            <w:pPr>
              <w:widowControl/>
              <w:jc w:val="center"/>
              <w:rPr>
                <w:rFonts w:ascii="Times New Roman" w:eastAsia="方正小标宋_GBK" w:hAnsi="Times New Roman" w:cs="Times New Roman"/>
                <w:color w:val="000000"/>
                <w:kern w:val="0"/>
                <w:sz w:val="36"/>
                <w:szCs w:val="36"/>
              </w:rPr>
            </w:pPr>
            <w:r>
              <w:rPr>
                <w:rFonts w:ascii="Times New Roman" w:eastAsia="方正小标宋_GBK" w:hAnsi="Times New Roman" w:cs="Times New Roman" w:hint="eastAsia"/>
                <w:color w:val="000000"/>
                <w:kern w:val="0"/>
                <w:sz w:val="36"/>
                <w:szCs w:val="36"/>
              </w:rPr>
              <w:t>财政拨款收入支出决算总表</w:t>
            </w:r>
          </w:p>
          <w:tbl>
            <w:tblPr>
              <w:tblW w:w="15322" w:type="dxa"/>
              <w:tblLayout w:type="fixed"/>
              <w:tblCellMar>
                <w:left w:w="0" w:type="dxa"/>
                <w:right w:w="0" w:type="dxa"/>
              </w:tblCellMar>
              <w:tblLook w:val="04A0"/>
            </w:tblPr>
            <w:tblGrid>
              <w:gridCol w:w="3268"/>
              <w:gridCol w:w="569"/>
              <w:gridCol w:w="1034"/>
              <w:gridCol w:w="3652"/>
              <w:gridCol w:w="574"/>
              <w:gridCol w:w="1274"/>
              <w:gridCol w:w="1421"/>
              <w:gridCol w:w="1575"/>
              <w:gridCol w:w="1955"/>
            </w:tblGrid>
            <w:tr w:rsidR="005F6238">
              <w:trPr>
                <w:trHeight w:val="300"/>
              </w:trPr>
              <w:tc>
                <w:tcPr>
                  <w:tcW w:w="3266" w:type="dxa"/>
                  <w:tcBorders>
                    <w:top w:val="nil"/>
                    <w:left w:val="nil"/>
                    <w:bottom w:val="nil"/>
                    <w:right w:val="nil"/>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left"/>
                    <w:rPr>
                      <w:rFonts w:ascii="宋体" w:eastAsia="宋体" w:hAnsi="宋体" w:cs="宋体"/>
                      <w:color w:val="000000"/>
                      <w:sz w:val="18"/>
                      <w:szCs w:val="18"/>
                    </w:rPr>
                  </w:pPr>
                </w:p>
              </w:tc>
              <w:tc>
                <w:tcPr>
                  <w:tcW w:w="569" w:type="dxa"/>
                  <w:tcBorders>
                    <w:top w:val="nil"/>
                    <w:left w:val="nil"/>
                    <w:bottom w:val="nil"/>
                    <w:right w:val="nil"/>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left"/>
                    <w:rPr>
                      <w:rFonts w:ascii="宋体" w:eastAsia="宋体" w:hAnsi="宋体" w:cs="宋体"/>
                      <w:color w:val="000000"/>
                      <w:sz w:val="18"/>
                      <w:szCs w:val="18"/>
                    </w:rPr>
                  </w:pPr>
                </w:p>
              </w:tc>
              <w:tc>
                <w:tcPr>
                  <w:tcW w:w="1034" w:type="dxa"/>
                  <w:tcBorders>
                    <w:top w:val="nil"/>
                    <w:left w:val="nil"/>
                    <w:bottom w:val="nil"/>
                    <w:right w:val="nil"/>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left"/>
                    <w:rPr>
                      <w:rFonts w:ascii="宋体" w:eastAsia="宋体" w:hAnsi="宋体" w:cs="宋体"/>
                      <w:color w:val="000000"/>
                      <w:sz w:val="18"/>
                      <w:szCs w:val="18"/>
                    </w:rPr>
                  </w:pPr>
                </w:p>
              </w:tc>
              <w:tc>
                <w:tcPr>
                  <w:tcW w:w="3651" w:type="dxa"/>
                  <w:tcBorders>
                    <w:top w:val="nil"/>
                    <w:left w:val="nil"/>
                    <w:bottom w:val="nil"/>
                    <w:right w:val="nil"/>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left"/>
                    <w:rPr>
                      <w:rFonts w:ascii="宋体" w:eastAsia="宋体" w:hAnsi="宋体" w:cs="宋体"/>
                      <w:color w:val="000000"/>
                      <w:sz w:val="18"/>
                      <w:szCs w:val="18"/>
                    </w:rPr>
                  </w:pPr>
                </w:p>
              </w:tc>
              <w:tc>
                <w:tcPr>
                  <w:tcW w:w="574" w:type="dxa"/>
                  <w:tcBorders>
                    <w:top w:val="nil"/>
                    <w:left w:val="nil"/>
                    <w:bottom w:val="nil"/>
                    <w:right w:val="nil"/>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left"/>
                    <w:rPr>
                      <w:rFonts w:ascii="宋体" w:eastAsia="宋体" w:hAnsi="宋体" w:cs="宋体"/>
                      <w:color w:val="000000"/>
                      <w:sz w:val="18"/>
                      <w:szCs w:val="18"/>
                    </w:rPr>
                  </w:pPr>
                </w:p>
              </w:tc>
              <w:tc>
                <w:tcPr>
                  <w:tcW w:w="1274" w:type="dxa"/>
                  <w:tcBorders>
                    <w:top w:val="nil"/>
                    <w:left w:val="nil"/>
                    <w:bottom w:val="nil"/>
                    <w:right w:val="nil"/>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left"/>
                    <w:rPr>
                      <w:rFonts w:ascii="宋体" w:eastAsia="宋体" w:hAnsi="宋体" w:cs="宋体"/>
                      <w:color w:val="000000"/>
                      <w:sz w:val="18"/>
                      <w:szCs w:val="18"/>
                    </w:rPr>
                  </w:pPr>
                </w:p>
              </w:tc>
              <w:tc>
                <w:tcPr>
                  <w:tcW w:w="1421" w:type="dxa"/>
                  <w:tcBorders>
                    <w:top w:val="nil"/>
                    <w:left w:val="nil"/>
                    <w:bottom w:val="nil"/>
                    <w:right w:val="nil"/>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left"/>
                    <w:rPr>
                      <w:rFonts w:ascii="宋体" w:eastAsia="宋体" w:hAnsi="宋体" w:cs="宋体"/>
                      <w:color w:val="000000"/>
                      <w:sz w:val="18"/>
                      <w:szCs w:val="18"/>
                    </w:rPr>
                  </w:pPr>
                </w:p>
              </w:tc>
              <w:tc>
                <w:tcPr>
                  <w:tcW w:w="1574" w:type="dxa"/>
                  <w:tcBorders>
                    <w:top w:val="nil"/>
                    <w:left w:val="nil"/>
                    <w:bottom w:val="nil"/>
                    <w:right w:val="nil"/>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left"/>
                    <w:rPr>
                      <w:rFonts w:ascii="宋体" w:eastAsia="宋体" w:hAnsi="宋体" w:cs="宋体"/>
                      <w:color w:val="000000"/>
                      <w:sz w:val="18"/>
                      <w:szCs w:val="18"/>
                    </w:rPr>
                  </w:pPr>
                </w:p>
              </w:tc>
              <w:tc>
                <w:tcPr>
                  <w:tcW w:w="1954" w:type="dxa"/>
                  <w:tcBorders>
                    <w:top w:val="nil"/>
                    <w:left w:val="nil"/>
                    <w:bottom w:val="nil"/>
                    <w:right w:val="single" w:sz="4" w:space="0" w:color="80808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公开04表</w:t>
                  </w:r>
                </w:p>
              </w:tc>
            </w:tr>
            <w:tr w:rsidR="005F6238">
              <w:trPr>
                <w:trHeight w:val="300"/>
              </w:trPr>
              <w:tc>
                <w:tcPr>
                  <w:tcW w:w="3266" w:type="dxa"/>
                  <w:tcBorders>
                    <w:top w:val="nil"/>
                    <w:left w:val="nil"/>
                    <w:bottom w:val="single" w:sz="4" w:space="0" w:color="808080"/>
                    <w:right w:val="nil"/>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textAlignment w:val="center"/>
                    <w:rPr>
                      <w:rFonts w:ascii="宋体" w:eastAsia="宋体" w:hAnsi="宋体" w:cs="宋体"/>
                      <w:color w:val="000000"/>
                      <w:sz w:val="22"/>
                    </w:rPr>
                  </w:pPr>
                  <w:r>
                    <w:rPr>
                      <w:rFonts w:ascii="宋体" w:eastAsia="宋体" w:hAnsi="宋体" w:cs="宋体" w:hint="eastAsia"/>
                      <w:color w:val="000000"/>
                      <w:kern w:val="0"/>
                      <w:sz w:val="22"/>
                    </w:rPr>
                    <w:t>部门：湖南郴州体育训练基地</w:t>
                  </w:r>
                </w:p>
              </w:tc>
              <w:tc>
                <w:tcPr>
                  <w:tcW w:w="569" w:type="dxa"/>
                  <w:tcBorders>
                    <w:top w:val="nil"/>
                    <w:left w:val="nil"/>
                    <w:bottom w:val="single" w:sz="4" w:space="0" w:color="808080"/>
                    <w:right w:val="nil"/>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left"/>
                    <w:rPr>
                      <w:rFonts w:ascii="宋体" w:eastAsia="宋体" w:hAnsi="宋体" w:cs="宋体"/>
                      <w:color w:val="000000"/>
                      <w:sz w:val="18"/>
                      <w:szCs w:val="18"/>
                    </w:rPr>
                  </w:pPr>
                </w:p>
              </w:tc>
              <w:tc>
                <w:tcPr>
                  <w:tcW w:w="1034" w:type="dxa"/>
                  <w:tcBorders>
                    <w:top w:val="nil"/>
                    <w:left w:val="nil"/>
                    <w:bottom w:val="single" w:sz="4" w:space="0" w:color="808080"/>
                    <w:right w:val="nil"/>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left"/>
                    <w:rPr>
                      <w:rFonts w:ascii="宋体" w:eastAsia="宋体" w:hAnsi="宋体" w:cs="宋体"/>
                      <w:color w:val="000000"/>
                      <w:sz w:val="18"/>
                      <w:szCs w:val="18"/>
                    </w:rPr>
                  </w:pPr>
                </w:p>
              </w:tc>
              <w:tc>
                <w:tcPr>
                  <w:tcW w:w="5499" w:type="dxa"/>
                  <w:gridSpan w:val="3"/>
                  <w:tcBorders>
                    <w:top w:val="nil"/>
                    <w:left w:val="nil"/>
                    <w:bottom w:val="single" w:sz="4" w:space="0" w:color="808080"/>
                    <w:right w:val="nil"/>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left"/>
                    <w:rPr>
                      <w:rFonts w:ascii="宋体" w:eastAsia="宋体" w:hAnsi="宋体" w:cs="宋体"/>
                      <w:color w:val="000000"/>
                      <w:sz w:val="18"/>
                      <w:szCs w:val="18"/>
                    </w:rPr>
                  </w:pPr>
                </w:p>
              </w:tc>
              <w:tc>
                <w:tcPr>
                  <w:tcW w:w="1421" w:type="dxa"/>
                  <w:tcBorders>
                    <w:top w:val="nil"/>
                    <w:left w:val="nil"/>
                    <w:bottom w:val="single" w:sz="4" w:space="0" w:color="808080"/>
                    <w:right w:val="nil"/>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left"/>
                    <w:rPr>
                      <w:rFonts w:ascii="宋体" w:eastAsia="宋体" w:hAnsi="宋体" w:cs="宋体"/>
                      <w:color w:val="000000"/>
                      <w:sz w:val="18"/>
                      <w:szCs w:val="18"/>
                    </w:rPr>
                  </w:pPr>
                </w:p>
              </w:tc>
              <w:tc>
                <w:tcPr>
                  <w:tcW w:w="1574" w:type="dxa"/>
                  <w:tcBorders>
                    <w:top w:val="nil"/>
                    <w:left w:val="nil"/>
                    <w:bottom w:val="single" w:sz="4" w:space="0" w:color="808080"/>
                    <w:right w:val="nil"/>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left"/>
                    <w:rPr>
                      <w:rFonts w:ascii="宋体" w:eastAsia="宋体" w:hAnsi="宋体" w:cs="宋体"/>
                      <w:color w:val="000000"/>
                      <w:sz w:val="18"/>
                      <w:szCs w:val="18"/>
                    </w:rPr>
                  </w:pPr>
                </w:p>
              </w:tc>
              <w:tc>
                <w:tcPr>
                  <w:tcW w:w="1954" w:type="dxa"/>
                  <w:tcBorders>
                    <w:top w:val="nil"/>
                    <w:left w:val="nil"/>
                    <w:bottom w:val="single" w:sz="4" w:space="0" w:color="808080"/>
                    <w:right w:val="single" w:sz="4" w:space="0" w:color="80808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金额单位：万元</w:t>
                  </w:r>
                </w:p>
              </w:tc>
            </w:tr>
            <w:tr w:rsidR="005F6238">
              <w:trPr>
                <w:trHeight w:val="300"/>
              </w:trPr>
              <w:tc>
                <w:tcPr>
                  <w:tcW w:w="4869" w:type="dxa"/>
                  <w:gridSpan w:val="3"/>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rPr>
                      <w:rFonts w:ascii="宋体" w:eastAsia="宋体" w:hAnsi="宋体" w:cs="宋体"/>
                      <w:kern w:val="0"/>
                      <w:sz w:val="22"/>
                    </w:rPr>
                  </w:pPr>
                  <w:r>
                    <w:rPr>
                      <w:rFonts w:ascii="宋体" w:eastAsia="宋体" w:hAnsi="宋体" w:cs="宋体" w:hint="eastAsia"/>
                      <w:kern w:val="0"/>
                      <w:sz w:val="22"/>
                    </w:rPr>
                    <w:t>收     入</w:t>
                  </w:r>
                </w:p>
              </w:tc>
              <w:tc>
                <w:tcPr>
                  <w:tcW w:w="10448" w:type="dxa"/>
                  <w:gridSpan w:val="6"/>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rPr>
                      <w:rFonts w:ascii="宋体" w:eastAsia="宋体" w:hAnsi="宋体" w:cs="宋体"/>
                      <w:kern w:val="0"/>
                      <w:sz w:val="22"/>
                    </w:rPr>
                  </w:pPr>
                  <w:r>
                    <w:rPr>
                      <w:rFonts w:ascii="宋体" w:eastAsia="宋体" w:hAnsi="宋体" w:cs="宋体" w:hint="eastAsia"/>
                      <w:kern w:val="0"/>
                      <w:sz w:val="22"/>
                    </w:rPr>
                    <w:t>支     出</w:t>
                  </w:r>
                </w:p>
              </w:tc>
            </w:tr>
            <w:tr w:rsidR="005F6238">
              <w:trPr>
                <w:trHeight w:val="312"/>
              </w:trPr>
              <w:tc>
                <w:tcPr>
                  <w:tcW w:w="3266" w:type="dxa"/>
                  <w:vMerge w:val="restart"/>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rPr>
                      <w:rFonts w:ascii="宋体" w:eastAsia="宋体" w:hAnsi="宋体" w:cs="宋体"/>
                      <w:kern w:val="0"/>
                      <w:sz w:val="22"/>
                    </w:rPr>
                  </w:pPr>
                  <w:r>
                    <w:rPr>
                      <w:rFonts w:ascii="宋体" w:eastAsia="宋体" w:hAnsi="宋体" w:cs="宋体" w:hint="eastAsia"/>
                      <w:kern w:val="0"/>
                      <w:sz w:val="22"/>
                    </w:rPr>
                    <w:t>项目</w:t>
                  </w:r>
                </w:p>
              </w:tc>
              <w:tc>
                <w:tcPr>
                  <w:tcW w:w="569"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rPr>
                      <w:rFonts w:ascii="宋体" w:eastAsia="宋体" w:hAnsi="宋体" w:cs="宋体"/>
                      <w:kern w:val="0"/>
                      <w:sz w:val="22"/>
                    </w:rPr>
                  </w:pPr>
                  <w:r>
                    <w:rPr>
                      <w:rFonts w:ascii="宋体" w:eastAsia="宋体" w:hAnsi="宋体" w:cs="宋体" w:hint="eastAsia"/>
                      <w:kern w:val="0"/>
                      <w:sz w:val="22"/>
                    </w:rPr>
                    <w:t>行次</w:t>
                  </w:r>
                </w:p>
              </w:tc>
              <w:tc>
                <w:tcPr>
                  <w:tcW w:w="1034"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rPr>
                      <w:rFonts w:ascii="宋体" w:eastAsia="宋体" w:hAnsi="宋体" w:cs="宋体"/>
                      <w:kern w:val="0"/>
                      <w:sz w:val="22"/>
                    </w:rPr>
                  </w:pPr>
                  <w:r>
                    <w:rPr>
                      <w:rFonts w:ascii="宋体" w:eastAsia="宋体" w:hAnsi="宋体" w:cs="宋体" w:hint="eastAsia"/>
                      <w:kern w:val="0"/>
                      <w:sz w:val="22"/>
                    </w:rPr>
                    <w:t>金额</w:t>
                  </w:r>
                </w:p>
              </w:tc>
              <w:tc>
                <w:tcPr>
                  <w:tcW w:w="3651"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bottom"/>
                </w:tcPr>
                <w:p w:rsidR="005F6238" w:rsidRDefault="00BE29EA">
                  <w:pPr>
                    <w:framePr w:hSpace="180" w:wrap="around" w:vAnchor="text" w:hAnchor="page" w:x="766" w:y="75"/>
                    <w:widowControl/>
                    <w:suppressOverlap/>
                    <w:jc w:val="center"/>
                    <w:rPr>
                      <w:rFonts w:ascii="宋体" w:eastAsia="宋体" w:hAnsi="宋体" w:cs="宋体"/>
                      <w:kern w:val="0"/>
                      <w:sz w:val="22"/>
                    </w:rPr>
                  </w:pPr>
                  <w:r>
                    <w:rPr>
                      <w:rFonts w:ascii="宋体" w:eastAsia="宋体" w:hAnsi="宋体" w:cs="宋体" w:hint="eastAsia"/>
                      <w:kern w:val="0"/>
                      <w:sz w:val="22"/>
                    </w:rPr>
                    <w:t>项目</w:t>
                  </w:r>
                </w:p>
              </w:tc>
              <w:tc>
                <w:tcPr>
                  <w:tcW w:w="574"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rPr>
                      <w:rFonts w:ascii="宋体" w:eastAsia="宋体" w:hAnsi="宋体" w:cs="宋体"/>
                      <w:kern w:val="0"/>
                      <w:sz w:val="22"/>
                    </w:rPr>
                  </w:pPr>
                  <w:r>
                    <w:rPr>
                      <w:rFonts w:ascii="宋体" w:eastAsia="宋体" w:hAnsi="宋体" w:cs="宋体" w:hint="eastAsia"/>
                      <w:kern w:val="0"/>
                      <w:sz w:val="22"/>
                    </w:rPr>
                    <w:t>行次</w:t>
                  </w:r>
                </w:p>
              </w:tc>
              <w:tc>
                <w:tcPr>
                  <w:tcW w:w="1274"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rPr>
                      <w:rFonts w:ascii="宋体" w:eastAsia="宋体" w:hAnsi="宋体" w:cs="宋体"/>
                      <w:kern w:val="0"/>
                      <w:sz w:val="22"/>
                    </w:rPr>
                  </w:pPr>
                  <w:r>
                    <w:rPr>
                      <w:rFonts w:ascii="宋体" w:eastAsia="宋体" w:hAnsi="宋体" w:cs="宋体" w:hint="eastAsia"/>
                      <w:kern w:val="0"/>
                      <w:sz w:val="22"/>
                    </w:rPr>
                    <w:t>合计</w:t>
                  </w:r>
                </w:p>
              </w:tc>
              <w:tc>
                <w:tcPr>
                  <w:tcW w:w="1421"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rPr>
                      <w:rFonts w:ascii="宋体" w:eastAsia="宋体" w:hAnsi="宋体" w:cs="宋体"/>
                      <w:kern w:val="0"/>
                      <w:sz w:val="22"/>
                    </w:rPr>
                  </w:pPr>
                  <w:r>
                    <w:rPr>
                      <w:rFonts w:ascii="宋体" w:eastAsia="宋体" w:hAnsi="宋体" w:cs="宋体" w:hint="eastAsia"/>
                      <w:kern w:val="0"/>
                      <w:sz w:val="22"/>
                    </w:rPr>
                    <w:t>一般公共预算财政拨款</w:t>
                  </w:r>
                </w:p>
              </w:tc>
              <w:tc>
                <w:tcPr>
                  <w:tcW w:w="1574"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rPr>
                      <w:rFonts w:ascii="宋体" w:eastAsia="宋体" w:hAnsi="宋体" w:cs="宋体"/>
                      <w:kern w:val="0"/>
                      <w:sz w:val="22"/>
                    </w:rPr>
                  </w:pPr>
                  <w:r>
                    <w:rPr>
                      <w:rFonts w:ascii="宋体" w:eastAsia="宋体" w:hAnsi="宋体" w:cs="宋体" w:hint="eastAsia"/>
                      <w:kern w:val="0"/>
                      <w:sz w:val="22"/>
                    </w:rPr>
                    <w:t>政府性基金预算财政拨款</w:t>
                  </w:r>
                </w:p>
              </w:tc>
              <w:tc>
                <w:tcPr>
                  <w:tcW w:w="1954"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rPr>
                      <w:rFonts w:ascii="宋体" w:eastAsia="宋体" w:hAnsi="宋体" w:cs="宋体"/>
                      <w:kern w:val="0"/>
                      <w:sz w:val="22"/>
                    </w:rPr>
                  </w:pPr>
                  <w:r>
                    <w:rPr>
                      <w:rFonts w:ascii="宋体" w:eastAsia="宋体" w:hAnsi="宋体" w:cs="宋体" w:hint="eastAsia"/>
                      <w:kern w:val="0"/>
                      <w:sz w:val="22"/>
                    </w:rPr>
                    <w:t>国有资本经营预算财政拨款</w:t>
                  </w:r>
                </w:p>
              </w:tc>
            </w:tr>
            <w:tr w:rsidR="005F6238">
              <w:trPr>
                <w:trHeight w:val="600"/>
              </w:trPr>
              <w:tc>
                <w:tcPr>
                  <w:tcW w:w="3266" w:type="dxa"/>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rPr>
                      <w:rFonts w:ascii="宋体" w:eastAsia="宋体" w:hAnsi="宋体" w:cs="宋体"/>
                      <w:kern w:val="0"/>
                      <w:sz w:val="22"/>
                    </w:rPr>
                  </w:pPr>
                </w:p>
              </w:tc>
              <w:tc>
                <w:tcPr>
                  <w:tcW w:w="569"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center"/>
                    <w:rPr>
                      <w:rFonts w:ascii="宋体" w:eastAsia="宋体" w:hAnsi="宋体" w:cs="宋体"/>
                      <w:kern w:val="0"/>
                      <w:sz w:val="22"/>
                    </w:rPr>
                  </w:pPr>
                </w:p>
              </w:tc>
              <w:tc>
                <w:tcPr>
                  <w:tcW w:w="1034"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center"/>
                    <w:rPr>
                      <w:rFonts w:ascii="宋体" w:eastAsia="宋体" w:hAnsi="宋体" w:cs="宋体"/>
                      <w:kern w:val="0"/>
                      <w:sz w:val="22"/>
                    </w:rPr>
                  </w:pPr>
                </w:p>
              </w:tc>
              <w:tc>
                <w:tcPr>
                  <w:tcW w:w="3651" w:type="dxa"/>
                  <w:vMerge/>
                  <w:tcBorders>
                    <w:top w:val="nil"/>
                    <w:left w:val="nil"/>
                    <w:bottom w:val="single" w:sz="4" w:space="0" w:color="000000"/>
                    <w:right w:val="single" w:sz="4" w:space="0" w:color="000000"/>
                  </w:tcBorders>
                  <w:shd w:val="clear" w:color="auto" w:fill="auto"/>
                  <w:tcMar>
                    <w:top w:w="15" w:type="dxa"/>
                    <w:left w:w="15" w:type="dxa"/>
                    <w:right w:w="15" w:type="dxa"/>
                  </w:tcMar>
                  <w:vAlign w:val="bottom"/>
                </w:tcPr>
                <w:p w:rsidR="005F6238" w:rsidRDefault="005F6238">
                  <w:pPr>
                    <w:framePr w:hSpace="180" w:wrap="around" w:vAnchor="text" w:hAnchor="page" w:x="766" w:y="75"/>
                    <w:suppressOverlap/>
                    <w:rPr>
                      <w:rFonts w:ascii="宋体" w:eastAsia="宋体" w:hAnsi="宋体" w:cs="宋体"/>
                      <w:kern w:val="0"/>
                      <w:sz w:val="22"/>
                    </w:rPr>
                  </w:pPr>
                </w:p>
              </w:tc>
              <w:tc>
                <w:tcPr>
                  <w:tcW w:w="574"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center"/>
                    <w:rPr>
                      <w:rFonts w:ascii="宋体" w:eastAsia="宋体" w:hAnsi="宋体" w:cs="宋体"/>
                      <w:kern w:val="0"/>
                      <w:sz w:val="22"/>
                    </w:rPr>
                  </w:pPr>
                </w:p>
              </w:tc>
              <w:tc>
                <w:tcPr>
                  <w:tcW w:w="1274"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center"/>
                    <w:rPr>
                      <w:rFonts w:ascii="宋体" w:eastAsia="宋体" w:hAnsi="宋体" w:cs="宋体"/>
                      <w:kern w:val="0"/>
                      <w:sz w:val="22"/>
                    </w:rPr>
                  </w:pPr>
                </w:p>
              </w:tc>
              <w:tc>
                <w:tcPr>
                  <w:tcW w:w="1421"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center"/>
                    <w:rPr>
                      <w:rFonts w:ascii="宋体" w:eastAsia="宋体" w:hAnsi="宋体" w:cs="宋体"/>
                      <w:kern w:val="0"/>
                      <w:sz w:val="22"/>
                    </w:rPr>
                  </w:pPr>
                </w:p>
              </w:tc>
              <w:tc>
                <w:tcPr>
                  <w:tcW w:w="1574"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center"/>
                    <w:rPr>
                      <w:rFonts w:ascii="宋体" w:eastAsia="宋体" w:hAnsi="宋体" w:cs="宋体"/>
                      <w:kern w:val="0"/>
                      <w:sz w:val="22"/>
                    </w:rPr>
                  </w:pPr>
                </w:p>
              </w:tc>
              <w:tc>
                <w:tcPr>
                  <w:tcW w:w="1954"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center"/>
                    <w:rPr>
                      <w:rFonts w:ascii="宋体" w:eastAsia="宋体" w:hAnsi="宋体" w:cs="宋体"/>
                      <w:kern w:val="0"/>
                      <w:sz w:val="22"/>
                    </w:rPr>
                  </w:pPr>
                </w:p>
              </w:tc>
            </w:tr>
            <w:tr w:rsidR="005F6238">
              <w:trPr>
                <w:trHeight w:val="300"/>
              </w:trPr>
              <w:tc>
                <w:tcPr>
                  <w:tcW w:w="3266"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rPr>
                      <w:rFonts w:ascii="宋体" w:eastAsia="宋体" w:hAnsi="宋体" w:cs="宋体"/>
                      <w:kern w:val="0"/>
                      <w:sz w:val="22"/>
                    </w:rPr>
                  </w:pPr>
                  <w:r>
                    <w:rPr>
                      <w:rFonts w:ascii="宋体" w:eastAsia="宋体" w:hAnsi="宋体" w:cs="宋体" w:hint="eastAsia"/>
                      <w:kern w:val="0"/>
                      <w:sz w:val="22"/>
                    </w:rPr>
                    <w:t>栏次</w:t>
                  </w:r>
                </w:p>
              </w:tc>
              <w:tc>
                <w:tcPr>
                  <w:tcW w:w="56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center"/>
                    <w:rPr>
                      <w:rFonts w:ascii="宋体" w:eastAsia="宋体" w:hAnsi="宋体" w:cs="宋体"/>
                      <w:kern w:val="0"/>
                      <w:sz w:val="22"/>
                    </w:rPr>
                  </w:pPr>
                </w:p>
              </w:tc>
              <w:tc>
                <w:tcPr>
                  <w:tcW w:w="103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rPr>
                      <w:rFonts w:ascii="宋体" w:eastAsia="宋体" w:hAnsi="宋体" w:cs="宋体"/>
                      <w:kern w:val="0"/>
                      <w:sz w:val="22"/>
                    </w:rPr>
                  </w:pPr>
                  <w:r>
                    <w:rPr>
                      <w:rFonts w:ascii="宋体" w:eastAsia="宋体" w:hAnsi="宋体" w:cs="宋体" w:hint="eastAsia"/>
                      <w:kern w:val="0"/>
                      <w:sz w:val="22"/>
                    </w:rPr>
                    <w:t>1</w:t>
                  </w:r>
                </w:p>
              </w:tc>
              <w:tc>
                <w:tcPr>
                  <w:tcW w:w="3651" w:type="dxa"/>
                  <w:tcBorders>
                    <w:top w:val="nil"/>
                    <w:left w:val="nil"/>
                    <w:bottom w:val="single" w:sz="4" w:space="0" w:color="000000"/>
                    <w:right w:val="single" w:sz="4" w:space="0" w:color="000000"/>
                  </w:tcBorders>
                  <w:shd w:val="clear" w:color="auto" w:fill="auto"/>
                  <w:tcMar>
                    <w:top w:w="15" w:type="dxa"/>
                    <w:left w:w="15" w:type="dxa"/>
                    <w:right w:w="15" w:type="dxa"/>
                  </w:tcMar>
                  <w:vAlign w:val="bottom"/>
                </w:tcPr>
                <w:p w:rsidR="005F6238" w:rsidRDefault="00BE29EA">
                  <w:pPr>
                    <w:framePr w:hSpace="180" w:wrap="around" w:vAnchor="text" w:hAnchor="page" w:x="766" w:y="75"/>
                    <w:widowControl/>
                    <w:suppressOverlap/>
                    <w:jc w:val="center"/>
                    <w:rPr>
                      <w:rFonts w:ascii="宋体" w:eastAsia="宋体" w:hAnsi="宋体" w:cs="宋体"/>
                      <w:kern w:val="0"/>
                      <w:sz w:val="22"/>
                    </w:rPr>
                  </w:pPr>
                  <w:r>
                    <w:rPr>
                      <w:rFonts w:ascii="宋体" w:eastAsia="宋体" w:hAnsi="宋体" w:cs="宋体" w:hint="eastAsia"/>
                      <w:kern w:val="0"/>
                      <w:sz w:val="22"/>
                    </w:rPr>
                    <w:t>栏次</w:t>
                  </w:r>
                </w:p>
              </w:tc>
              <w:tc>
                <w:tcPr>
                  <w:tcW w:w="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center"/>
                    <w:rPr>
                      <w:rFonts w:ascii="宋体" w:eastAsia="宋体" w:hAnsi="宋体" w:cs="宋体"/>
                      <w:kern w:val="0"/>
                      <w:sz w:val="22"/>
                    </w:rPr>
                  </w:pPr>
                </w:p>
              </w:tc>
              <w:tc>
                <w:tcPr>
                  <w:tcW w:w="12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rPr>
                      <w:rFonts w:ascii="宋体" w:eastAsia="宋体" w:hAnsi="宋体" w:cs="宋体"/>
                      <w:kern w:val="0"/>
                      <w:sz w:val="22"/>
                    </w:rPr>
                  </w:pPr>
                  <w:r>
                    <w:rPr>
                      <w:rFonts w:ascii="宋体" w:eastAsia="宋体" w:hAnsi="宋体" w:cs="宋体" w:hint="eastAsia"/>
                      <w:kern w:val="0"/>
                      <w:sz w:val="22"/>
                    </w:rPr>
                    <w:t>2</w:t>
                  </w:r>
                </w:p>
              </w:tc>
              <w:tc>
                <w:tcPr>
                  <w:tcW w:w="142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rPr>
                      <w:rFonts w:ascii="宋体" w:eastAsia="宋体" w:hAnsi="宋体" w:cs="宋体"/>
                      <w:kern w:val="0"/>
                      <w:sz w:val="22"/>
                    </w:rPr>
                  </w:pPr>
                  <w:r>
                    <w:rPr>
                      <w:rFonts w:ascii="宋体" w:eastAsia="宋体" w:hAnsi="宋体" w:cs="宋体" w:hint="eastAsia"/>
                      <w:kern w:val="0"/>
                      <w:sz w:val="22"/>
                    </w:rPr>
                    <w:t>3</w:t>
                  </w:r>
                </w:p>
              </w:tc>
              <w:tc>
                <w:tcPr>
                  <w:tcW w:w="1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rPr>
                      <w:rFonts w:ascii="宋体" w:eastAsia="宋体" w:hAnsi="宋体" w:cs="宋体"/>
                      <w:kern w:val="0"/>
                      <w:sz w:val="22"/>
                    </w:rPr>
                  </w:pPr>
                  <w:r>
                    <w:rPr>
                      <w:rFonts w:ascii="宋体" w:eastAsia="宋体" w:hAnsi="宋体" w:cs="宋体" w:hint="eastAsia"/>
                      <w:kern w:val="0"/>
                      <w:sz w:val="22"/>
                    </w:rPr>
                    <w:t>4</w:t>
                  </w:r>
                </w:p>
              </w:tc>
              <w:tc>
                <w:tcPr>
                  <w:tcW w:w="195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rPr>
                      <w:rFonts w:ascii="宋体" w:eastAsia="宋体" w:hAnsi="宋体" w:cs="宋体"/>
                      <w:kern w:val="0"/>
                      <w:sz w:val="22"/>
                    </w:rPr>
                  </w:pPr>
                  <w:r>
                    <w:rPr>
                      <w:rFonts w:ascii="宋体" w:eastAsia="宋体" w:hAnsi="宋体" w:cs="宋体" w:hint="eastAsia"/>
                      <w:kern w:val="0"/>
                      <w:sz w:val="22"/>
                    </w:rPr>
                    <w:t>5</w:t>
                  </w:r>
                </w:p>
              </w:tc>
            </w:tr>
            <w:tr w:rsidR="005F6238">
              <w:trPr>
                <w:trHeight w:val="300"/>
              </w:trPr>
              <w:tc>
                <w:tcPr>
                  <w:tcW w:w="3266"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rPr>
                      <w:rFonts w:ascii="宋体" w:eastAsia="宋体" w:hAnsi="宋体" w:cs="宋体"/>
                      <w:kern w:val="0"/>
                      <w:sz w:val="22"/>
                    </w:rPr>
                  </w:pPr>
                  <w:r>
                    <w:rPr>
                      <w:rFonts w:ascii="宋体" w:eastAsia="宋体" w:hAnsi="宋体" w:cs="宋体" w:hint="eastAsia"/>
                      <w:kern w:val="0"/>
                      <w:sz w:val="22"/>
                    </w:rPr>
                    <w:t>一、一般公共预算财政拨款</w:t>
                  </w:r>
                </w:p>
              </w:tc>
              <w:tc>
                <w:tcPr>
                  <w:tcW w:w="56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rPr>
                      <w:rFonts w:ascii="宋体" w:eastAsia="宋体" w:hAnsi="宋体" w:cs="宋体"/>
                      <w:kern w:val="0"/>
                      <w:sz w:val="22"/>
                    </w:rPr>
                  </w:pPr>
                  <w:r>
                    <w:rPr>
                      <w:rFonts w:ascii="宋体" w:eastAsia="宋体" w:hAnsi="宋体" w:cs="宋体" w:hint="eastAsia"/>
                      <w:kern w:val="0"/>
                      <w:sz w:val="22"/>
                    </w:rPr>
                    <w:t>1</w:t>
                  </w:r>
                </w:p>
              </w:tc>
              <w:tc>
                <w:tcPr>
                  <w:tcW w:w="103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rPr>
                      <w:rFonts w:ascii="宋体" w:eastAsia="宋体" w:hAnsi="宋体" w:cs="宋体"/>
                      <w:kern w:val="0"/>
                      <w:sz w:val="22"/>
                    </w:rPr>
                  </w:pPr>
                  <w:r>
                    <w:rPr>
                      <w:rFonts w:ascii="宋体" w:eastAsia="宋体" w:hAnsi="宋体" w:cs="宋体" w:hint="eastAsia"/>
                      <w:kern w:val="0"/>
                      <w:sz w:val="22"/>
                    </w:rPr>
                    <w:t>988.80</w:t>
                  </w:r>
                </w:p>
              </w:tc>
              <w:tc>
                <w:tcPr>
                  <w:tcW w:w="365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rPr>
                      <w:rFonts w:ascii="宋体" w:eastAsia="宋体" w:hAnsi="宋体" w:cs="宋体"/>
                      <w:kern w:val="0"/>
                      <w:sz w:val="22"/>
                    </w:rPr>
                  </w:pPr>
                  <w:r>
                    <w:rPr>
                      <w:rFonts w:ascii="宋体" w:eastAsia="宋体" w:hAnsi="宋体" w:cs="宋体" w:hint="eastAsia"/>
                      <w:kern w:val="0"/>
                      <w:sz w:val="22"/>
                    </w:rPr>
                    <w:t>一、一般公共服务支出</w:t>
                  </w:r>
                </w:p>
              </w:tc>
              <w:tc>
                <w:tcPr>
                  <w:tcW w:w="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rPr>
                      <w:rFonts w:ascii="宋体" w:eastAsia="宋体" w:hAnsi="宋体" w:cs="宋体"/>
                      <w:kern w:val="0"/>
                      <w:sz w:val="22"/>
                    </w:rPr>
                  </w:pPr>
                  <w:r>
                    <w:rPr>
                      <w:rFonts w:ascii="宋体" w:eastAsia="宋体" w:hAnsi="宋体" w:cs="宋体" w:hint="eastAsia"/>
                      <w:kern w:val="0"/>
                      <w:sz w:val="22"/>
                    </w:rPr>
                    <w:t>33</w:t>
                  </w:r>
                </w:p>
              </w:tc>
              <w:tc>
                <w:tcPr>
                  <w:tcW w:w="12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rPr>
                      <w:rFonts w:ascii="宋体" w:eastAsia="宋体" w:hAnsi="宋体" w:cs="宋体"/>
                      <w:kern w:val="0"/>
                      <w:sz w:val="22"/>
                    </w:rPr>
                  </w:pPr>
                </w:p>
              </w:tc>
              <w:tc>
                <w:tcPr>
                  <w:tcW w:w="142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rPr>
                      <w:rFonts w:ascii="宋体" w:eastAsia="宋体" w:hAnsi="宋体" w:cs="宋体"/>
                      <w:kern w:val="0"/>
                      <w:sz w:val="22"/>
                    </w:rPr>
                  </w:pPr>
                </w:p>
              </w:tc>
              <w:tc>
                <w:tcPr>
                  <w:tcW w:w="1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rPr>
                      <w:rFonts w:ascii="宋体" w:eastAsia="宋体" w:hAnsi="宋体" w:cs="宋体"/>
                      <w:kern w:val="0"/>
                      <w:sz w:val="22"/>
                    </w:rPr>
                  </w:pPr>
                </w:p>
              </w:tc>
              <w:tc>
                <w:tcPr>
                  <w:tcW w:w="195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rPr>
                      <w:rFonts w:ascii="宋体" w:eastAsia="宋体" w:hAnsi="宋体" w:cs="宋体"/>
                      <w:kern w:val="0"/>
                      <w:sz w:val="22"/>
                    </w:rPr>
                  </w:pPr>
                </w:p>
              </w:tc>
            </w:tr>
            <w:tr w:rsidR="005F6238">
              <w:trPr>
                <w:trHeight w:val="300"/>
              </w:trPr>
              <w:tc>
                <w:tcPr>
                  <w:tcW w:w="3266"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rPr>
                      <w:rFonts w:ascii="宋体" w:eastAsia="宋体" w:hAnsi="宋体" w:cs="宋体"/>
                      <w:kern w:val="0"/>
                      <w:sz w:val="22"/>
                    </w:rPr>
                  </w:pPr>
                  <w:r>
                    <w:rPr>
                      <w:rFonts w:ascii="宋体" w:eastAsia="宋体" w:hAnsi="宋体" w:cs="宋体" w:hint="eastAsia"/>
                      <w:kern w:val="0"/>
                      <w:sz w:val="22"/>
                    </w:rPr>
                    <w:t>二、政府性基金预算财政拨款</w:t>
                  </w:r>
                </w:p>
              </w:tc>
              <w:tc>
                <w:tcPr>
                  <w:tcW w:w="56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rPr>
                      <w:rFonts w:ascii="宋体" w:eastAsia="宋体" w:hAnsi="宋体" w:cs="宋体"/>
                      <w:kern w:val="0"/>
                      <w:sz w:val="22"/>
                    </w:rPr>
                  </w:pPr>
                  <w:r>
                    <w:rPr>
                      <w:rFonts w:ascii="宋体" w:eastAsia="宋体" w:hAnsi="宋体" w:cs="宋体" w:hint="eastAsia"/>
                      <w:kern w:val="0"/>
                      <w:sz w:val="22"/>
                    </w:rPr>
                    <w:t>2</w:t>
                  </w:r>
                </w:p>
              </w:tc>
              <w:tc>
                <w:tcPr>
                  <w:tcW w:w="103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rPr>
                      <w:rFonts w:ascii="宋体" w:eastAsia="宋体" w:hAnsi="宋体" w:cs="宋体"/>
                      <w:kern w:val="0"/>
                      <w:sz w:val="22"/>
                    </w:rPr>
                  </w:pPr>
                  <w:r>
                    <w:rPr>
                      <w:rFonts w:ascii="宋体" w:eastAsia="宋体" w:hAnsi="宋体" w:cs="宋体" w:hint="eastAsia"/>
                      <w:kern w:val="0"/>
                      <w:sz w:val="22"/>
                    </w:rPr>
                    <w:t>400.00</w:t>
                  </w:r>
                </w:p>
              </w:tc>
              <w:tc>
                <w:tcPr>
                  <w:tcW w:w="365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rPr>
                      <w:rFonts w:ascii="宋体" w:eastAsia="宋体" w:hAnsi="宋体" w:cs="宋体"/>
                      <w:kern w:val="0"/>
                      <w:sz w:val="22"/>
                    </w:rPr>
                  </w:pPr>
                  <w:r>
                    <w:rPr>
                      <w:rFonts w:ascii="宋体" w:eastAsia="宋体" w:hAnsi="宋体" w:cs="宋体" w:hint="eastAsia"/>
                      <w:kern w:val="0"/>
                      <w:sz w:val="22"/>
                    </w:rPr>
                    <w:t>二、外交支出</w:t>
                  </w:r>
                </w:p>
              </w:tc>
              <w:tc>
                <w:tcPr>
                  <w:tcW w:w="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rPr>
                      <w:rFonts w:ascii="宋体" w:eastAsia="宋体" w:hAnsi="宋体" w:cs="宋体"/>
                      <w:kern w:val="0"/>
                      <w:sz w:val="22"/>
                    </w:rPr>
                  </w:pPr>
                  <w:r>
                    <w:rPr>
                      <w:rFonts w:ascii="宋体" w:eastAsia="宋体" w:hAnsi="宋体" w:cs="宋体" w:hint="eastAsia"/>
                      <w:kern w:val="0"/>
                      <w:sz w:val="22"/>
                    </w:rPr>
                    <w:t>34</w:t>
                  </w:r>
                </w:p>
              </w:tc>
              <w:tc>
                <w:tcPr>
                  <w:tcW w:w="12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rPr>
                      <w:rFonts w:ascii="宋体" w:eastAsia="宋体" w:hAnsi="宋体" w:cs="宋体"/>
                      <w:kern w:val="0"/>
                      <w:sz w:val="22"/>
                    </w:rPr>
                  </w:pPr>
                </w:p>
              </w:tc>
              <w:tc>
                <w:tcPr>
                  <w:tcW w:w="142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rPr>
                      <w:rFonts w:ascii="宋体" w:eastAsia="宋体" w:hAnsi="宋体" w:cs="宋体"/>
                      <w:kern w:val="0"/>
                      <w:sz w:val="22"/>
                    </w:rPr>
                  </w:pPr>
                </w:p>
              </w:tc>
              <w:tc>
                <w:tcPr>
                  <w:tcW w:w="1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rPr>
                      <w:rFonts w:ascii="宋体" w:eastAsia="宋体" w:hAnsi="宋体" w:cs="宋体"/>
                      <w:kern w:val="0"/>
                      <w:sz w:val="22"/>
                    </w:rPr>
                  </w:pPr>
                </w:p>
              </w:tc>
              <w:tc>
                <w:tcPr>
                  <w:tcW w:w="195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rPr>
                      <w:rFonts w:ascii="宋体" w:eastAsia="宋体" w:hAnsi="宋体" w:cs="宋体"/>
                      <w:kern w:val="0"/>
                      <w:sz w:val="22"/>
                    </w:rPr>
                  </w:pPr>
                </w:p>
              </w:tc>
            </w:tr>
            <w:tr w:rsidR="005F6238">
              <w:trPr>
                <w:trHeight w:val="300"/>
              </w:trPr>
              <w:tc>
                <w:tcPr>
                  <w:tcW w:w="3266"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rPr>
                      <w:rFonts w:ascii="宋体" w:eastAsia="宋体" w:hAnsi="宋体" w:cs="宋体"/>
                      <w:kern w:val="0"/>
                      <w:sz w:val="22"/>
                    </w:rPr>
                  </w:pPr>
                  <w:r>
                    <w:rPr>
                      <w:rFonts w:ascii="宋体" w:eastAsia="宋体" w:hAnsi="宋体" w:cs="宋体" w:hint="eastAsia"/>
                      <w:kern w:val="0"/>
                      <w:sz w:val="22"/>
                    </w:rPr>
                    <w:t>三、国有资本经营财政拨款</w:t>
                  </w:r>
                </w:p>
              </w:tc>
              <w:tc>
                <w:tcPr>
                  <w:tcW w:w="56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rPr>
                      <w:rFonts w:ascii="宋体" w:eastAsia="宋体" w:hAnsi="宋体" w:cs="宋体"/>
                      <w:kern w:val="0"/>
                      <w:sz w:val="22"/>
                    </w:rPr>
                  </w:pPr>
                  <w:r>
                    <w:rPr>
                      <w:rFonts w:ascii="宋体" w:eastAsia="宋体" w:hAnsi="宋体" w:cs="宋体" w:hint="eastAsia"/>
                      <w:kern w:val="0"/>
                      <w:sz w:val="22"/>
                    </w:rPr>
                    <w:t>3</w:t>
                  </w:r>
                </w:p>
              </w:tc>
              <w:tc>
                <w:tcPr>
                  <w:tcW w:w="103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rPr>
                      <w:rFonts w:ascii="宋体" w:eastAsia="宋体" w:hAnsi="宋体" w:cs="宋体"/>
                      <w:kern w:val="0"/>
                      <w:sz w:val="22"/>
                    </w:rPr>
                  </w:pPr>
                </w:p>
              </w:tc>
              <w:tc>
                <w:tcPr>
                  <w:tcW w:w="365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rPr>
                      <w:rFonts w:ascii="宋体" w:eastAsia="宋体" w:hAnsi="宋体" w:cs="宋体"/>
                      <w:kern w:val="0"/>
                      <w:sz w:val="22"/>
                    </w:rPr>
                  </w:pPr>
                  <w:r>
                    <w:rPr>
                      <w:rFonts w:ascii="宋体" w:eastAsia="宋体" w:hAnsi="宋体" w:cs="宋体" w:hint="eastAsia"/>
                      <w:kern w:val="0"/>
                      <w:sz w:val="22"/>
                    </w:rPr>
                    <w:t>三、国防支出</w:t>
                  </w:r>
                </w:p>
              </w:tc>
              <w:tc>
                <w:tcPr>
                  <w:tcW w:w="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rPr>
                      <w:rFonts w:ascii="宋体" w:eastAsia="宋体" w:hAnsi="宋体" w:cs="宋体"/>
                      <w:kern w:val="0"/>
                      <w:sz w:val="22"/>
                    </w:rPr>
                  </w:pPr>
                  <w:r>
                    <w:rPr>
                      <w:rFonts w:ascii="宋体" w:eastAsia="宋体" w:hAnsi="宋体" w:cs="宋体" w:hint="eastAsia"/>
                      <w:kern w:val="0"/>
                      <w:sz w:val="22"/>
                    </w:rPr>
                    <w:t>35</w:t>
                  </w:r>
                </w:p>
              </w:tc>
              <w:tc>
                <w:tcPr>
                  <w:tcW w:w="12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rPr>
                      <w:rFonts w:ascii="宋体" w:eastAsia="宋体" w:hAnsi="宋体" w:cs="宋体"/>
                      <w:kern w:val="0"/>
                      <w:sz w:val="22"/>
                    </w:rPr>
                  </w:pPr>
                </w:p>
              </w:tc>
              <w:tc>
                <w:tcPr>
                  <w:tcW w:w="142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rPr>
                      <w:rFonts w:ascii="宋体" w:eastAsia="宋体" w:hAnsi="宋体" w:cs="宋体"/>
                      <w:kern w:val="0"/>
                      <w:sz w:val="22"/>
                    </w:rPr>
                  </w:pPr>
                </w:p>
              </w:tc>
              <w:tc>
                <w:tcPr>
                  <w:tcW w:w="1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rPr>
                      <w:rFonts w:ascii="宋体" w:eastAsia="宋体" w:hAnsi="宋体" w:cs="宋体"/>
                      <w:kern w:val="0"/>
                      <w:sz w:val="22"/>
                    </w:rPr>
                  </w:pPr>
                </w:p>
              </w:tc>
              <w:tc>
                <w:tcPr>
                  <w:tcW w:w="195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rPr>
                      <w:rFonts w:ascii="宋体" w:eastAsia="宋体" w:hAnsi="宋体" w:cs="宋体"/>
                      <w:kern w:val="0"/>
                      <w:sz w:val="22"/>
                    </w:rPr>
                  </w:pPr>
                </w:p>
              </w:tc>
            </w:tr>
            <w:tr w:rsidR="005F6238">
              <w:trPr>
                <w:trHeight w:val="300"/>
              </w:trPr>
              <w:tc>
                <w:tcPr>
                  <w:tcW w:w="3266"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left"/>
                    <w:rPr>
                      <w:rFonts w:ascii="宋体" w:eastAsia="宋体" w:hAnsi="宋体" w:cs="宋体"/>
                      <w:kern w:val="0"/>
                      <w:sz w:val="22"/>
                    </w:rPr>
                  </w:pPr>
                </w:p>
              </w:tc>
              <w:tc>
                <w:tcPr>
                  <w:tcW w:w="56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textAlignment w:val="center"/>
                    <w:rPr>
                      <w:rFonts w:ascii="宋体" w:eastAsia="宋体" w:hAnsi="宋体" w:cs="宋体"/>
                      <w:kern w:val="0"/>
                      <w:sz w:val="22"/>
                    </w:rPr>
                  </w:pPr>
                  <w:r>
                    <w:rPr>
                      <w:rFonts w:ascii="宋体" w:eastAsia="宋体" w:hAnsi="宋体" w:cs="宋体" w:hint="eastAsia"/>
                      <w:kern w:val="0"/>
                      <w:sz w:val="22"/>
                    </w:rPr>
                    <w:t>4</w:t>
                  </w:r>
                </w:p>
              </w:tc>
              <w:tc>
                <w:tcPr>
                  <w:tcW w:w="103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right"/>
                    <w:rPr>
                      <w:rFonts w:ascii="宋体" w:eastAsia="宋体" w:hAnsi="宋体" w:cs="宋体"/>
                      <w:kern w:val="0"/>
                      <w:sz w:val="22"/>
                    </w:rPr>
                  </w:pPr>
                </w:p>
              </w:tc>
              <w:tc>
                <w:tcPr>
                  <w:tcW w:w="365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textAlignment w:val="center"/>
                    <w:rPr>
                      <w:rFonts w:ascii="宋体" w:eastAsia="宋体" w:hAnsi="宋体" w:cs="宋体"/>
                      <w:kern w:val="0"/>
                      <w:sz w:val="22"/>
                    </w:rPr>
                  </w:pPr>
                  <w:r>
                    <w:rPr>
                      <w:rFonts w:ascii="宋体" w:eastAsia="宋体" w:hAnsi="宋体" w:cs="宋体" w:hint="eastAsia"/>
                      <w:kern w:val="0"/>
                      <w:sz w:val="22"/>
                    </w:rPr>
                    <w:t>四、公共安全支出</w:t>
                  </w:r>
                </w:p>
              </w:tc>
              <w:tc>
                <w:tcPr>
                  <w:tcW w:w="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textAlignment w:val="center"/>
                    <w:rPr>
                      <w:rFonts w:ascii="宋体" w:eastAsia="宋体" w:hAnsi="宋体" w:cs="宋体"/>
                      <w:kern w:val="0"/>
                      <w:sz w:val="22"/>
                    </w:rPr>
                  </w:pPr>
                  <w:r>
                    <w:rPr>
                      <w:rFonts w:ascii="宋体" w:eastAsia="宋体" w:hAnsi="宋体" w:cs="宋体" w:hint="eastAsia"/>
                      <w:kern w:val="0"/>
                      <w:sz w:val="22"/>
                    </w:rPr>
                    <w:t>36</w:t>
                  </w:r>
                </w:p>
              </w:tc>
              <w:tc>
                <w:tcPr>
                  <w:tcW w:w="12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42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95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r>
            <w:tr w:rsidR="005F6238">
              <w:trPr>
                <w:trHeight w:val="300"/>
              </w:trPr>
              <w:tc>
                <w:tcPr>
                  <w:tcW w:w="3266"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left"/>
                    <w:rPr>
                      <w:rFonts w:ascii="宋体" w:eastAsia="宋体" w:hAnsi="宋体" w:cs="宋体"/>
                      <w:kern w:val="0"/>
                      <w:sz w:val="22"/>
                    </w:rPr>
                  </w:pPr>
                </w:p>
              </w:tc>
              <w:tc>
                <w:tcPr>
                  <w:tcW w:w="56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textAlignment w:val="center"/>
                    <w:rPr>
                      <w:rFonts w:ascii="宋体" w:eastAsia="宋体" w:hAnsi="宋体" w:cs="宋体"/>
                      <w:kern w:val="0"/>
                      <w:sz w:val="22"/>
                    </w:rPr>
                  </w:pPr>
                  <w:r>
                    <w:rPr>
                      <w:rFonts w:ascii="宋体" w:eastAsia="宋体" w:hAnsi="宋体" w:cs="宋体" w:hint="eastAsia"/>
                      <w:kern w:val="0"/>
                      <w:sz w:val="22"/>
                    </w:rPr>
                    <w:t>5</w:t>
                  </w:r>
                </w:p>
              </w:tc>
              <w:tc>
                <w:tcPr>
                  <w:tcW w:w="103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right"/>
                    <w:rPr>
                      <w:rFonts w:ascii="宋体" w:eastAsia="宋体" w:hAnsi="宋体" w:cs="宋体"/>
                      <w:kern w:val="0"/>
                      <w:sz w:val="22"/>
                    </w:rPr>
                  </w:pPr>
                </w:p>
              </w:tc>
              <w:tc>
                <w:tcPr>
                  <w:tcW w:w="365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textAlignment w:val="center"/>
                    <w:rPr>
                      <w:rFonts w:ascii="宋体" w:eastAsia="宋体" w:hAnsi="宋体" w:cs="宋体"/>
                      <w:kern w:val="0"/>
                      <w:sz w:val="22"/>
                    </w:rPr>
                  </w:pPr>
                  <w:r>
                    <w:rPr>
                      <w:rFonts w:ascii="宋体" w:eastAsia="宋体" w:hAnsi="宋体" w:cs="宋体" w:hint="eastAsia"/>
                      <w:kern w:val="0"/>
                      <w:sz w:val="22"/>
                    </w:rPr>
                    <w:t>五、教育支出</w:t>
                  </w:r>
                </w:p>
              </w:tc>
              <w:tc>
                <w:tcPr>
                  <w:tcW w:w="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textAlignment w:val="center"/>
                    <w:rPr>
                      <w:rFonts w:ascii="宋体" w:eastAsia="宋体" w:hAnsi="宋体" w:cs="宋体"/>
                      <w:kern w:val="0"/>
                      <w:sz w:val="22"/>
                    </w:rPr>
                  </w:pPr>
                  <w:r>
                    <w:rPr>
                      <w:rFonts w:ascii="宋体" w:eastAsia="宋体" w:hAnsi="宋体" w:cs="宋体" w:hint="eastAsia"/>
                      <w:kern w:val="0"/>
                      <w:sz w:val="22"/>
                    </w:rPr>
                    <w:t>37</w:t>
                  </w:r>
                </w:p>
              </w:tc>
              <w:tc>
                <w:tcPr>
                  <w:tcW w:w="12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42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95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r>
            <w:tr w:rsidR="005F6238">
              <w:trPr>
                <w:trHeight w:val="300"/>
              </w:trPr>
              <w:tc>
                <w:tcPr>
                  <w:tcW w:w="3266"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left"/>
                    <w:rPr>
                      <w:rFonts w:ascii="宋体" w:eastAsia="宋体" w:hAnsi="宋体" w:cs="宋体"/>
                      <w:kern w:val="0"/>
                      <w:sz w:val="22"/>
                    </w:rPr>
                  </w:pPr>
                </w:p>
              </w:tc>
              <w:tc>
                <w:tcPr>
                  <w:tcW w:w="56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textAlignment w:val="center"/>
                    <w:rPr>
                      <w:rFonts w:ascii="宋体" w:eastAsia="宋体" w:hAnsi="宋体" w:cs="宋体"/>
                      <w:kern w:val="0"/>
                      <w:sz w:val="22"/>
                    </w:rPr>
                  </w:pPr>
                  <w:r>
                    <w:rPr>
                      <w:rFonts w:ascii="宋体" w:eastAsia="宋体" w:hAnsi="宋体" w:cs="宋体" w:hint="eastAsia"/>
                      <w:kern w:val="0"/>
                      <w:sz w:val="22"/>
                    </w:rPr>
                    <w:t>6</w:t>
                  </w:r>
                </w:p>
              </w:tc>
              <w:tc>
                <w:tcPr>
                  <w:tcW w:w="103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right"/>
                    <w:rPr>
                      <w:rFonts w:ascii="宋体" w:eastAsia="宋体" w:hAnsi="宋体" w:cs="宋体"/>
                      <w:kern w:val="0"/>
                      <w:sz w:val="22"/>
                    </w:rPr>
                  </w:pPr>
                </w:p>
              </w:tc>
              <w:tc>
                <w:tcPr>
                  <w:tcW w:w="365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textAlignment w:val="center"/>
                    <w:rPr>
                      <w:rFonts w:ascii="宋体" w:eastAsia="宋体" w:hAnsi="宋体" w:cs="宋体"/>
                      <w:kern w:val="0"/>
                      <w:sz w:val="22"/>
                    </w:rPr>
                  </w:pPr>
                  <w:r>
                    <w:rPr>
                      <w:rFonts w:ascii="宋体" w:eastAsia="宋体" w:hAnsi="宋体" w:cs="宋体" w:hint="eastAsia"/>
                      <w:kern w:val="0"/>
                      <w:sz w:val="22"/>
                    </w:rPr>
                    <w:t>六、科学技术支出</w:t>
                  </w:r>
                </w:p>
              </w:tc>
              <w:tc>
                <w:tcPr>
                  <w:tcW w:w="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textAlignment w:val="center"/>
                    <w:rPr>
                      <w:rFonts w:ascii="宋体" w:eastAsia="宋体" w:hAnsi="宋体" w:cs="宋体"/>
                      <w:kern w:val="0"/>
                      <w:sz w:val="22"/>
                    </w:rPr>
                  </w:pPr>
                  <w:r>
                    <w:rPr>
                      <w:rFonts w:ascii="宋体" w:eastAsia="宋体" w:hAnsi="宋体" w:cs="宋体" w:hint="eastAsia"/>
                      <w:kern w:val="0"/>
                      <w:sz w:val="22"/>
                    </w:rPr>
                    <w:t>38</w:t>
                  </w:r>
                </w:p>
              </w:tc>
              <w:tc>
                <w:tcPr>
                  <w:tcW w:w="12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42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95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r>
            <w:tr w:rsidR="005F6238">
              <w:trPr>
                <w:trHeight w:val="300"/>
              </w:trPr>
              <w:tc>
                <w:tcPr>
                  <w:tcW w:w="3266"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left"/>
                    <w:rPr>
                      <w:rFonts w:ascii="宋体" w:eastAsia="宋体" w:hAnsi="宋体" w:cs="宋体"/>
                      <w:kern w:val="0"/>
                      <w:sz w:val="22"/>
                    </w:rPr>
                  </w:pPr>
                </w:p>
              </w:tc>
              <w:tc>
                <w:tcPr>
                  <w:tcW w:w="56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textAlignment w:val="center"/>
                    <w:rPr>
                      <w:rFonts w:ascii="宋体" w:eastAsia="宋体" w:hAnsi="宋体" w:cs="宋体"/>
                      <w:kern w:val="0"/>
                      <w:sz w:val="22"/>
                    </w:rPr>
                  </w:pPr>
                  <w:r>
                    <w:rPr>
                      <w:rFonts w:ascii="宋体" w:eastAsia="宋体" w:hAnsi="宋体" w:cs="宋体" w:hint="eastAsia"/>
                      <w:kern w:val="0"/>
                      <w:sz w:val="22"/>
                    </w:rPr>
                    <w:t>7</w:t>
                  </w:r>
                </w:p>
              </w:tc>
              <w:tc>
                <w:tcPr>
                  <w:tcW w:w="103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right"/>
                    <w:rPr>
                      <w:rFonts w:ascii="宋体" w:eastAsia="宋体" w:hAnsi="宋体" w:cs="宋体"/>
                      <w:kern w:val="0"/>
                      <w:sz w:val="22"/>
                    </w:rPr>
                  </w:pPr>
                </w:p>
              </w:tc>
              <w:tc>
                <w:tcPr>
                  <w:tcW w:w="365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textAlignment w:val="center"/>
                    <w:rPr>
                      <w:rFonts w:ascii="宋体" w:eastAsia="宋体" w:hAnsi="宋体" w:cs="宋体"/>
                      <w:kern w:val="0"/>
                      <w:sz w:val="22"/>
                    </w:rPr>
                  </w:pPr>
                  <w:r>
                    <w:rPr>
                      <w:rFonts w:ascii="宋体" w:eastAsia="宋体" w:hAnsi="宋体" w:cs="宋体" w:hint="eastAsia"/>
                      <w:kern w:val="0"/>
                      <w:sz w:val="22"/>
                    </w:rPr>
                    <w:t>七、文化旅游体育与传媒支出</w:t>
                  </w:r>
                </w:p>
              </w:tc>
              <w:tc>
                <w:tcPr>
                  <w:tcW w:w="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textAlignment w:val="center"/>
                    <w:rPr>
                      <w:rFonts w:ascii="宋体" w:eastAsia="宋体" w:hAnsi="宋体" w:cs="宋体"/>
                      <w:kern w:val="0"/>
                      <w:sz w:val="22"/>
                    </w:rPr>
                  </w:pPr>
                  <w:r>
                    <w:rPr>
                      <w:rFonts w:ascii="宋体" w:eastAsia="宋体" w:hAnsi="宋体" w:cs="宋体" w:hint="eastAsia"/>
                      <w:kern w:val="0"/>
                      <w:sz w:val="22"/>
                    </w:rPr>
                    <w:t>39</w:t>
                  </w:r>
                </w:p>
              </w:tc>
              <w:tc>
                <w:tcPr>
                  <w:tcW w:w="12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textAlignment w:val="center"/>
                    <w:rPr>
                      <w:rFonts w:ascii="宋体" w:eastAsia="宋体" w:hAnsi="宋体" w:cs="宋体"/>
                      <w:kern w:val="0"/>
                      <w:sz w:val="22"/>
                    </w:rPr>
                  </w:pPr>
                  <w:r>
                    <w:rPr>
                      <w:rFonts w:ascii="宋体" w:eastAsia="宋体" w:hAnsi="宋体" w:cs="宋体" w:hint="eastAsia"/>
                      <w:kern w:val="0"/>
                      <w:sz w:val="22"/>
                    </w:rPr>
                    <w:t>909.59</w:t>
                  </w:r>
                </w:p>
              </w:tc>
              <w:tc>
                <w:tcPr>
                  <w:tcW w:w="142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textAlignment w:val="center"/>
                    <w:rPr>
                      <w:rFonts w:ascii="宋体" w:eastAsia="宋体" w:hAnsi="宋体" w:cs="宋体"/>
                      <w:kern w:val="0"/>
                      <w:sz w:val="22"/>
                    </w:rPr>
                  </w:pPr>
                  <w:r>
                    <w:rPr>
                      <w:rFonts w:ascii="宋体" w:eastAsia="宋体" w:hAnsi="宋体" w:cs="宋体" w:hint="eastAsia"/>
                      <w:kern w:val="0"/>
                      <w:sz w:val="22"/>
                    </w:rPr>
                    <w:t>909.59</w:t>
                  </w:r>
                </w:p>
              </w:tc>
              <w:tc>
                <w:tcPr>
                  <w:tcW w:w="1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95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r>
            <w:tr w:rsidR="005F6238">
              <w:trPr>
                <w:trHeight w:val="300"/>
              </w:trPr>
              <w:tc>
                <w:tcPr>
                  <w:tcW w:w="3266"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left"/>
                    <w:rPr>
                      <w:rFonts w:ascii="宋体" w:eastAsia="宋体" w:hAnsi="宋体" w:cs="宋体"/>
                      <w:kern w:val="0"/>
                      <w:sz w:val="22"/>
                    </w:rPr>
                  </w:pPr>
                </w:p>
              </w:tc>
              <w:tc>
                <w:tcPr>
                  <w:tcW w:w="56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textAlignment w:val="center"/>
                    <w:rPr>
                      <w:rFonts w:ascii="宋体" w:eastAsia="宋体" w:hAnsi="宋体" w:cs="宋体"/>
                      <w:kern w:val="0"/>
                      <w:sz w:val="22"/>
                    </w:rPr>
                  </w:pPr>
                  <w:r>
                    <w:rPr>
                      <w:rFonts w:ascii="宋体" w:eastAsia="宋体" w:hAnsi="宋体" w:cs="宋体" w:hint="eastAsia"/>
                      <w:kern w:val="0"/>
                      <w:sz w:val="22"/>
                    </w:rPr>
                    <w:t>8</w:t>
                  </w:r>
                </w:p>
              </w:tc>
              <w:tc>
                <w:tcPr>
                  <w:tcW w:w="103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right"/>
                    <w:rPr>
                      <w:rFonts w:ascii="宋体" w:eastAsia="宋体" w:hAnsi="宋体" w:cs="宋体"/>
                      <w:kern w:val="0"/>
                      <w:sz w:val="22"/>
                    </w:rPr>
                  </w:pPr>
                </w:p>
              </w:tc>
              <w:tc>
                <w:tcPr>
                  <w:tcW w:w="365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textAlignment w:val="center"/>
                    <w:rPr>
                      <w:rFonts w:ascii="宋体" w:eastAsia="宋体" w:hAnsi="宋体" w:cs="宋体"/>
                      <w:kern w:val="0"/>
                      <w:sz w:val="22"/>
                    </w:rPr>
                  </w:pPr>
                  <w:r>
                    <w:rPr>
                      <w:rFonts w:ascii="宋体" w:eastAsia="宋体" w:hAnsi="宋体" w:cs="宋体" w:hint="eastAsia"/>
                      <w:kern w:val="0"/>
                      <w:sz w:val="22"/>
                    </w:rPr>
                    <w:t>八、社会保障和就业支出</w:t>
                  </w:r>
                </w:p>
              </w:tc>
              <w:tc>
                <w:tcPr>
                  <w:tcW w:w="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textAlignment w:val="center"/>
                    <w:rPr>
                      <w:rFonts w:ascii="宋体" w:eastAsia="宋体" w:hAnsi="宋体" w:cs="宋体"/>
                      <w:kern w:val="0"/>
                      <w:sz w:val="22"/>
                    </w:rPr>
                  </w:pPr>
                  <w:r>
                    <w:rPr>
                      <w:rFonts w:ascii="宋体" w:eastAsia="宋体" w:hAnsi="宋体" w:cs="宋体" w:hint="eastAsia"/>
                      <w:kern w:val="0"/>
                      <w:sz w:val="22"/>
                    </w:rPr>
                    <w:t>40</w:t>
                  </w:r>
                </w:p>
              </w:tc>
              <w:tc>
                <w:tcPr>
                  <w:tcW w:w="12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textAlignment w:val="center"/>
                    <w:rPr>
                      <w:rFonts w:ascii="宋体" w:eastAsia="宋体" w:hAnsi="宋体" w:cs="宋体"/>
                      <w:kern w:val="0"/>
                      <w:sz w:val="22"/>
                    </w:rPr>
                  </w:pPr>
                  <w:r>
                    <w:rPr>
                      <w:rFonts w:ascii="宋体" w:eastAsia="宋体" w:hAnsi="宋体" w:cs="宋体" w:hint="eastAsia"/>
                      <w:kern w:val="0"/>
                      <w:sz w:val="22"/>
                    </w:rPr>
                    <w:t>46.00</w:t>
                  </w:r>
                </w:p>
              </w:tc>
              <w:tc>
                <w:tcPr>
                  <w:tcW w:w="142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textAlignment w:val="center"/>
                    <w:rPr>
                      <w:rFonts w:ascii="宋体" w:eastAsia="宋体" w:hAnsi="宋体" w:cs="宋体"/>
                      <w:kern w:val="0"/>
                      <w:sz w:val="22"/>
                    </w:rPr>
                  </w:pPr>
                  <w:r>
                    <w:rPr>
                      <w:rFonts w:ascii="宋体" w:eastAsia="宋体" w:hAnsi="宋体" w:cs="宋体" w:hint="eastAsia"/>
                      <w:kern w:val="0"/>
                      <w:sz w:val="22"/>
                    </w:rPr>
                    <w:t>46.00</w:t>
                  </w:r>
                </w:p>
              </w:tc>
              <w:tc>
                <w:tcPr>
                  <w:tcW w:w="1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95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r>
            <w:tr w:rsidR="005F6238">
              <w:trPr>
                <w:trHeight w:val="300"/>
              </w:trPr>
              <w:tc>
                <w:tcPr>
                  <w:tcW w:w="3266"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left"/>
                    <w:rPr>
                      <w:rFonts w:ascii="宋体" w:eastAsia="宋体" w:hAnsi="宋体" w:cs="宋体"/>
                      <w:kern w:val="0"/>
                      <w:sz w:val="22"/>
                    </w:rPr>
                  </w:pPr>
                </w:p>
              </w:tc>
              <w:tc>
                <w:tcPr>
                  <w:tcW w:w="56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textAlignment w:val="center"/>
                    <w:rPr>
                      <w:rFonts w:ascii="宋体" w:eastAsia="宋体" w:hAnsi="宋体" w:cs="宋体"/>
                      <w:kern w:val="0"/>
                      <w:sz w:val="22"/>
                    </w:rPr>
                  </w:pPr>
                  <w:r>
                    <w:rPr>
                      <w:rFonts w:ascii="宋体" w:eastAsia="宋体" w:hAnsi="宋体" w:cs="宋体" w:hint="eastAsia"/>
                      <w:kern w:val="0"/>
                      <w:sz w:val="22"/>
                    </w:rPr>
                    <w:t>9</w:t>
                  </w:r>
                </w:p>
              </w:tc>
              <w:tc>
                <w:tcPr>
                  <w:tcW w:w="103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right"/>
                    <w:rPr>
                      <w:rFonts w:ascii="宋体" w:eastAsia="宋体" w:hAnsi="宋体" w:cs="宋体"/>
                      <w:kern w:val="0"/>
                      <w:sz w:val="22"/>
                    </w:rPr>
                  </w:pPr>
                </w:p>
              </w:tc>
              <w:tc>
                <w:tcPr>
                  <w:tcW w:w="365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textAlignment w:val="center"/>
                    <w:rPr>
                      <w:rFonts w:ascii="宋体" w:eastAsia="宋体" w:hAnsi="宋体" w:cs="宋体"/>
                      <w:kern w:val="0"/>
                      <w:sz w:val="22"/>
                    </w:rPr>
                  </w:pPr>
                  <w:r>
                    <w:rPr>
                      <w:rFonts w:ascii="宋体" w:eastAsia="宋体" w:hAnsi="宋体" w:cs="宋体" w:hint="eastAsia"/>
                      <w:kern w:val="0"/>
                      <w:sz w:val="22"/>
                    </w:rPr>
                    <w:t>九、卫生健康支出</w:t>
                  </w:r>
                </w:p>
              </w:tc>
              <w:tc>
                <w:tcPr>
                  <w:tcW w:w="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textAlignment w:val="center"/>
                    <w:rPr>
                      <w:rFonts w:ascii="宋体" w:eastAsia="宋体" w:hAnsi="宋体" w:cs="宋体"/>
                      <w:kern w:val="0"/>
                      <w:sz w:val="22"/>
                    </w:rPr>
                  </w:pPr>
                  <w:r>
                    <w:rPr>
                      <w:rFonts w:ascii="宋体" w:eastAsia="宋体" w:hAnsi="宋体" w:cs="宋体" w:hint="eastAsia"/>
                      <w:kern w:val="0"/>
                      <w:sz w:val="22"/>
                    </w:rPr>
                    <w:t>41</w:t>
                  </w:r>
                </w:p>
              </w:tc>
              <w:tc>
                <w:tcPr>
                  <w:tcW w:w="12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textAlignment w:val="center"/>
                    <w:rPr>
                      <w:rFonts w:ascii="宋体" w:eastAsia="宋体" w:hAnsi="宋体" w:cs="宋体"/>
                      <w:kern w:val="0"/>
                      <w:sz w:val="22"/>
                    </w:rPr>
                  </w:pPr>
                  <w:r>
                    <w:rPr>
                      <w:rFonts w:ascii="宋体" w:eastAsia="宋体" w:hAnsi="宋体" w:cs="宋体" w:hint="eastAsia"/>
                      <w:kern w:val="0"/>
                      <w:sz w:val="22"/>
                    </w:rPr>
                    <w:t>26.56</w:t>
                  </w:r>
                </w:p>
              </w:tc>
              <w:tc>
                <w:tcPr>
                  <w:tcW w:w="142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textAlignment w:val="center"/>
                    <w:rPr>
                      <w:rFonts w:ascii="宋体" w:eastAsia="宋体" w:hAnsi="宋体" w:cs="宋体"/>
                      <w:kern w:val="0"/>
                      <w:sz w:val="22"/>
                    </w:rPr>
                  </w:pPr>
                  <w:r>
                    <w:rPr>
                      <w:rFonts w:ascii="宋体" w:eastAsia="宋体" w:hAnsi="宋体" w:cs="宋体" w:hint="eastAsia"/>
                      <w:kern w:val="0"/>
                      <w:sz w:val="22"/>
                    </w:rPr>
                    <w:t>26.56</w:t>
                  </w:r>
                </w:p>
              </w:tc>
              <w:tc>
                <w:tcPr>
                  <w:tcW w:w="1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95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r>
            <w:tr w:rsidR="005F6238">
              <w:trPr>
                <w:trHeight w:val="300"/>
              </w:trPr>
              <w:tc>
                <w:tcPr>
                  <w:tcW w:w="3266"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left"/>
                    <w:rPr>
                      <w:rFonts w:ascii="宋体" w:eastAsia="宋体" w:hAnsi="宋体" w:cs="宋体"/>
                      <w:kern w:val="0"/>
                      <w:sz w:val="22"/>
                    </w:rPr>
                  </w:pPr>
                </w:p>
              </w:tc>
              <w:tc>
                <w:tcPr>
                  <w:tcW w:w="56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textAlignment w:val="center"/>
                    <w:rPr>
                      <w:rFonts w:ascii="宋体" w:eastAsia="宋体" w:hAnsi="宋体" w:cs="宋体"/>
                      <w:kern w:val="0"/>
                      <w:sz w:val="22"/>
                    </w:rPr>
                  </w:pPr>
                  <w:r>
                    <w:rPr>
                      <w:rFonts w:ascii="宋体" w:eastAsia="宋体" w:hAnsi="宋体" w:cs="宋体" w:hint="eastAsia"/>
                      <w:kern w:val="0"/>
                      <w:sz w:val="22"/>
                    </w:rPr>
                    <w:t>10</w:t>
                  </w:r>
                </w:p>
              </w:tc>
              <w:tc>
                <w:tcPr>
                  <w:tcW w:w="103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right"/>
                    <w:rPr>
                      <w:rFonts w:ascii="宋体" w:eastAsia="宋体" w:hAnsi="宋体" w:cs="宋体"/>
                      <w:kern w:val="0"/>
                      <w:sz w:val="22"/>
                    </w:rPr>
                  </w:pPr>
                </w:p>
              </w:tc>
              <w:tc>
                <w:tcPr>
                  <w:tcW w:w="365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textAlignment w:val="center"/>
                    <w:rPr>
                      <w:rFonts w:ascii="宋体" w:eastAsia="宋体" w:hAnsi="宋体" w:cs="宋体"/>
                      <w:kern w:val="0"/>
                      <w:sz w:val="22"/>
                    </w:rPr>
                  </w:pPr>
                  <w:r>
                    <w:rPr>
                      <w:rFonts w:ascii="宋体" w:eastAsia="宋体" w:hAnsi="宋体" w:cs="宋体" w:hint="eastAsia"/>
                      <w:kern w:val="0"/>
                      <w:sz w:val="22"/>
                    </w:rPr>
                    <w:t>十、节能环保支出</w:t>
                  </w:r>
                </w:p>
              </w:tc>
              <w:tc>
                <w:tcPr>
                  <w:tcW w:w="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textAlignment w:val="center"/>
                    <w:rPr>
                      <w:rFonts w:ascii="宋体" w:eastAsia="宋体" w:hAnsi="宋体" w:cs="宋体"/>
                      <w:kern w:val="0"/>
                      <w:sz w:val="22"/>
                    </w:rPr>
                  </w:pPr>
                  <w:r>
                    <w:rPr>
                      <w:rFonts w:ascii="宋体" w:eastAsia="宋体" w:hAnsi="宋体" w:cs="宋体" w:hint="eastAsia"/>
                      <w:kern w:val="0"/>
                      <w:sz w:val="22"/>
                    </w:rPr>
                    <w:t>42</w:t>
                  </w:r>
                </w:p>
              </w:tc>
              <w:tc>
                <w:tcPr>
                  <w:tcW w:w="12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42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95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r>
            <w:tr w:rsidR="005F6238">
              <w:trPr>
                <w:trHeight w:val="300"/>
              </w:trPr>
              <w:tc>
                <w:tcPr>
                  <w:tcW w:w="3266"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left"/>
                    <w:rPr>
                      <w:rFonts w:ascii="宋体" w:eastAsia="宋体" w:hAnsi="宋体" w:cs="宋体"/>
                      <w:kern w:val="0"/>
                      <w:sz w:val="22"/>
                    </w:rPr>
                  </w:pPr>
                </w:p>
              </w:tc>
              <w:tc>
                <w:tcPr>
                  <w:tcW w:w="56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textAlignment w:val="center"/>
                    <w:rPr>
                      <w:rFonts w:ascii="宋体" w:eastAsia="宋体" w:hAnsi="宋体" w:cs="宋体"/>
                      <w:kern w:val="0"/>
                      <w:sz w:val="22"/>
                    </w:rPr>
                  </w:pPr>
                  <w:r>
                    <w:rPr>
                      <w:rFonts w:ascii="宋体" w:eastAsia="宋体" w:hAnsi="宋体" w:cs="宋体" w:hint="eastAsia"/>
                      <w:kern w:val="0"/>
                      <w:sz w:val="22"/>
                    </w:rPr>
                    <w:t>11</w:t>
                  </w:r>
                </w:p>
              </w:tc>
              <w:tc>
                <w:tcPr>
                  <w:tcW w:w="103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right"/>
                    <w:rPr>
                      <w:rFonts w:ascii="宋体" w:eastAsia="宋体" w:hAnsi="宋体" w:cs="宋体"/>
                      <w:kern w:val="0"/>
                      <w:sz w:val="22"/>
                    </w:rPr>
                  </w:pPr>
                </w:p>
              </w:tc>
              <w:tc>
                <w:tcPr>
                  <w:tcW w:w="365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textAlignment w:val="center"/>
                    <w:rPr>
                      <w:rFonts w:ascii="宋体" w:eastAsia="宋体" w:hAnsi="宋体" w:cs="宋体"/>
                      <w:kern w:val="0"/>
                      <w:sz w:val="22"/>
                    </w:rPr>
                  </w:pPr>
                  <w:r>
                    <w:rPr>
                      <w:rFonts w:ascii="宋体" w:eastAsia="宋体" w:hAnsi="宋体" w:cs="宋体" w:hint="eastAsia"/>
                      <w:kern w:val="0"/>
                      <w:sz w:val="22"/>
                    </w:rPr>
                    <w:t>十一、城乡社区支出</w:t>
                  </w:r>
                </w:p>
              </w:tc>
              <w:tc>
                <w:tcPr>
                  <w:tcW w:w="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textAlignment w:val="center"/>
                    <w:rPr>
                      <w:rFonts w:ascii="宋体" w:eastAsia="宋体" w:hAnsi="宋体" w:cs="宋体"/>
                      <w:kern w:val="0"/>
                      <w:sz w:val="22"/>
                    </w:rPr>
                  </w:pPr>
                  <w:r>
                    <w:rPr>
                      <w:rFonts w:ascii="宋体" w:eastAsia="宋体" w:hAnsi="宋体" w:cs="宋体" w:hint="eastAsia"/>
                      <w:kern w:val="0"/>
                      <w:sz w:val="22"/>
                    </w:rPr>
                    <w:t>43</w:t>
                  </w:r>
                </w:p>
              </w:tc>
              <w:tc>
                <w:tcPr>
                  <w:tcW w:w="12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42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95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r>
            <w:tr w:rsidR="005F6238">
              <w:trPr>
                <w:trHeight w:val="300"/>
              </w:trPr>
              <w:tc>
                <w:tcPr>
                  <w:tcW w:w="3266"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left"/>
                    <w:rPr>
                      <w:rFonts w:ascii="宋体" w:eastAsia="宋体" w:hAnsi="宋体" w:cs="宋体"/>
                      <w:kern w:val="0"/>
                      <w:sz w:val="22"/>
                    </w:rPr>
                  </w:pPr>
                </w:p>
              </w:tc>
              <w:tc>
                <w:tcPr>
                  <w:tcW w:w="56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textAlignment w:val="center"/>
                    <w:rPr>
                      <w:rFonts w:ascii="宋体" w:eastAsia="宋体" w:hAnsi="宋体" w:cs="宋体"/>
                      <w:kern w:val="0"/>
                      <w:sz w:val="22"/>
                    </w:rPr>
                  </w:pPr>
                  <w:r>
                    <w:rPr>
                      <w:rFonts w:ascii="宋体" w:eastAsia="宋体" w:hAnsi="宋体" w:cs="宋体" w:hint="eastAsia"/>
                      <w:kern w:val="0"/>
                      <w:sz w:val="22"/>
                    </w:rPr>
                    <w:t>12</w:t>
                  </w:r>
                </w:p>
              </w:tc>
              <w:tc>
                <w:tcPr>
                  <w:tcW w:w="103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right"/>
                    <w:rPr>
                      <w:rFonts w:ascii="宋体" w:eastAsia="宋体" w:hAnsi="宋体" w:cs="宋体"/>
                      <w:kern w:val="0"/>
                      <w:sz w:val="22"/>
                    </w:rPr>
                  </w:pPr>
                </w:p>
              </w:tc>
              <w:tc>
                <w:tcPr>
                  <w:tcW w:w="365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textAlignment w:val="center"/>
                    <w:rPr>
                      <w:rFonts w:ascii="宋体" w:eastAsia="宋体" w:hAnsi="宋体" w:cs="宋体"/>
                      <w:kern w:val="0"/>
                      <w:sz w:val="22"/>
                    </w:rPr>
                  </w:pPr>
                  <w:r>
                    <w:rPr>
                      <w:rFonts w:ascii="宋体" w:eastAsia="宋体" w:hAnsi="宋体" w:cs="宋体" w:hint="eastAsia"/>
                      <w:kern w:val="0"/>
                      <w:sz w:val="22"/>
                    </w:rPr>
                    <w:t>十二、农林水支出</w:t>
                  </w:r>
                </w:p>
              </w:tc>
              <w:tc>
                <w:tcPr>
                  <w:tcW w:w="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textAlignment w:val="center"/>
                    <w:rPr>
                      <w:rFonts w:ascii="宋体" w:eastAsia="宋体" w:hAnsi="宋体" w:cs="宋体"/>
                      <w:kern w:val="0"/>
                      <w:sz w:val="22"/>
                    </w:rPr>
                  </w:pPr>
                  <w:r>
                    <w:rPr>
                      <w:rFonts w:ascii="宋体" w:eastAsia="宋体" w:hAnsi="宋体" w:cs="宋体" w:hint="eastAsia"/>
                      <w:kern w:val="0"/>
                      <w:sz w:val="22"/>
                    </w:rPr>
                    <w:t>44</w:t>
                  </w:r>
                </w:p>
              </w:tc>
              <w:tc>
                <w:tcPr>
                  <w:tcW w:w="12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42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95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r>
            <w:tr w:rsidR="005F6238">
              <w:trPr>
                <w:trHeight w:val="300"/>
              </w:trPr>
              <w:tc>
                <w:tcPr>
                  <w:tcW w:w="3266"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left"/>
                    <w:rPr>
                      <w:rFonts w:ascii="宋体" w:eastAsia="宋体" w:hAnsi="宋体" w:cs="宋体"/>
                      <w:kern w:val="0"/>
                      <w:sz w:val="22"/>
                    </w:rPr>
                  </w:pPr>
                </w:p>
              </w:tc>
              <w:tc>
                <w:tcPr>
                  <w:tcW w:w="56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textAlignment w:val="center"/>
                    <w:rPr>
                      <w:rFonts w:ascii="宋体" w:eastAsia="宋体" w:hAnsi="宋体" w:cs="宋体"/>
                      <w:kern w:val="0"/>
                      <w:sz w:val="22"/>
                    </w:rPr>
                  </w:pPr>
                  <w:r>
                    <w:rPr>
                      <w:rFonts w:ascii="宋体" w:eastAsia="宋体" w:hAnsi="宋体" w:cs="宋体" w:hint="eastAsia"/>
                      <w:kern w:val="0"/>
                      <w:sz w:val="22"/>
                    </w:rPr>
                    <w:t>13</w:t>
                  </w:r>
                </w:p>
              </w:tc>
              <w:tc>
                <w:tcPr>
                  <w:tcW w:w="103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right"/>
                    <w:rPr>
                      <w:rFonts w:ascii="宋体" w:eastAsia="宋体" w:hAnsi="宋体" w:cs="宋体"/>
                      <w:kern w:val="0"/>
                      <w:sz w:val="22"/>
                    </w:rPr>
                  </w:pPr>
                </w:p>
              </w:tc>
              <w:tc>
                <w:tcPr>
                  <w:tcW w:w="365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textAlignment w:val="center"/>
                    <w:rPr>
                      <w:rFonts w:ascii="宋体" w:eastAsia="宋体" w:hAnsi="宋体" w:cs="宋体"/>
                      <w:kern w:val="0"/>
                      <w:sz w:val="22"/>
                    </w:rPr>
                  </w:pPr>
                  <w:r>
                    <w:rPr>
                      <w:rFonts w:ascii="宋体" w:eastAsia="宋体" w:hAnsi="宋体" w:cs="宋体" w:hint="eastAsia"/>
                      <w:kern w:val="0"/>
                      <w:sz w:val="22"/>
                    </w:rPr>
                    <w:t>十三、交通运输支出</w:t>
                  </w:r>
                </w:p>
              </w:tc>
              <w:tc>
                <w:tcPr>
                  <w:tcW w:w="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textAlignment w:val="center"/>
                    <w:rPr>
                      <w:rFonts w:ascii="宋体" w:eastAsia="宋体" w:hAnsi="宋体" w:cs="宋体"/>
                      <w:kern w:val="0"/>
                      <w:sz w:val="22"/>
                    </w:rPr>
                  </w:pPr>
                  <w:r>
                    <w:rPr>
                      <w:rFonts w:ascii="宋体" w:eastAsia="宋体" w:hAnsi="宋体" w:cs="宋体" w:hint="eastAsia"/>
                      <w:kern w:val="0"/>
                      <w:sz w:val="22"/>
                    </w:rPr>
                    <w:t>45</w:t>
                  </w:r>
                </w:p>
              </w:tc>
              <w:tc>
                <w:tcPr>
                  <w:tcW w:w="12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42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95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r>
            <w:tr w:rsidR="005F6238">
              <w:trPr>
                <w:trHeight w:val="300"/>
              </w:trPr>
              <w:tc>
                <w:tcPr>
                  <w:tcW w:w="3266"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left"/>
                    <w:rPr>
                      <w:rFonts w:ascii="宋体" w:eastAsia="宋体" w:hAnsi="宋体" w:cs="宋体"/>
                      <w:kern w:val="0"/>
                      <w:sz w:val="22"/>
                    </w:rPr>
                  </w:pPr>
                </w:p>
              </w:tc>
              <w:tc>
                <w:tcPr>
                  <w:tcW w:w="56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textAlignment w:val="center"/>
                    <w:rPr>
                      <w:rFonts w:ascii="宋体" w:eastAsia="宋体" w:hAnsi="宋体" w:cs="宋体"/>
                      <w:kern w:val="0"/>
                      <w:sz w:val="22"/>
                    </w:rPr>
                  </w:pPr>
                  <w:r>
                    <w:rPr>
                      <w:rFonts w:ascii="宋体" w:eastAsia="宋体" w:hAnsi="宋体" w:cs="宋体" w:hint="eastAsia"/>
                      <w:kern w:val="0"/>
                      <w:sz w:val="22"/>
                    </w:rPr>
                    <w:t>14</w:t>
                  </w:r>
                </w:p>
              </w:tc>
              <w:tc>
                <w:tcPr>
                  <w:tcW w:w="103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right"/>
                    <w:rPr>
                      <w:rFonts w:ascii="宋体" w:eastAsia="宋体" w:hAnsi="宋体" w:cs="宋体"/>
                      <w:kern w:val="0"/>
                      <w:sz w:val="22"/>
                    </w:rPr>
                  </w:pPr>
                </w:p>
              </w:tc>
              <w:tc>
                <w:tcPr>
                  <w:tcW w:w="365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textAlignment w:val="center"/>
                    <w:rPr>
                      <w:rFonts w:ascii="宋体" w:eastAsia="宋体" w:hAnsi="宋体" w:cs="宋体"/>
                      <w:kern w:val="0"/>
                      <w:sz w:val="22"/>
                    </w:rPr>
                  </w:pPr>
                  <w:r>
                    <w:rPr>
                      <w:rFonts w:ascii="宋体" w:eastAsia="宋体" w:hAnsi="宋体" w:cs="宋体" w:hint="eastAsia"/>
                      <w:kern w:val="0"/>
                      <w:sz w:val="22"/>
                    </w:rPr>
                    <w:t>十四、资源勘探工业信息等支出</w:t>
                  </w:r>
                </w:p>
              </w:tc>
              <w:tc>
                <w:tcPr>
                  <w:tcW w:w="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textAlignment w:val="center"/>
                    <w:rPr>
                      <w:rFonts w:ascii="宋体" w:eastAsia="宋体" w:hAnsi="宋体" w:cs="宋体"/>
                      <w:kern w:val="0"/>
                      <w:sz w:val="22"/>
                    </w:rPr>
                  </w:pPr>
                  <w:r>
                    <w:rPr>
                      <w:rFonts w:ascii="宋体" w:eastAsia="宋体" w:hAnsi="宋体" w:cs="宋体" w:hint="eastAsia"/>
                      <w:kern w:val="0"/>
                      <w:sz w:val="22"/>
                    </w:rPr>
                    <w:t>46</w:t>
                  </w:r>
                </w:p>
              </w:tc>
              <w:tc>
                <w:tcPr>
                  <w:tcW w:w="12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42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95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r>
            <w:tr w:rsidR="005F6238">
              <w:trPr>
                <w:trHeight w:val="300"/>
              </w:trPr>
              <w:tc>
                <w:tcPr>
                  <w:tcW w:w="3266"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left"/>
                    <w:rPr>
                      <w:rFonts w:ascii="宋体" w:eastAsia="宋体" w:hAnsi="宋体" w:cs="宋体"/>
                      <w:kern w:val="0"/>
                      <w:sz w:val="22"/>
                    </w:rPr>
                  </w:pPr>
                </w:p>
              </w:tc>
              <w:tc>
                <w:tcPr>
                  <w:tcW w:w="56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textAlignment w:val="center"/>
                    <w:rPr>
                      <w:rFonts w:ascii="宋体" w:eastAsia="宋体" w:hAnsi="宋体" w:cs="宋体"/>
                      <w:kern w:val="0"/>
                      <w:sz w:val="22"/>
                    </w:rPr>
                  </w:pPr>
                  <w:r>
                    <w:rPr>
                      <w:rFonts w:ascii="宋体" w:eastAsia="宋体" w:hAnsi="宋体" w:cs="宋体" w:hint="eastAsia"/>
                      <w:kern w:val="0"/>
                      <w:sz w:val="22"/>
                    </w:rPr>
                    <w:t>15</w:t>
                  </w:r>
                </w:p>
              </w:tc>
              <w:tc>
                <w:tcPr>
                  <w:tcW w:w="103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right"/>
                    <w:rPr>
                      <w:rFonts w:ascii="宋体" w:eastAsia="宋体" w:hAnsi="宋体" w:cs="宋体"/>
                      <w:kern w:val="0"/>
                      <w:sz w:val="22"/>
                    </w:rPr>
                  </w:pPr>
                </w:p>
              </w:tc>
              <w:tc>
                <w:tcPr>
                  <w:tcW w:w="365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textAlignment w:val="center"/>
                    <w:rPr>
                      <w:rFonts w:ascii="宋体" w:eastAsia="宋体" w:hAnsi="宋体" w:cs="宋体"/>
                      <w:kern w:val="0"/>
                      <w:sz w:val="22"/>
                    </w:rPr>
                  </w:pPr>
                  <w:r>
                    <w:rPr>
                      <w:rFonts w:ascii="宋体" w:eastAsia="宋体" w:hAnsi="宋体" w:cs="宋体" w:hint="eastAsia"/>
                      <w:kern w:val="0"/>
                      <w:sz w:val="22"/>
                    </w:rPr>
                    <w:t>十五、商业服务业等支出</w:t>
                  </w:r>
                </w:p>
              </w:tc>
              <w:tc>
                <w:tcPr>
                  <w:tcW w:w="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textAlignment w:val="center"/>
                    <w:rPr>
                      <w:rFonts w:ascii="宋体" w:eastAsia="宋体" w:hAnsi="宋体" w:cs="宋体"/>
                      <w:kern w:val="0"/>
                      <w:sz w:val="22"/>
                    </w:rPr>
                  </w:pPr>
                  <w:r>
                    <w:rPr>
                      <w:rFonts w:ascii="宋体" w:eastAsia="宋体" w:hAnsi="宋体" w:cs="宋体" w:hint="eastAsia"/>
                      <w:kern w:val="0"/>
                      <w:sz w:val="22"/>
                    </w:rPr>
                    <w:t>47</w:t>
                  </w:r>
                </w:p>
              </w:tc>
              <w:tc>
                <w:tcPr>
                  <w:tcW w:w="12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42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95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r>
            <w:tr w:rsidR="005F6238">
              <w:trPr>
                <w:trHeight w:val="300"/>
              </w:trPr>
              <w:tc>
                <w:tcPr>
                  <w:tcW w:w="3266"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left"/>
                    <w:rPr>
                      <w:rFonts w:ascii="宋体" w:eastAsia="宋体" w:hAnsi="宋体" w:cs="宋体"/>
                      <w:kern w:val="0"/>
                      <w:sz w:val="22"/>
                    </w:rPr>
                  </w:pPr>
                </w:p>
              </w:tc>
              <w:tc>
                <w:tcPr>
                  <w:tcW w:w="56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textAlignment w:val="center"/>
                    <w:rPr>
                      <w:rFonts w:ascii="宋体" w:eastAsia="宋体" w:hAnsi="宋体" w:cs="宋体"/>
                      <w:kern w:val="0"/>
                      <w:sz w:val="22"/>
                    </w:rPr>
                  </w:pPr>
                  <w:r>
                    <w:rPr>
                      <w:rFonts w:ascii="宋体" w:eastAsia="宋体" w:hAnsi="宋体" w:cs="宋体" w:hint="eastAsia"/>
                      <w:kern w:val="0"/>
                      <w:sz w:val="22"/>
                    </w:rPr>
                    <w:t>16</w:t>
                  </w:r>
                </w:p>
              </w:tc>
              <w:tc>
                <w:tcPr>
                  <w:tcW w:w="103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right"/>
                    <w:rPr>
                      <w:rFonts w:ascii="宋体" w:eastAsia="宋体" w:hAnsi="宋体" w:cs="宋体"/>
                      <w:kern w:val="0"/>
                      <w:sz w:val="22"/>
                    </w:rPr>
                  </w:pPr>
                </w:p>
              </w:tc>
              <w:tc>
                <w:tcPr>
                  <w:tcW w:w="365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textAlignment w:val="center"/>
                    <w:rPr>
                      <w:rFonts w:ascii="宋体" w:eastAsia="宋体" w:hAnsi="宋体" w:cs="宋体"/>
                      <w:kern w:val="0"/>
                      <w:sz w:val="22"/>
                    </w:rPr>
                  </w:pPr>
                  <w:r>
                    <w:rPr>
                      <w:rFonts w:ascii="宋体" w:eastAsia="宋体" w:hAnsi="宋体" w:cs="宋体" w:hint="eastAsia"/>
                      <w:kern w:val="0"/>
                      <w:sz w:val="22"/>
                    </w:rPr>
                    <w:t>十六、金融支出</w:t>
                  </w:r>
                </w:p>
              </w:tc>
              <w:tc>
                <w:tcPr>
                  <w:tcW w:w="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textAlignment w:val="center"/>
                    <w:rPr>
                      <w:rFonts w:ascii="宋体" w:eastAsia="宋体" w:hAnsi="宋体" w:cs="宋体"/>
                      <w:kern w:val="0"/>
                      <w:sz w:val="22"/>
                    </w:rPr>
                  </w:pPr>
                  <w:r>
                    <w:rPr>
                      <w:rFonts w:ascii="宋体" w:eastAsia="宋体" w:hAnsi="宋体" w:cs="宋体" w:hint="eastAsia"/>
                      <w:kern w:val="0"/>
                      <w:sz w:val="22"/>
                    </w:rPr>
                    <w:t>48</w:t>
                  </w:r>
                </w:p>
              </w:tc>
              <w:tc>
                <w:tcPr>
                  <w:tcW w:w="12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42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95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r>
            <w:tr w:rsidR="005F6238">
              <w:trPr>
                <w:trHeight w:val="300"/>
              </w:trPr>
              <w:tc>
                <w:tcPr>
                  <w:tcW w:w="3266"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left"/>
                    <w:rPr>
                      <w:rFonts w:ascii="宋体" w:eastAsia="宋体" w:hAnsi="宋体" w:cs="宋体"/>
                      <w:kern w:val="0"/>
                      <w:sz w:val="22"/>
                    </w:rPr>
                  </w:pPr>
                </w:p>
              </w:tc>
              <w:tc>
                <w:tcPr>
                  <w:tcW w:w="56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textAlignment w:val="center"/>
                    <w:rPr>
                      <w:rFonts w:ascii="宋体" w:eastAsia="宋体" w:hAnsi="宋体" w:cs="宋体"/>
                      <w:kern w:val="0"/>
                      <w:sz w:val="22"/>
                    </w:rPr>
                  </w:pPr>
                  <w:r>
                    <w:rPr>
                      <w:rFonts w:ascii="宋体" w:eastAsia="宋体" w:hAnsi="宋体" w:cs="宋体" w:hint="eastAsia"/>
                      <w:kern w:val="0"/>
                      <w:sz w:val="22"/>
                    </w:rPr>
                    <w:t>17</w:t>
                  </w:r>
                </w:p>
              </w:tc>
              <w:tc>
                <w:tcPr>
                  <w:tcW w:w="103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right"/>
                    <w:rPr>
                      <w:rFonts w:ascii="宋体" w:eastAsia="宋体" w:hAnsi="宋体" w:cs="宋体"/>
                      <w:kern w:val="0"/>
                      <w:sz w:val="22"/>
                    </w:rPr>
                  </w:pPr>
                </w:p>
              </w:tc>
              <w:tc>
                <w:tcPr>
                  <w:tcW w:w="365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textAlignment w:val="center"/>
                    <w:rPr>
                      <w:rFonts w:ascii="宋体" w:eastAsia="宋体" w:hAnsi="宋体" w:cs="宋体"/>
                      <w:kern w:val="0"/>
                      <w:sz w:val="22"/>
                    </w:rPr>
                  </w:pPr>
                  <w:r>
                    <w:rPr>
                      <w:rFonts w:ascii="宋体" w:eastAsia="宋体" w:hAnsi="宋体" w:cs="宋体" w:hint="eastAsia"/>
                      <w:kern w:val="0"/>
                      <w:sz w:val="22"/>
                    </w:rPr>
                    <w:t>十七、援助其他地区支出</w:t>
                  </w:r>
                </w:p>
              </w:tc>
              <w:tc>
                <w:tcPr>
                  <w:tcW w:w="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textAlignment w:val="center"/>
                    <w:rPr>
                      <w:rFonts w:ascii="宋体" w:eastAsia="宋体" w:hAnsi="宋体" w:cs="宋体"/>
                      <w:kern w:val="0"/>
                      <w:sz w:val="22"/>
                    </w:rPr>
                  </w:pPr>
                  <w:r>
                    <w:rPr>
                      <w:rFonts w:ascii="宋体" w:eastAsia="宋体" w:hAnsi="宋体" w:cs="宋体" w:hint="eastAsia"/>
                      <w:kern w:val="0"/>
                      <w:sz w:val="22"/>
                    </w:rPr>
                    <w:t>49</w:t>
                  </w:r>
                </w:p>
              </w:tc>
              <w:tc>
                <w:tcPr>
                  <w:tcW w:w="12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42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95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r>
            <w:tr w:rsidR="005F6238">
              <w:trPr>
                <w:trHeight w:val="300"/>
              </w:trPr>
              <w:tc>
                <w:tcPr>
                  <w:tcW w:w="3266"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left"/>
                    <w:rPr>
                      <w:rFonts w:ascii="宋体" w:eastAsia="宋体" w:hAnsi="宋体" w:cs="宋体"/>
                      <w:kern w:val="0"/>
                      <w:sz w:val="22"/>
                    </w:rPr>
                  </w:pPr>
                </w:p>
              </w:tc>
              <w:tc>
                <w:tcPr>
                  <w:tcW w:w="56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textAlignment w:val="center"/>
                    <w:rPr>
                      <w:rFonts w:ascii="宋体" w:eastAsia="宋体" w:hAnsi="宋体" w:cs="宋体"/>
                      <w:kern w:val="0"/>
                      <w:sz w:val="22"/>
                    </w:rPr>
                  </w:pPr>
                  <w:r>
                    <w:rPr>
                      <w:rFonts w:ascii="宋体" w:eastAsia="宋体" w:hAnsi="宋体" w:cs="宋体" w:hint="eastAsia"/>
                      <w:kern w:val="0"/>
                      <w:sz w:val="22"/>
                    </w:rPr>
                    <w:t>18</w:t>
                  </w:r>
                </w:p>
              </w:tc>
              <w:tc>
                <w:tcPr>
                  <w:tcW w:w="103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right"/>
                    <w:rPr>
                      <w:rFonts w:ascii="宋体" w:eastAsia="宋体" w:hAnsi="宋体" w:cs="宋体"/>
                      <w:kern w:val="0"/>
                      <w:sz w:val="22"/>
                    </w:rPr>
                  </w:pPr>
                </w:p>
              </w:tc>
              <w:tc>
                <w:tcPr>
                  <w:tcW w:w="365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textAlignment w:val="center"/>
                    <w:rPr>
                      <w:rFonts w:ascii="宋体" w:eastAsia="宋体" w:hAnsi="宋体" w:cs="宋体"/>
                      <w:kern w:val="0"/>
                      <w:sz w:val="22"/>
                    </w:rPr>
                  </w:pPr>
                  <w:r>
                    <w:rPr>
                      <w:rFonts w:ascii="宋体" w:eastAsia="宋体" w:hAnsi="宋体" w:cs="宋体" w:hint="eastAsia"/>
                      <w:kern w:val="0"/>
                      <w:sz w:val="22"/>
                    </w:rPr>
                    <w:t>十八、自然资源海洋气象等支出</w:t>
                  </w:r>
                </w:p>
              </w:tc>
              <w:tc>
                <w:tcPr>
                  <w:tcW w:w="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textAlignment w:val="center"/>
                    <w:rPr>
                      <w:rFonts w:ascii="宋体" w:eastAsia="宋体" w:hAnsi="宋体" w:cs="宋体"/>
                      <w:kern w:val="0"/>
                      <w:sz w:val="22"/>
                    </w:rPr>
                  </w:pPr>
                  <w:r>
                    <w:rPr>
                      <w:rFonts w:ascii="宋体" w:eastAsia="宋体" w:hAnsi="宋体" w:cs="宋体" w:hint="eastAsia"/>
                      <w:kern w:val="0"/>
                      <w:sz w:val="22"/>
                    </w:rPr>
                    <w:t>50</w:t>
                  </w:r>
                </w:p>
              </w:tc>
              <w:tc>
                <w:tcPr>
                  <w:tcW w:w="12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42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95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r>
            <w:tr w:rsidR="005F6238">
              <w:trPr>
                <w:trHeight w:val="300"/>
              </w:trPr>
              <w:tc>
                <w:tcPr>
                  <w:tcW w:w="3266"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left"/>
                    <w:rPr>
                      <w:rFonts w:ascii="宋体" w:eastAsia="宋体" w:hAnsi="宋体" w:cs="宋体"/>
                      <w:kern w:val="0"/>
                      <w:sz w:val="22"/>
                    </w:rPr>
                  </w:pPr>
                </w:p>
              </w:tc>
              <w:tc>
                <w:tcPr>
                  <w:tcW w:w="56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textAlignment w:val="center"/>
                    <w:rPr>
                      <w:rFonts w:ascii="宋体" w:eastAsia="宋体" w:hAnsi="宋体" w:cs="宋体"/>
                      <w:kern w:val="0"/>
                      <w:sz w:val="22"/>
                    </w:rPr>
                  </w:pPr>
                  <w:r>
                    <w:rPr>
                      <w:rFonts w:ascii="宋体" w:eastAsia="宋体" w:hAnsi="宋体" w:cs="宋体" w:hint="eastAsia"/>
                      <w:kern w:val="0"/>
                      <w:sz w:val="22"/>
                    </w:rPr>
                    <w:t>19</w:t>
                  </w:r>
                </w:p>
              </w:tc>
              <w:tc>
                <w:tcPr>
                  <w:tcW w:w="103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right"/>
                    <w:rPr>
                      <w:rFonts w:ascii="宋体" w:eastAsia="宋体" w:hAnsi="宋体" w:cs="宋体"/>
                      <w:kern w:val="0"/>
                      <w:sz w:val="22"/>
                    </w:rPr>
                  </w:pPr>
                </w:p>
              </w:tc>
              <w:tc>
                <w:tcPr>
                  <w:tcW w:w="365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textAlignment w:val="center"/>
                    <w:rPr>
                      <w:rFonts w:ascii="宋体" w:eastAsia="宋体" w:hAnsi="宋体" w:cs="宋体"/>
                      <w:kern w:val="0"/>
                      <w:sz w:val="22"/>
                    </w:rPr>
                  </w:pPr>
                  <w:r>
                    <w:rPr>
                      <w:rFonts w:ascii="宋体" w:eastAsia="宋体" w:hAnsi="宋体" w:cs="宋体" w:hint="eastAsia"/>
                      <w:kern w:val="0"/>
                      <w:sz w:val="22"/>
                    </w:rPr>
                    <w:t>十九、住房保障支出</w:t>
                  </w:r>
                </w:p>
              </w:tc>
              <w:tc>
                <w:tcPr>
                  <w:tcW w:w="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textAlignment w:val="center"/>
                    <w:rPr>
                      <w:rFonts w:ascii="宋体" w:eastAsia="宋体" w:hAnsi="宋体" w:cs="宋体"/>
                      <w:kern w:val="0"/>
                      <w:sz w:val="22"/>
                    </w:rPr>
                  </w:pPr>
                  <w:r>
                    <w:rPr>
                      <w:rFonts w:ascii="宋体" w:eastAsia="宋体" w:hAnsi="宋体" w:cs="宋体" w:hint="eastAsia"/>
                      <w:kern w:val="0"/>
                      <w:sz w:val="22"/>
                    </w:rPr>
                    <w:t>51</w:t>
                  </w:r>
                </w:p>
              </w:tc>
              <w:tc>
                <w:tcPr>
                  <w:tcW w:w="12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textAlignment w:val="center"/>
                    <w:rPr>
                      <w:rFonts w:ascii="宋体" w:eastAsia="宋体" w:hAnsi="宋体" w:cs="宋体"/>
                      <w:kern w:val="0"/>
                      <w:sz w:val="22"/>
                    </w:rPr>
                  </w:pPr>
                  <w:r>
                    <w:rPr>
                      <w:rFonts w:ascii="宋体" w:eastAsia="宋体" w:hAnsi="宋体" w:cs="宋体" w:hint="eastAsia"/>
                      <w:kern w:val="0"/>
                      <w:sz w:val="22"/>
                    </w:rPr>
                    <w:t>32.00</w:t>
                  </w:r>
                </w:p>
              </w:tc>
              <w:tc>
                <w:tcPr>
                  <w:tcW w:w="142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textAlignment w:val="center"/>
                    <w:rPr>
                      <w:rFonts w:ascii="宋体" w:eastAsia="宋体" w:hAnsi="宋体" w:cs="宋体"/>
                      <w:kern w:val="0"/>
                      <w:sz w:val="22"/>
                    </w:rPr>
                  </w:pPr>
                  <w:r>
                    <w:rPr>
                      <w:rFonts w:ascii="宋体" w:eastAsia="宋体" w:hAnsi="宋体" w:cs="宋体" w:hint="eastAsia"/>
                      <w:kern w:val="0"/>
                      <w:sz w:val="22"/>
                    </w:rPr>
                    <w:t>32.00</w:t>
                  </w:r>
                </w:p>
              </w:tc>
              <w:tc>
                <w:tcPr>
                  <w:tcW w:w="1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95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r>
            <w:tr w:rsidR="005F6238">
              <w:trPr>
                <w:trHeight w:val="300"/>
              </w:trPr>
              <w:tc>
                <w:tcPr>
                  <w:tcW w:w="3266"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left"/>
                    <w:rPr>
                      <w:rFonts w:ascii="宋体" w:eastAsia="宋体" w:hAnsi="宋体" w:cs="宋体"/>
                      <w:kern w:val="0"/>
                      <w:sz w:val="22"/>
                    </w:rPr>
                  </w:pPr>
                </w:p>
              </w:tc>
              <w:tc>
                <w:tcPr>
                  <w:tcW w:w="56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textAlignment w:val="center"/>
                    <w:rPr>
                      <w:rFonts w:ascii="宋体" w:eastAsia="宋体" w:hAnsi="宋体" w:cs="宋体"/>
                      <w:kern w:val="0"/>
                      <w:sz w:val="22"/>
                    </w:rPr>
                  </w:pPr>
                  <w:r>
                    <w:rPr>
                      <w:rFonts w:ascii="宋体" w:eastAsia="宋体" w:hAnsi="宋体" w:cs="宋体" w:hint="eastAsia"/>
                      <w:kern w:val="0"/>
                      <w:sz w:val="22"/>
                    </w:rPr>
                    <w:t>20</w:t>
                  </w:r>
                </w:p>
              </w:tc>
              <w:tc>
                <w:tcPr>
                  <w:tcW w:w="103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right"/>
                    <w:rPr>
                      <w:rFonts w:ascii="宋体" w:eastAsia="宋体" w:hAnsi="宋体" w:cs="宋体"/>
                      <w:kern w:val="0"/>
                      <w:sz w:val="22"/>
                    </w:rPr>
                  </w:pPr>
                </w:p>
              </w:tc>
              <w:tc>
                <w:tcPr>
                  <w:tcW w:w="365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textAlignment w:val="center"/>
                    <w:rPr>
                      <w:rFonts w:ascii="宋体" w:eastAsia="宋体" w:hAnsi="宋体" w:cs="宋体"/>
                      <w:kern w:val="0"/>
                      <w:sz w:val="22"/>
                    </w:rPr>
                  </w:pPr>
                  <w:r>
                    <w:rPr>
                      <w:rFonts w:ascii="宋体" w:eastAsia="宋体" w:hAnsi="宋体" w:cs="宋体" w:hint="eastAsia"/>
                      <w:kern w:val="0"/>
                      <w:sz w:val="22"/>
                    </w:rPr>
                    <w:t>二十、粮油物资储备支出</w:t>
                  </w:r>
                </w:p>
              </w:tc>
              <w:tc>
                <w:tcPr>
                  <w:tcW w:w="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textAlignment w:val="center"/>
                    <w:rPr>
                      <w:rFonts w:ascii="宋体" w:eastAsia="宋体" w:hAnsi="宋体" w:cs="宋体"/>
                      <w:kern w:val="0"/>
                      <w:sz w:val="22"/>
                    </w:rPr>
                  </w:pPr>
                  <w:r>
                    <w:rPr>
                      <w:rFonts w:ascii="宋体" w:eastAsia="宋体" w:hAnsi="宋体" w:cs="宋体" w:hint="eastAsia"/>
                      <w:kern w:val="0"/>
                      <w:sz w:val="22"/>
                    </w:rPr>
                    <w:t>52</w:t>
                  </w:r>
                </w:p>
              </w:tc>
              <w:tc>
                <w:tcPr>
                  <w:tcW w:w="12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42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95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r>
            <w:tr w:rsidR="005F6238">
              <w:trPr>
                <w:trHeight w:val="300"/>
              </w:trPr>
              <w:tc>
                <w:tcPr>
                  <w:tcW w:w="3266"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left"/>
                    <w:rPr>
                      <w:rFonts w:ascii="宋体" w:eastAsia="宋体" w:hAnsi="宋体" w:cs="宋体"/>
                      <w:kern w:val="0"/>
                      <w:sz w:val="22"/>
                    </w:rPr>
                  </w:pPr>
                </w:p>
              </w:tc>
              <w:tc>
                <w:tcPr>
                  <w:tcW w:w="56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textAlignment w:val="center"/>
                    <w:rPr>
                      <w:rFonts w:ascii="宋体" w:eastAsia="宋体" w:hAnsi="宋体" w:cs="宋体"/>
                      <w:kern w:val="0"/>
                      <w:sz w:val="22"/>
                    </w:rPr>
                  </w:pPr>
                  <w:r>
                    <w:rPr>
                      <w:rFonts w:ascii="宋体" w:eastAsia="宋体" w:hAnsi="宋体" w:cs="宋体" w:hint="eastAsia"/>
                      <w:kern w:val="0"/>
                      <w:sz w:val="22"/>
                    </w:rPr>
                    <w:t>21</w:t>
                  </w:r>
                </w:p>
              </w:tc>
              <w:tc>
                <w:tcPr>
                  <w:tcW w:w="103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right"/>
                    <w:rPr>
                      <w:rFonts w:ascii="宋体" w:eastAsia="宋体" w:hAnsi="宋体" w:cs="宋体"/>
                      <w:kern w:val="0"/>
                      <w:sz w:val="22"/>
                    </w:rPr>
                  </w:pPr>
                </w:p>
              </w:tc>
              <w:tc>
                <w:tcPr>
                  <w:tcW w:w="365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textAlignment w:val="center"/>
                    <w:rPr>
                      <w:rFonts w:ascii="宋体" w:eastAsia="宋体" w:hAnsi="宋体" w:cs="宋体"/>
                      <w:kern w:val="0"/>
                      <w:sz w:val="22"/>
                    </w:rPr>
                  </w:pPr>
                  <w:r>
                    <w:rPr>
                      <w:rFonts w:ascii="宋体" w:eastAsia="宋体" w:hAnsi="宋体" w:cs="宋体" w:hint="eastAsia"/>
                      <w:kern w:val="0"/>
                      <w:sz w:val="22"/>
                    </w:rPr>
                    <w:t>二十一、国有资本经营预算支出</w:t>
                  </w:r>
                </w:p>
              </w:tc>
              <w:tc>
                <w:tcPr>
                  <w:tcW w:w="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textAlignment w:val="center"/>
                    <w:rPr>
                      <w:rFonts w:ascii="宋体" w:eastAsia="宋体" w:hAnsi="宋体" w:cs="宋体"/>
                      <w:kern w:val="0"/>
                      <w:sz w:val="22"/>
                    </w:rPr>
                  </w:pPr>
                  <w:r>
                    <w:rPr>
                      <w:rFonts w:ascii="宋体" w:eastAsia="宋体" w:hAnsi="宋体" w:cs="宋体" w:hint="eastAsia"/>
                      <w:kern w:val="0"/>
                      <w:sz w:val="22"/>
                    </w:rPr>
                    <w:t>53</w:t>
                  </w:r>
                </w:p>
              </w:tc>
              <w:tc>
                <w:tcPr>
                  <w:tcW w:w="12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42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95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r>
            <w:tr w:rsidR="005F6238">
              <w:trPr>
                <w:trHeight w:val="300"/>
              </w:trPr>
              <w:tc>
                <w:tcPr>
                  <w:tcW w:w="3266"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left"/>
                    <w:rPr>
                      <w:rFonts w:ascii="宋体" w:eastAsia="宋体" w:hAnsi="宋体" w:cs="宋体"/>
                      <w:kern w:val="0"/>
                      <w:sz w:val="22"/>
                    </w:rPr>
                  </w:pPr>
                </w:p>
              </w:tc>
              <w:tc>
                <w:tcPr>
                  <w:tcW w:w="56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textAlignment w:val="center"/>
                    <w:rPr>
                      <w:rFonts w:ascii="宋体" w:eastAsia="宋体" w:hAnsi="宋体" w:cs="宋体"/>
                      <w:kern w:val="0"/>
                      <w:sz w:val="22"/>
                    </w:rPr>
                  </w:pPr>
                  <w:r>
                    <w:rPr>
                      <w:rFonts w:ascii="宋体" w:eastAsia="宋体" w:hAnsi="宋体" w:cs="宋体" w:hint="eastAsia"/>
                      <w:kern w:val="0"/>
                      <w:sz w:val="22"/>
                    </w:rPr>
                    <w:t>22</w:t>
                  </w:r>
                </w:p>
              </w:tc>
              <w:tc>
                <w:tcPr>
                  <w:tcW w:w="103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right"/>
                    <w:rPr>
                      <w:rFonts w:ascii="宋体" w:eastAsia="宋体" w:hAnsi="宋体" w:cs="宋体"/>
                      <w:kern w:val="0"/>
                      <w:sz w:val="22"/>
                    </w:rPr>
                  </w:pPr>
                </w:p>
              </w:tc>
              <w:tc>
                <w:tcPr>
                  <w:tcW w:w="365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textAlignment w:val="center"/>
                    <w:rPr>
                      <w:rFonts w:ascii="宋体" w:eastAsia="宋体" w:hAnsi="宋体" w:cs="宋体"/>
                      <w:kern w:val="0"/>
                      <w:sz w:val="22"/>
                    </w:rPr>
                  </w:pPr>
                  <w:r>
                    <w:rPr>
                      <w:rFonts w:ascii="宋体" w:eastAsia="宋体" w:hAnsi="宋体" w:cs="宋体" w:hint="eastAsia"/>
                      <w:kern w:val="0"/>
                      <w:sz w:val="22"/>
                    </w:rPr>
                    <w:t>二十二、灾害防治及应急管理支出</w:t>
                  </w:r>
                </w:p>
              </w:tc>
              <w:tc>
                <w:tcPr>
                  <w:tcW w:w="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textAlignment w:val="center"/>
                    <w:rPr>
                      <w:rFonts w:ascii="宋体" w:eastAsia="宋体" w:hAnsi="宋体" w:cs="宋体"/>
                      <w:kern w:val="0"/>
                      <w:sz w:val="22"/>
                    </w:rPr>
                  </w:pPr>
                  <w:r>
                    <w:rPr>
                      <w:rFonts w:ascii="宋体" w:eastAsia="宋体" w:hAnsi="宋体" w:cs="宋体" w:hint="eastAsia"/>
                      <w:kern w:val="0"/>
                      <w:sz w:val="22"/>
                    </w:rPr>
                    <w:t>54</w:t>
                  </w:r>
                </w:p>
              </w:tc>
              <w:tc>
                <w:tcPr>
                  <w:tcW w:w="12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42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95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r>
            <w:tr w:rsidR="005F6238">
              <w:trPr>
                <w:trHeight w:val="300"/>
              </w:trPr>
              <w:tc>
                <w:tcPr>
                  <w:tcW w:w="3266"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left"/>
                    <w:rPr>
                      <w:rFonts w:ascii="宋体" w:eastAsia="宋体" w:hAnsi="宋体" w:cs="宋体"/>
                      <w:kern w:val="0"/>
                      <w:sz w:val="22"/>
                    </w:rPr>
                  </w:pPr>
                </w:p>
              </w:tc>
              <w:tc>
                <w:tcPr>
                  <w:tcW w:w="56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textAlignment w:val="center"/>
                    <w:rPr>
                      <w:rFonts w:ascii="宋体" w:eastAsia="宋体" w:hAnsi="宋体" w:cs="宋体"/>
                      <w:kern w:val="0"/>
                      <w:sz w:val="22"/>
                    </w:rPr>
                  </w:pPr>
                  <w:r>
                    <w:rPr>
                      <w:rFonts w:ascii="宋体" w:eastAsia="宋体" w:hAnsi="宋体" w:cs="宋体" w:hint="eastAsia"/>
                      <w:kern w:val="0"/>
                      <w:sz w:val="22"/>
                    </w:rPr>
                    <w:t>23</w:t>
                  </w:r>
                </w:p>
              </w:tc>
              <w:tc>
                <w:tcPr>
                  <w:tcW w:w="103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right"/>
                    <w:rPr>
                      <w:rFonts w:ascii="宋体" w:eastAsia="宋体" w:hAnsi="宋体" w:cs="宋体"/>
                      <w:kern w:val="0"/>
                      <w:sz w:val="22"/>
                    </w:rPr>
                  </w:pPr>
                </w:p>
              </w:tc>
              <w:tc>
                <w:tcPr>
                  <w:tcW w:w="365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textAlignment w:val="center"/>
                    <w:rPr>
                      <w:rFonts w:ascii="宋体" w:eastAsia="宋体" w:hAnsi="宋体" w:cs="宋体"/>
                      <w:kern w:val="0"/>
                      <w:sz w:val="22"/>
                    </w:rPr>
                  </w:pPr>
                  <w:r>
                    <w:rPr>
                      <w:rFonts w:ascii="宋体" w:eastAsia="宋体" w:hAnsi="宋体" w:cs="宋体" w:hint="eastAsia"/>
                      <w:kern w:val="0"/>
                      <w:sz w:val="22"/>
                    </w:rPr>
                    <w:t>二十三、其他支出</w:t>
                  </w:r>
                </w:p>
              </w:tc>
              <w:tc>
                <w:tcPr>
                  <w:tcW w:w="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textAlignment w:val="center"/>
                    <w:rPr>
                      <w:rFonts w:ascii="宋体" w:eastAsia="宋体" w:hAnsi="宋体" w:cs="宋体"/>
                      <w:kern w:val="0"/>
                      <w:sz w:val="22"/>
                    </w:rPr>
                  </w:pPr>
                  <w:r>
                    <w:rPr>
                      <w:rFonts w:ascii="宋体" w:eastAsia="宋体" w:hAnsi="宋体" w:cs="宋体" w:hint="eastAsia"/>
                      <w:kern w:val="0"/>
                      <w:sz w:val="22"/>
                    </w:rPr>
                    <w:t>55</w:t>
                  </w:r>
                </w:p>
              </w:tc>
              <w:tc>
                <w:tcPr>
                  <w:tcW w:w="12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textAlignment w:val="center"/>
                    <w:rPr>
                      <w:rFonts w:ascii="宋体" w:eastAsia="宋体" w:hAnsi="宋体" w:cs="宋体"/>
                      <w:kern w:val="0"/>
                      <w:sz w:val="22"/>
                    </w:rPr>
                  </w:pPr>
                  <w:r>
                    <w:rPr>
                      <w:rFonts w:ascii="宋体" w:eastAsia="宋体" w:hAnsi="宋体" w:cs="宋体" w:hint="eastAsia"/>
                      <w:kern w:val="0"/>
                      <w:sz w:val="22"/>
                    </w:rPr>
                    <w:t>1,180.73</w:t>
                  </w:r>
                </w:p>
              </w:tc>
              <w:tc>
                <w:tcPr>
                  <w:tcW w:w="142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textAlignment w:val="center"/>
                    <w:rPr>
                      <w:rFonts w:ascii="宋体" w:eastAsia="宋体" w:hAnsi="宋体" w:cs="宋体"/>
                      <w:kern w:val="0"/>
                      <w:sz w:val="22"/>
                    </w:rPr>
                  </w:pPr>
                  <w:r>
                    <w:rPr>
                      <w:rFonts w:ascii="宋体" w:eastAsia="宋体" w:hAnsi="宋体" w:cs="宋体" w:hint="eastAsia"/>
                      <w:kern w:val="0"/>
                      <w:sz w:val="22"/>
                    </w:rPr>
                    <w:t>1,180.73</w:t>
                  </w:r>
                </w:p>
              </w:tc>
              <w:tc>
                <w:tcPr>
                  <w:tcW w:w="195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r>
            <w:tr w:rsidR="005F6238">
              <w:trPr>
                <w:trHeight w:val="300"/>
              </w:trPr>
              <w:tc>
                <w:tcPr>
                  <w:tcW w:w="3266"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center"/>
                    <w:rPr>
                      <w:rFonts w:ascii="宋体" w:eastAsia="宋体" w:hAnsi="宋体" w:cs="宋体"/>
                      <w:kern w:val="0"/>
                      <w:sz w:val="22"/>
                    </w:rPr>
                  </w:pPr>
                </w:p>
              </w:tc>
              <w:tc>
                <w:tcPr>
                  <w:tcW w:w="56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textAlignment w:val="center"/>
                    <w:rPr>
                      <w:rFonts w:ascii="宋体" w:eastAsia="宋体" w:hAnsi="宋体" w:cs="宋体"/>
                      <w:kern w:val="0"/>
                      <w:sz w:val="22"/>
                    </w:rPr>
                  </w:pPr>
                  <w:r>
                    <w:rPr>
                      <w:rFonts w:ascii="宋体" w:eastAsia="宋体" w:hAnsi="宋体" w:cs="宋体" w:hint="eastAsia"/>
                      <w:kern w:val="0"/>
                      <w:sz w:val="22"/>
                    </w:rPr>
                    <w:t>24</w:t>
                  </w:r>
                </w:p>
              </w:tc>
              <w:tc>
                <w:tcPr>
                  <w:tcW w:w="103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right"/>
                    <w:rPr>
                      <w:rFonts w:ascii="宋体" w:eastAsia="宋体" w:hAnsi="宋体" w:cs="宋体"/>
                      <w:kern w:val="0"/>
                      <w:sz w:val="22"/>
                    </w:rPr>
                  </w:pPr>
                </w:p>
              </w:tc>
              <w:tc>
                <w:tcPr>
                  <w:tcW w:w="365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textAlignment w:val="center"/>
                    <w:rPr>
                      <w:rFonts w:ascii="宋体" w:eastAsia="宋体" w:hAnsi="宋体" w:cs="宋体"/>
                      <w:kern w:val="0"/>
                      <w:sz w:val="22"/>
                    </w:rPr>
                  </w:pPr>
                  <w:r>
                    <w:rPr>
                      <w:rFonts w:ascii="宋体" w:eastAsia="宋体" w:hAnsi="宋体" w:cs="宋体" w:hint="eastAsia"/>
                      <w:kern w:val="0"/>
                      <w:sz w:val="22"/>
                    </w:rPr>
                    <w:t>二十四、债务还本支出</w:t>
                  </w:r>
                </w:p>
              </w:tc>
              <w:tc>
                <w:tcPr>
                  <w:tcW w:w="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textAlignment w:val="center"/>
                    <w:rPr>
                      <w:rFonts w:ascii="宋体" w:eastAsia="宋体" w:hAnsi="宋体" w:cs="宋体"/>
                      <w:kern w:val="0"/>
                      <w:sz w:val="22"/>
                    </w:rPr>
                  </w:pPr>
                  <w:r>
                    <w:rPr>
                      <w:rFonts w:ascii="宋体" w:eastAsia="宋体" w:hAnsi="宋体" w:cs="宋体" w:hint="eastAsia"/>
                      <w:kern w:val="0"/>
                      <w:sz w:val="22"/>
                    </w:rPr>
                    <w:t>56</w:t>
                  </w:r>
                </w:p>
              </w:tc>
              <w:tc>
                <w:tcPr>
                  <w:tcW w:w="12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42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95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r>
            <w:tr w:rsidR="005F6238">
              <w:trPr>
                <w:trHeight w:val="300"/>
              </w:trPr>
              <w:tc>
                <w:tcPr>
                  <w:tcW w:w="3266"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left"/>
                    <w:rPr>
                      <w:rFonts w:ascii="宋体" w:eastAsia="宋体" w:hAnsi="宋体" w:cs="宋体"/>
                      <w:kern w:val="0"/>
                      <w:sz w:val="22"/>
                    </w:rPr>
                  </w:pPr>
                </w:p>
              </w:tc>
              <w:tc>
                <w:tcPr>
                  <w:tcW w:w="56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textAlignment w:val="center"/>
                    <w:rPr>
                      <w:rFonts w:ascii="宋体" w:eastAsia="宋体" w:hAnsi="宋体" w:cs="宋体"/>
                      <w:kern w:val="0"/>
                      <w:sz w:val="22"/>
                    </w:rPr>
                  </w:pPr>
                  <w:r>
                    <w:rPr>
                      <w:rFonts w:ascii="宋体" w:eastAsia="宋体" w:hAnsi="宋体" w:cs="宋体" w:hint="eastAsia"/>
                      <w:kern w:val="0"/>
                      <w:sz w:val="22"/>
                    </w:rPr>
                    <w:t>25</w:t>
                  </w:r>
                </w:p>
              </w:tc>
              <w:tc>
                <w:tcPr>
                  <w:tcW w:w="103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right"/>
                    <w:rPr>
                      <w:rFonts w:ascii="宋体" w:eastAsia="宋体" w:hAnsi="宋体" w:cs="宋体"/>
                      <w:kern w:val="0"/>
                      <w:sz w:val="22"/>
                    </w:rPr>
                  </w:pPr>
                </w:p>
              </w:tc>
              <w:tc>
                <w:tcPr>
                  <w:tcW w:w="365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textAlignment w:val="center"/>
                    <w:rPr>
                      <w:rFonts w:ascii="宋体" w:eastAsia="宋体" w:hAnsi="宋体" w:cs="宋体"/>
                      <w:kern w:val="0"/>
                      <w:sz w:val="22"/>
                    </w:rPr>
                  </w:pPr>
                  <w:r>
                    <w:rPr>
                      <w:rFonts w:ascii="宋体" w:eastAsia="宋体" w:hAnsi="宋体" w:cs="宋体" w:hint="eastAsia"/>
                      <w:kern w:val="0"/>
                      <w:sz w:val="22"/>
                    </w:rPr>
                    <w:t>二十五、债务付息支出</w:t>
                  </w:r>
                </w:p>
              </w:tc>
              <w:tc>
                <w:tcPr>
                  <w:tcW w:w="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textAlignment w:val="center"/>
                    <w:rPr>
                      <w:rFonts w:ascii="宋体" w:eastAsia="宋体" w:hAnsi="宋体" w:cs="宋体"/>
                      <w:kern w:val="0"/>
                      <w:sz w:val="22"/>
                    </w:rPr>
                  </w:pPr>
                  <w:r>
                    <w:rPr>
                      <w:rFonts w:ascii="宋体" w:eastAsia="宋体" w:hAnsi="宋体" w:cs="宋体" w:hint="eastAsia"/>
                      <w:kern w:val="0"/>
                      <w:sz w:val="22"/>
                    </w:rPr>
                    <w:t>57</w:t>
                  </w:r>
                </w:p>
              </w:tc>
              <w:tc>
                <w:tcPr>
                  <w:tcW w:w="12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42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95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r>
            <w:tr w:rsidR="005F6238">
              <w:trPr>
                <w:trHeight w:val="300"/>
              </w:trPr>
              <w:tc>
                <w:tcPr>
                  <w:tcW w:w="3266"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left"/>
                    <w:rPr>
                      <w:rFonts w:ascii="宋体" w:eastAsia="宋体" w:hAnsi="宋体" w:cs="宋体"/>
                      <w:kern w:val="0"/>
                      <w:sz w:val="22"/>
                    </w:rPr>
                  </w:pPr>
                </w:p>
              </w:tc>
              <w:tc>
                <w:tcPr>
                  <w:tcW w:w="56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textAlignment w:val="center"/>
                    <w:rPr>
                      <w:rFonts w:ascii="宋体" w:eastAsia="宋体" w:hAnsi="宋体" w:cs="宋体"/>
                      <w:kern w:val="0"/>
                      <w:sz w:val="22"/>
                    </w:rPr>
                  </w:pPr>
                  <w:r>
                    <w:rPr>
                      <w:rFonts w:ascii="宋体" w:eastAsia="宋体" w:hAnsi="宋体" w:cs="宋体" w:hint="eastAsia"/>
                      <w:kern w:val="0"/>
                      <w:sz w:val="22"/>
                    </w:rPr>
                    <w:t>26</w:t>
                  </w:r>
                </w:p>
              </w:tc>
              <w:tc>
                <w:tcPr>
                  <w:tcW w:w="103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suppressOverlap/>
                    <w:jc w:val="right"/>
                    <w:rPr>
                      <w:rFonts w:ascii="宋体" w:eastAsia="宋体" w:hAnsi="宋体" w:cs="宋体"/>
                      <w:kern w:val="0"/>
                      <w:sz w:val="22"/>
                    </w:rPr>
                  </w:pPr>
                </w:p>
              </w:tc>
              <w:tc>
                <w:tcPr>
                  <w:tcW w:w="365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textAlignment w:val="center"/>
                    <w:rPr>
                      <w:rFonts w:ascii="宋体" w:eastAsia="宋体" w:hAnsi="宋体" w:cs="宋体"/>
                      <w:kern w:val="0"/>
                      <w:sz w:val="22"/>
                    </w:rPr>
                  </w:pPr>
                  <w:r>
                    <w:rPr>
                      <w:rFonts w:ascii="宋体" w:eastAsia="宋体" w:hAnsi="宋体" w:cs="宋体" w:hint="eastAsia"/>
                      <w:kern w:val="0"/>
                      <w:sz w:val="22"/>
                    </w:rPr>
                    <w:t>二十六、抗疫特别国债安排的支出</w:t>
                  </w:r>
                </w:p>
              </w:tc>
              <w:tc>
                <w:tcPr>
                  <w:tcW w:w="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textAlignment w:val="center"/>
                    <w:rPr>
                      <w:rFonts w:ascii="宋体" w:eastAsia="宋体" w:hAnsi="宋体" w:cs="宋体"/>
                      <w:kern w:val="0"/>
                      <w:sz w:val="22"/>
                    </w:rPr>
                  </w:pPr>
                  <w:r>
                    <w:rPr>
                      <w:rFonts w:ascii="宋体" w:eastAsia="宋体" w:hAnsi="宋体" w:cs="宋体" w:hint="eastAsia"/>
                      <w:kern w:val="0"/>
                      <w:sz w:val="22"/>
                    </w:rPr>
                    <w:t>58</w:t>
                  </w:r>
                </w:p>
              </w:tc>
              <w:tc>
                <w:tcPr>
                  <w:tcW w:w="12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42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c>
                <w:tcPr>
                  <w:tcW w:w="195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textAlignment w:val="center"/>
                    <w:rPr>
                      <w:rFonts w:ascii="宋体" w:eastAsia="宋体" w:hAnsi="宋体" w:cs="宋体"/>
                      <w:kern w:val="0"/>
                      <w:sz w:val="22"/>
                    </w:rPr>
                  </w:pPr>
                </w:p>
              </w:tc>
            </w:tr>
            <w:tr w:rsidR="005F6238">
              <w:trPr>
                <w:trHeight w:val="287"/>
              </w:trPr>
              <w:tc>
                <w:tcPr>
                  <w:tcW w:w="3266"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rPr>
                      <w:rFonts w:ascii="宋体" w:eastAsia="宋体" w:hAnsi="宋体" w:cs="宋体"/>
                      <w:kern w:val="0"/>
                      <w:sz w:val="22"/>
                    </w:rPr>
                  </w:pPr>
                  <w:r>
                    <w:rPr>
                      <w:rFonts w:ascii="宋体" w:eastAsia="宋体" w:hAnsi="宋体" w:cs="宋体" w:hint="eastAsia"/>
                      <w:kern w:val="0"/>
                      <w:sz w:val="22"/>
                    </w:rPr>
                    <w:t>本年收入合计</w:t>
                  </w:r>
                </w:p>
              </w:tc>
              <w:tc>
                <w:tcPr>
                  <w:tcW w:w="56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rPr>
                      <w:rFonts w:ascii="宋体" w:eastAsia="宋体" w:hAnsi="宋体" w:cs="宋体"/>
                      <w:kern w:val="0"/>
                      <w:sz w:val="22"/>
                    </w:rPr>
                  </w:pPr>
                  <w:r>
                    <w:rPr>
                      <w:rFonts w:ascii="宋体" w:eastAsia="宋体" w:hAnsi="宋体" w:cs="宋体" w:hint="eastAsia"/>
                      <w:kern w:val="0"/>
                      <w:sz w:val="22"/>
                    </w:rPr>
                    <w:t>27</w:t>
                  </w:r>
                </w:p>
              </w:tc>
              <w:tc>
                <w:tcPr>
                  <w:tcW w:w="103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rPr>
                      <w:rFonts w:ascii="宋体" w:eastAsia="宋体" w:hAnsi="宋体" w:cs="宋体"/>
                      <w:kern w:val="0"/>
                      <w:sz w:val="22"/>
                    </w:rPr>
                  </w:pPr>
                  <w:r>
                    <w:rPr>
                      <w:rFonts w:ascii="宋体" w:eastAsia="宋体" w:hAnsi="宋体" w:cs="宋体" w:hint="eastAsia"/>
                      <w:kern w:val="0"/>
                      <w:sz w:val="22"/>
                    </w:rPr>
                    <w:t>1,388.80</w:t>
                  </w:r>
                </w:p>
              </w:tc>
              <w:tc>
                <w:tcPr>
                  <w:tcW w:w="365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rPr>
                      <w:rFonts w:ascii="宋体" w:eastAsia="宋体" w:hAnsi="宋体" w:cs="宋体"/>
                      <w:kern w:val="0"/>
                      <w:sz w:val="22"/>
                    </w:rPr>
                  </w:pPr>
                  <w:r>
                    <w:rPr>
                      <w:rFonts w:ascii="宋体" w:eastAsia="宋体" w:hAnsi="宋体" w:cs="宋体" w:hint="eastAsia"/>
                      <w:kern w:val="0"/>
                      <w:sz w:val="22"/>
                    </w:rPr>
                    <w:t>本年支出合计</w:t>
                  </w:r>
                </w:p>
              </w:tc>
              <w:tc>
                <w:tcPr>
                  <w:tcW w:w="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rPr>
                      <w:rFonts w:ascii="宋体" w:eastAsia="宋体" w:hAnsi="宋体" w:cs="宋体"/>
                      <w:kern w:val="0"/>
                      <w:sz w:val="22"/>
                    </w:rPr>
                  </w:pPr>
                  <w:r>
                    <w:rPr>
                      <w:rFonts w:ascii="宋体" w:eastAsia="宋体" w:hAnsi="宋体" w:cs="宋体" w:hint="eastAsia"/>
                      <w:kern w:val="0"/>
                      <w:sz w:val="22"/>
                    </w:rPr>
                    <w:t>59</w:t>
                  </w:r>
                </w:p>
              </w:tc>
              <w:tc>
                <w:tcPr>
                  <w:tcW w:w="12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rPr>
                      <w:rFonts w:ascii="宋体" w:eastAsia="宋体" w:hAnsi="宋体" w:cs="宋体"/>
                      <w:kern w:val="0"/>
                      <w:sz w:val="22"/>
                    </w:rPr>
                  </w:pPr>
                  <w:r>
                    <w:rPr>
                      <w:rFonts w:ascii="宋体" w:eastAsia="宋体" w:hAnsi="宋体" w:cs="宋体" w:hint="eastAsia"/>
                      <w:kern w:val="0"/>
                      <w:sz w:val="22"/>
                    </w:rPr>
                    <w:t>2,194.88</w:t>
                  </w:r>
                </w:p>
              </w:tc>
              <w:tc>
                <w:tcPr>
                  <w:tcW w:w="142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rPr>
                      <w:rFonts w:ascii="宋体" w:eastAsia="宋体" w:hAnsi="宋体" w:cs="宋体"/>
                      <w:kern w:val="0"/>
                      <w:sz w:val="22"/>
                    </w:rPr>
                  </w:pPr>
                  <w:r>
                    <w:rPr>
                      <w:rFonts w:ascii="宋体" w:eastAsia="宋体" w:hAnsi="宋体" w:cs="宋体" w:hint="eastAsia"/>
                      <w:kern w:val="0"/>
                      <w:sz w:val="22"/>
                    </w:rPr>
                    <w:t>1,014.15</w:t>
                  </w:r>
                </w:p>
              </w:tc>
              <w:tc>
                <w:tcPr>
                  <w:tcW w:w="1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rPr>
                      <w:rFonts w:ascii="宋体" w:eastAsia="宋体" w:hAnsi="宋体" w:cs="宋体"/>
                      <w:kern w:val="0"/>
                      <w:sz w:val="22"/>
                    </w:rPr>
                  </w:pPr>
                  <w:r>
                    <w:rPr>
                      <w:rFonts w:ascii="宋体" w:eastAsia="宋体" w:hAnsi="宋体" w:cs="宋体" w:hint="eastAsia"/>
                      <w:kern w:val="0"/>
                      <w:sz w:val="22"/>
                    </w:rPr>
                    <w:t>1,180.73</w:t>
                  </w:r>
                </w:p>
              </w:tc>
              <w:tc>
                <w:tcPr>
                  <w:tcW w:w="195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rPr>
                      <w:rFonts w:ascii="宋体" w:eastAsia="宋体" w:hAnsi="宋体" w:cs="宋体"/>
                      <w:kern w:val="0"/>
                      <w:sz w:val="22"/>
                    </w:rPr>
                  </w:pPr>
                </w:p>
              </w:tc>
            </w:tr>
            <w:tr w:rsidR="005F6238">
              <w:trPr>
                <w:trHeight w:val="300"/>
              </w:trPr>
              <w:tc>
                <w:tcPr>
                  <w:tcW w:w="3266"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rPr>
                      <w:rFonts w:ascii="宋体" w:eastAsia="宋体" w:hAnsi="宋体" w:cs="宋体"/>
                      <w:kern w:val="0"/>
                      <w:sz w:val="22"/>
                    </w:rPr>
                  </w:pPr>
                  <w:r>
                    <w:rPr>
                      <w:rFonts w:ascii="宋体" w:eastAsia="宋体" w:hAnsi="宋体" w:cs="宋体" w:hint="eastAsia"/>
                      <w:kern w:val="0"/>
                      <w:sz w:val="22"/>
                    </w:rPr>
                    <w:t>年初财政拨款结转和结余</w:t>
                  </w:r>
                </w:p>
              </w:tc>
              <w:tc>
                <w:tcPr>
                  <w:tcW w:w="56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rPr>
                      <w:rFonts w:ascii="宋体" w:eastAsia="宋体" w:hAnsi="宋体" w:cs="宋体"/>
                      <w:kern w:val="0"/>
                      <w:sz w:val="22"/>
                    </w:rPr>
                  </w:pPr>
                  <w:r>
                    <w:rPr>
                      <w:rFonts w:ascii="宋体" w:eastAsia="宋体" w:hAnsi="宋体" w:cs="宋体" w:hint="eastAsia"/>
                      <w:kern w:val="0"/>
                      <w:sz w:val="22"/>
                    </w:rPr>
                    <w:t>28</w:t>
                  </w:r>
                </w:p>
              </w:tc>
              <w:tc>
                <w:tcPr>
                  <w:tcW w:w="103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rPr>
                      <w:rFonts w:ascii="宋体" w:eastAsia="宋体" w:hAnsi="宋体" w:cs="宋体"/>
                      <w:kern w:val="0"/>
                      <w:sz w:val="22"/>
                    </w:rPr>
                  </w:pPr>
                  <w:r>
                    <w:rPr>
                      <w:rFonts w:ascii="宋体" w:eastAsia="宋体" w:hAnsi="宋体" w:cs="宋体" w:hint="eastAsia"/>
                      <w:kern w:val="0"/>
                      <w:sz w:val="22"/>
                    </w:rPr>
                    <w:t>1,035.57</w:t>
                  </w:r>
                </w:p>
              </w:tc>
              <w:tc>
                <w:tcPr>
                  <w:tcW w:w="365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rPr>
                      <w:rFonts w:ascii="宋体" w:eastAsia="宋体" w:hAnsi="宋体" w:cs="宋体"/>
                      <w:kern w:val="0"/>
                      <w:sz w:val="22"/>
                    </w:rPr>
                  </w:pPr>
                  <w:r>
                    <w:rPr>
                      <w:rFonts w:ascii="宋体" w:eastAsia="宋体" w:hAnsi="宋体" w:cs="宋体" w:hint="eastAsia"/>
                      <w:kern w:val="0"/>
                      <w:sz w:val="22"/>
                    </w:rPr>
                    <w:t>年末财政拨款结转和结余</w:t>
                  </w:r>
                </w:p>
              </w:tc>
              <w:tc>
                <w:tcPr>
                  <w:tcW w:w="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rPr>
                      <w:rFonts w:ascii="宋体" w:eastAsia="宋体" w:hAnsi="宋体" w:cs="宋体"/>
                      <w:kern w:val="0"/>
                      <w:sz w:val="22"/>
                    </w:rPr>
                  </w:pPr>
                  <w:r>
                    <w:rPr>
                      <w:rFonts w:ascii="宋体" w:eastAsia="宋体" w:hAnsi="宋体" w:cs="宋体" w:hint="eastAsia"/>
                      <w:kern w:val="0"/>
                      <w:sz w:val="22"/>
                    </w:rPr>
                    <w:t>60</w:t>
                  </w:r>
                </w:p>
              </w:tc>
              <w:tc>
                <w:tcPr>
                  <w:tcW w:w="12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rPr>
                      <w:rFonts w:ascii="宋体" w:eastAsia="宋体" w:hAnsi="宋体" w:cs="宋体"/>
                      <w:kern w:val="0"/>
                      <w:sz w:val="22"/>
                    </w:rPr>
                  </w:pPr>
                  <w:r>
                    <w:rPr>
                      <w:rFonts w:ascii="宋体" w:eastAsia="宋体" w:hAnsi="宋体" w:cs="宋体" w:hint="eastAsia"/>
                      <w:kern w:val="0"/>
                      <w:sz w:val="22"/>
                    </w:rPr>
                    <w:t>229.50</w:t>
                  </w:r>
                </w:p>
              </w:tc>
              <w:tc>
                <w:tcPr>
                  <w:tcW w:w="142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rPr>
                      <w:rFonts w:ascii="宋体" w:eastAsia="宋体" w:hAnsi="宋体" w:cs="宋体"/>
                      <w:kern w:val="0"/>
                      <w:sz w:val="22"/>
                    </w:rPr>
                  </w:pPr>
                  <w:r>
                    <w:rPr>
                      <w:rFonts w:ascii="宋体" w:eastAsia="宋体" w:hAnsi="宋体" w:cs="宋体" w:hint="eastAsia"/>
                      <w:kern w:val="0"/>
                      <w:sz w:val="22"/>
                    </w:rPr>
                    <w:t>115.83</w:t>
                  </w:r>
                </w:p>
              </w:tc>
              <w:tc>
                <w:tcPr>
                  <w:tcW w:w="1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rPr>
                      <w:rFonts w:ascii="宋体" w:eastAsia="宋体" w:hAnsi="宋体" w:cs="宋体"/>
                      <w:kern w:val="0"/>
                      <w:sz w:val="22"/>
                    </w:rPr>
                  </w:pPr>
                  <w:r>
                    <w:rPr>
                      <w:rFonts w:ascii="宋体" w:eastAsia="宋体" w:hAnsi="宋体" w:cs="宋体" w:hint="eastAsia"/>
                      <w:kern w:val="0"/>
                      <w:sz w:val="22"/>
                    </w:rPr>
                    <w:t>113.67</w:t>
                  </w:r>
                </w:p>
              </w:tc>
              <w:tc>
                <w:tcPr>
                  <w:tcW w:w="195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rPr>
                      <w:rFonts w:ascii="宋体" w:eastAsia="宋体" w:hAnsi="宋体" w:cs="宋体"/>
                      <w:kern w:val="0"/>
                      <w:sz w:val="22"/>
                    </w:rPr>
                  </w:pPr>
                </w:p>
              </w:tc>
            </w:tr>
            <w:tr w:rsidR="005F6238">
              <w:trPr>
                <w:trHeight w:val="300"/>
              </w:trPr>
              <w:tc>
                <w:tcPr>
                  <w:tcW w:w="3266"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rPr>
                      <w:rFonts w:ascii="宋体" w:eastAsia="宋体" w:hAnsi="宋体" w:cs="宋体"/>
                      <w:kern w:val="0"/>
                      <w:sz w:val="22"/>
                    </w:rPr>
                  </w:pPr>
                  <w:r>
                    <w:rPr>
                      <w:rFonts w:ascii="宋体" w:eastAsia="宋体" w:hAnsi="宋体" w:cs="宋体" w:hint="eastAsia"/>
                      <w:kern w:val="0"/>
                      <w:sz w:val="22"/>
                    </w:rPr>
                    <w:t xml:space="preserve">  一般公共预算财政拨款</w:t>
                  </w:r>
                </w:p>
              </w:tc>
              <w:tc>
                <w:tcPr>
                  <w:tcW w:w="56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rPr>
                      <w:rFonts w:ascii="宋体" w:eastAsia="宋体" w:hAnsi="宋体" w:cs="宋体"/>
                      <w:kern w:val="0"/>
                      <w:sz w:val="22"/>
                    </w:rPr>
                  </w:pPr>
                  <w:r>
                    <w:rPr>
                      <w:rFonts w:ascii="宋体" w:eastAsia="宋体" w:hAnsi="宋体" w:cs="宋体" w:hint="eastAsia"/>
                      <w:kern w:val="0"/>
                      <w:sz w:val="22"/>
                    </w:rPr>
                    <w:t>29</w:t>
                  </w:r>
                </w:p>
              </w:tc>
              <w:tc>
                <w:tcPr>
                  <w:tcW w:w="103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rPr>
                      <w:rFonts w:ascii="宋体" w:eastAsia="宋体" w:hAnsi="宋体" w:cs="宋体"/>
                      <w:kern w:val="0"/>
                      <w:sz w:val="22"/>
                    </w:rPr>
                  </w:pPr>
                  <w:r>
                    <w:rPr>
                      <w:rFonts w:ascii="宋体" w:eastAsia="宋体" w:hAnsi="宋体" w:cs="宋体" w:hint="eastAsia"/>
                      <w:kern w:val="0"/>
                      <w:sz w:val="22"/>
                    </w:rPr>
                    <w:t>141.17</w:t>
                  </w:r>
                </w:p>
              </w:tc>
              <w:tc>
                <w:tcPr>
                  <w:tcW w:w="365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rPr>
                      <w:rFonts w:ascii="宋体" w:eastAsia="宋体" w:hAnsi="宋体" w:cs="宋体"/>
                      <w:kern w:val="0"/>
                      <w:sz w:val="22"/>
                    </w:rPr>
                  </w:pPr>
                </w:p>
              </w:tc>
              <w:tc>
                <w:tcPr>
                  <w:tcW w:w="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rPr>
                      <w:rFonts w:ascii="宋体" w:eastAsia="宋体" w:hAnsi="宋体" w:cs="宋体"/>
                      <w:kern w:val="0"/>
                      <w:sz w:val="22"/>
                    </w:rPr>
                  </w:pPr>
                  <w:r>
                    <w:rPr>
                      <w:rFonts w:ascii="宋体" w:eastAsia="宋体" w:hAnsi="宋体" w:cs="宋体" w:hint="eastAsia"/>
                      <w:kern w:val="0"/>
                      <w:sz w:val="22"/>
                    </w:rPr>
                    <w:t>61</w:t>
                  </w:r>
                </w:p>
              </w:tc>
              <w:tc>
                <w:tcPr>
                  <w:tcW w:w="12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rPr>
                      <w:rFonts w:ascii="宋体" w:eastAsia="宋体" w:hAnsi="宋体" w:cs="宋体"/>
                      <w:kern w:val="0"/>
                      <w:sz w:val="22"/>
                    </w:rPr>
                  </w:pPr>
                </w:p>
              </w:tc>
              <w:tc>
                <w:tcPr>
                  <w:tcW w:w="142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rPr>
                      <w:rFonts w:ascii="宋体" w:eastAsia="宋体" w:hAnsi="宋体" w:cs="宋体"/>
                      <w:kern w:val="0"/>
                      <w:sz w:val="22"/>
                    </w:rPr>
                  </w:pPr>
                </w:p>
              </w:tc>
              <w:tc>
                <w:tcPr>
                  <w:tcW w:w="1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rPr>
                      <w:rFonts w:ascii="宋体" w:eastAsia="宋体" w:hAnsi="宋体" w:cs="宋体"/>
                      <w:kern w:val="0"/>
                      <w:sz w:val="22"/>
                    </w:rPr>
                  </w:pPr>
                </w:p>
              </w:tc>
              <w:tc>
                <w:tcPr>
                  <w:tcW w:w="195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rPr>
                      <w:rFonts w:ascii="宋体" w:eastAsia="宋体" w:hAnsi="宋体" w:cs="宋体"/>
                      <w:kern w:val="0"/>
                      <w:sz w:val="22"/>
                    </w:rPr>
                  </w:pPr>
                </w:p>
              </w:tc>
            </w:tr>
            <w:tr w:rsidR="005F6238">
              <w:trPr>
                <w:trHeight w:val="300"/>
              </w:trPr>
              <w:tc>
                <w:tcPr>
                  <w:tcW w:w="3266"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rPr>
                      <w:rFonts w:ascii="宋体" w:eastAsia="宋体" w:hAnsi="宋体" w:cs="宋体"/>
                      <w:kern w:val="0"/>
                      <w:sz w:val="22"/>
                    </w:rPr>
                  </w:pPr>
                  <w:r>
                    <w:rPr>
                      <w:rFonts w:ascii="宋体" w:eastAsia="宋体" w:hAnsi="宋体" w:cs="宋体" w:hint="eastAsia"/>
                      <w:kern w:val="0"/>
                      <w:sz w:val="22"/>
                    </w:rPr>
                    <w:t xml:space="preserve">  政府性基金预算财政拨款</w:t>
                  </w:r>
                </w:p>
              </w:tc>
              <w:tc>
                <w:tcPr>
                  <w:tcW w:w="56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rPr>
                      <w:rFonts w:ascii="宋体" w:eastAsia="宋体" w:hAnsi="宋体" w:cs="宋体"/>
                      <w:kern w:val="0"/>
                      <w:sz w:val="22"/>
                    </w:rPr>
                  </w:pPr>
                  <w:r>
                    <w:rPr>
                      <w:rFonts w:ascii="宋体" w:eastAsia="宋体" w:hAnsi="宋体" w:cs="宋体" w:hint="eastAsia"/>
                      <w:kern w:val="0"/>
                      <w:sz w:val="22"/>
                    </w:rPr>
                    <w:t>30</w:t>
                  </w:r>
                </w:p>
              </w:tc>
              <w:tc>
                <w:tcPr>
                  <w:tcW w:w="103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rPr>
                      <w:rFonts w:ascii="宋体" w:eastAsia="宋体" w:hAnsi="宋体" w:cs="宋体"/>
                      <w:kern w:val="0"/>
                      <w:sz w:val="22"/>
                    </w:rPr>
                  </w:pPr>
                  <w:r>
                    <w:rPr>
                      <w:rFonts w:ascii="宋体" w:eastAsia="宋体" w:hAnsi="宋体" w:cs="宋体" w:hint="eastAsia"/>
                      <w:kern w:val="0"/>
                      <w:sz w:val="22"/>
                    </w:rPr>
                    <w:t>894.40</w:t>
                  </w:r>
                </w:p>
              </w:tc>
              <w:tc>
                <w:tcPr>
                  <w:tcW w:w="365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rPr>
                      <w:rFonts w:ascii="宋体" w:eastAsia="宋体" w:hAnsi="宋体" w:cs="宋体"/>
                      <w:kern w:val="0"/>
                      <w:sz w:val="22"/>
                    </w:rPr>
                  </w:pPr>
                </w:p>
              </w:tc>
              <w:tc>
                <w:tcPr>
                  <w:tcW w:w="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rPr>
                      <w:rFonts w:ascii="宋体" w:eastAsia="宋体" w:hAnsi="宋体" w:cs="宋体"/>
                      <w:kern w:val="0"/>
                      <w:sz w:val="22"/>
                    </w:rPr>
                  </w:pPr>
                  <w:r>
                    <w:rPr>
                      <w:rFonts w:ascii="宋体" w:eastAsia="宋体" w:hAnsi="宋体" w:cs="宋体" w:hint="eastAsia"/>
                      <w:kern w:val="0"/>
                      <w:sz w:val="22"/>
                    </w:rPr>
                    <w:t>62</w:t>
                  </w:r>
                </w:p>
              </w:tc>
              <w:tc>
                <w:tcPr>
                  <w:tcW w:w="12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rPr>
                      <w:rFonts w:ascii="宋体" w:eastAsia="宋体" w:hAnsi="宋体" w:cs="宋体"/>
                      <w:kern w:val="0"/>
                      <w:sz w:val="22"/>
                    </w:rPr>
                  </w:pPr>
                </w:p>
              </w:tc>
              <w:tc>
                <w:tcPr>
                  <w:tcW w:w="142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rPr>
                      <w:rFonts w:ascii="宋体" w:eastAsia="宋体" w:hAnsi="宋体" w:cs="宋体"/>
                      <w:kern w:val="0"/>
                      <w:sz w:val="22"/>
                    </w:rPr>
                  </w:pPr>
                </w:p>
              </w:tc>
              <w:tc>
                <w:tcPr>
                  <w:tcW w:w="1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rPr>
                      <w:rFonts w:ascii="宋体" w:eastAsia="宋体" w:hAnsi="宋体" w:cs="宋体"/>
                      <w:kern w:val="0"/>
                      <w:sz w:val="22"/>
                    </w:rPr>
                  </w:pPr>
                </w:p>
              </w:tc>
              <w:tc>
                <w:tcPr>
                  <w:tcW w:w="195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rPr>
                      <w:rFonts w:ascii="宋体" w:eastAsia="宋体" w:hAnsi="宋体" w:cs="宋体"/>
                      <w:kern w:val="0"/>
                      <w:sz w:val="22"/>
                    </w:rPr>
                  </w:pPr>
                </w:p>
              </w:tc>
            </w:tr>
            <w:tr w:rsidR="005F6238">
              <w:trPr>
                <w:trHeight w:val="300"/>
              </w:trPr>
              <w:tc>
                <w:tcPr>
                  <w:tcW w:w="3266"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rPr>
                      <w:rFonts w:ascii="宋体" w:eastAsia="宋体" w:hAnsi="宋体" w:cs="宋体"/>
                      <w:kern w:val="0"/>
                      <w:sz w:val="22"/>
                    </w:rPr>
                  </w:pPr>
                  <w:r>
                    <w:rPr>
                      <w:rFonts w:ascii="宋体" w:eastAsia="宋体" w:hAnsi="宋体" w:cs="宋体" w:hint="eastAsia"/>
                      <w:kern w:val="0"/>
                      <w:sz w:val="22"/>
                    </w:rPr>
                    <w:t xml:space="preserve">  国有资本经营预算财政拨款</w:t>
                  </w:r>
                </w:p>
              </w:tc>
              <w:tc>
                <w:tcPr>
                  <w:tcW w:w="56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rPr>
                      <w:rFonts w:ascii="宋体" w:eastAsia="宋体" w:hAnsi="宋体" w:cs="宋体"/>
                      <w:kern w:val="0"/>
                      <w:sz w:val="22"/>
                    </w:rPr>
                  </w:pPr>
                  <w:r>
                    <w:rPr>
                      <w:rFonts w:ascii="宋体" w:eastAsia="宋体" w:hAnsi="宋体" w:cs="宋体" w:hint="eastAsia"/>
                      <w:kern w:val="0"/>
                      <w:sz w:val="22"/>
                    </w:rPr>
                    <w:t>31</w:t>
                  </w:r>
                </w:p>
              </w:tc>
              <w:tc>
                <w:tcPr>
                  <w:tcW w:w="103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rPr>
                      <w:rFonts w:ascii="宋体" w:eastAsia="宋体" w:hAnsi="宋体" w:cs="宋体"/>
                      <w:kern w:val="0"/>
                      <w:sz w:val="22"/>
                    </w:rPr>
                  </w:pPr>
                </w:p>
              </w:tc>
              <w:tc>
                <w:tcPr>
                  <w:tcW w:w="365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rPr>
                      <w:rFonts w:ascii="宋体" w:eastAsia="宋体" w:hAnsi="宋体" w:cs="宋体"/>
                      <w:kern w:val="0"/>
                      <w:sz w:val="22"/>
                    </w:rPr>
                  </w:pPr>
                </w:p>
              </w:tc>
              <w:tc>
                <w:tcPr>
                  <w:tcW w:w="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rPr>
                      <w:rFonts w:ascii="宋体" w:eastAsia="宋体" w:hAnsi="宋体" w:cs="宋体"/>
                      <w:kern w:val="0"/>
                      <w:sz w:val="22"/>
                    </w:rPr>
                  </w:pPr>
                  <w:r>
                    <w:rPr>
                      <w:rFonts w:ascii="宋体" w:eastAsia="宋体" w:hAnsi="宋体" w:cs="宋体" w:hint="eastAsia"/>
                      <w:kern w:val="0"/>
                      <w:sz w:val="22"/>
                    </w:rPr>
                    <w:t>63</w:t>
                  </w:r>
                </w:p>
              </w:tc>
              <w:tc>
                <w:tcPr>
                  <w:tcW w:w="12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rPr>
                      <w:rFonts w:ascii="宋体" w:eastAsia="宋体" w:hAnsi="宋体" w:cs="宋体"/>
                      <w:kern w:val="0"/>
                      <w:sz w:val="22"/>
                    </w:rPr>
                  </w:pPr>
                </w:p>
              </w:tc>
              <w:tc>
                <w:tcPr>
                  <w:tcW w:w="142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rPr>
                      <w:rFonts w:ascii="宋体" w:eastAsia="宋体" w:hAnsi="宋体" w:cs="宋体"/>
                      <w:kern w:val="0"/>
                      <w:sz w:val="22"/>
                    </w:rPr>
                  </w:pPr>
                </w:p>
              </w:tc>
              <w:tc>
                <w:tcPr>
                  <w:tcW w:w="1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rPr>
                      <w:rFonts w:ascii="宋体" w:eastAsia="宋体" w:hAnsi="宋体" w:cs="宋体"/>
                      <w:kern w:val="0"/>
                      <w:sz w:val="22"/>
                    </w:rPr>
                  </w:pPr>
                </w:p>
              </w:tc>
              <w:tc>
                <w:tcPr>
                  <w:tcW w:w="195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rPr>
                      <w:rFonts w:ascii="宋体" w:eastAsia="宋体" w:hAnsi="宋体" w:cs="宋体"/>
                      <w:kern w:val="0"/>
                      <w:sz w:val="22"/>
                    </w:rPr>
                  </w:pPr>
                </w:p>
              </w:tc>
            </w:tr>
            <w:tr w:rsidR="005F6238">
              <w:trPr>
                <w:trHeight w:val="300"/>
              </w:trPr>
              <w:tc>
                <w:tcPr>
                  <w:tcW w:w="3266"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rPr>
                      <w:rFonts w:ascii="宋体" w:eastAsia="宋体" w:hAnsi="宋体" w:cs="宋体"/>
                      <w:kern w:val="0"/>
                      <w:sz w:val="22"/>
                    </w:rPr>
                  </w:pPr>
                  <w:r>
                    <w:rPr>
                      <w:rFonts w:ascii="宋体" w:eastAsia="宋体" w:hAnsi="宋体" w:cs="宋体" w:hint="eastAsia"/>
                      <w:kern w:val="0"/>
                      <w:sz w:val="22"/>
                    </w:rPr>
                    <w:t>总计</w:t>
                  </w:r>
                </w:p>
              </w:tc>
              <w:tc>
                <w:tcPr>
                  <w:tcW w:w="56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rPr>
                      <w:rFonts w:ascii="宋体" w:eastAsia="宋体" w:hAnsi="宋体" w:cs="宋体"/>
                      <w:kern w:val="0"/>
                      <w:sz w:val="22"/>
                    </w:rPr>
                  </w:pPr>
                  <w:r>
                    <w:rPr>
                      <w:rFonts w:ascii="宋体" w:eastAsia="宋体" w:hAnsi="宋体" w:cs="宋体" w:hint="eastAsia"/>
                      <w:kern w:val="0"/>
                      <w:sz w:val="22"/>
                    </w:rPr>
                    <w:t>32</w:t>
                  </w:r>
                </w:p>
              </w:tc>
              <w:tc>
                <w:tcPr>
                  <w:tcW w:w="103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rPr>
                      <w:rFonts w:ascii="宋体" w:eastAsia="宋体" w:hAnsi="宋体" w:cs="宋体"/>
                      <w:kern w:val="0"/>
                      <w:sz w:val="22"/>
                    </w:rPr>
                  </w:pPr>
                  <w:r>
                    <w:rPr>
                      <w:rFonts w:ascii="宋体" w:eastAsia="宋体" w:hAnsi="宋体" w:cs="宋体" w:hint="eastAsia"/>
                      <w:kern w:val="0"/>
                      <w:sz w:val="22"/>
                    </w:rPr>
                    <w:t>2,424.37</w:t>
                  </w:r>
                </w:p>
              </w:tc>
              <w:tc>
                <w:tcPr>
                  <w:tcW w:w="365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rPr>
                      <w:rFonts w:ascii="宋体" w:eastAsia="宋体" w:hAnsi="宋体" w:cs="宋体"/>
                      <w:kern w:val="0"/>
                      <w:sz w:val="22"/>
                    </w:rPr>
                  </w:pPr>
                  <w:r>
                    <w:rPr>
                      <w:rFonts w:ascii="宋体" w:eastAsia="宋体" w:hAnsi="宋体" w:cs="宋体" w:hint="eastAsia"/>
                      <w:kern w:val="0"/>
                      <w:sz w:val="22"/>
                    </w:rPr>
                    <w:t>总计</w:t>
                  </w:r>
                </w:p>
              </w:tc>
              <w:tc>
                <w:tcPr>
                  <w:tcW w:w="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center"/>
                    <w:rPr>
                      <w:rFonts w:ascii="宋体" w:eastAsia="宋体" w:hAnsi="宋体" w:cs="宋体"/>
                      <w:kern w:val="0"/>
                      <w:sz w:val="22"/>
                    </w:rPr>
                  </w:pPr>
                  <w:r>
                    <w:rPr>
                      <w:rFonts w:ascii="宋体" w:eastAsia="宋体" w:hAnsi="宋体" w:cs="宋体" w:hint="eastAsia"/>
                      <w:kern w:val="0"/>
                      <w:sz w:val="22"/>
                    </w:rPr>
                    <w:t>64</w:t>
                  </w:r>
                </w:p>
              </w:tc>
              <w:tc>
                <w:tcPr>
                  <w:tcW w:w="12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rPr>
                      <w:rFonts w:ascii="宋体" w:eastAsia="宋体" w:hAnsi="宋体" w:cs="宋体"/>
                      <w:kern w:val="0"/>
                      <w:sz w:val="22"/>
                    </w:rPr>
                  </w:pPr>
                  <w:r>
                    <w:rPr>
                      <w:rFonts w:ascii="宋体" w:eastAsia="宋体" w:hAnsi="宋体" w:cs="宋体" w:hint="eastAsia"/>
                      <w:kern w:val="0"/>
                      <w:sz w:val="22"/>
                    </w:rPr>
                    <w:t>2,424.37</w:t>
                  </w:r>
                </w:p>
              </w:tc>
              <w:tc>
                <w:tcPr>
                  <w:tcW w:w="142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rPr>
                      <w:rFonts w:ascii="宋体" w:eastAsia="宋体" w:hAnsi="宋体" w:cs="宋体"/>
                      <w:kern w:val="0"/>
                      <w:sz w:val="22"/>
                    </w:rPr>
                  </w:pPr>
                  <w:r>
                    <w:rPr>
                      <w:rFonts w:ascii="宋体" w:eastAsia="宋体" w:hAnsi="宋体" w:cs="宋体" w:hint="eastAsia"/>
                      <w:kern w:val="0"/>
                      <w:sz w:val="22"/>
                    </w:rPr>
                    <w:t>1,129.97</w:t>
                  </w:r>
                </w:p>
              </w:tc>
              <w:tc>
                <w:tcPr>
                  <w:tcW w:w="157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rPr>
                      <w:rFonts w:ascii="宋体" w:eastAsia="宋体" w:hAnsi="宋体" w:cs="宋体"/>
                      <w:kern w:val="0"/>
                      <w:sz w:val="22"/>
                    </w:rPr>
                  </w:pPr>
                  <w:r>
                    <w:rPr>
                      <w:rFonts w:ascii="宋体" w:eastAsia="宋体" w:hAnsi="宋体" w:cs="宋体" w:hint="eastAsia"/>
                      <w:kern w:val="0"/>
                      <w:sz w:val="22"/>
                    </w:rPr>
                    <w:t>1,294.40</w:t>
                  </w:r>
                </w:p>
              </w:tc>
              <w:tc>
                <w:tcPr>
                  <w:tcW w:w="195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rPr>
                      <w:rFonts w:ascii="宋体" w:eastAsia="宋体" w:hAnsi="宋体" w:cs="宋体"/>
                      <w:kern w:val="0"/>
                      <w:sz w:val="22"/>
                    </w:rPr>
                  </w:pPr>
                </w:p>
              </w:tc>
            </w:tr>
            <w:tr w:rsidR="005F6238">
              <w:trPr>
                <w:trHeight w:val="300"/>
              </w:trPr>
              <w:tc>
                <w:tcPr>
                  <w:tcW w:w="13363" w:type="dxa"/>
                  <w:gridSpan w:val="8"/>
                  <w:tcBorders>
                    <w:top w:val="nil"/>
                    <w:left w:val="nil"/>
                    <w:bottom w:val="nil"/>
                    <w:right w:val="nil"/>
                  </w:tcBorders>
                  <w:shd w:val="clear" w:color="auto" w:fill="auto"/>
                  <w:tcMar>
                    <w:top w:w="15" w:type="dxa"/>
                    <w:left w:w="15" w:type="dxa"/>
                    <w:right w:w="15" w:type="dxa"/>
                  </w:tcMar>
                  <w:vAlign w:val="center"/>
                </w:tcPr>
                <w:p w:rsidR="005F6238" w:rsidRDefault="00BE29EA">
                  <w:pPr>
                    <w:framePr w:hSpace="180" w:wrap="around" w:vAnchor="text" w:hAnchor="page" w:x="766" w:y="75"/>
                    <w:widowControl/>
                    <w:suppressOverlap/>
                    <w:jc w:val="left"/>
                    <w:rPr>
                      <w:rFonts w:ascii="宋体" w:eastAsia="宋体" w:hAnsi="宋体" w:cs="宋体"/>
                      <w:kern w:val="0"/>
                      <w:sz w:val="22"/>
                    </w:rPr>
                  </w:pPr>
                  <w:r>
                    <w:rPr>
                      <w:rFonts w:ascii="宋体" w:eastAsia="宋体" w:hAnsi="宋体" w:cs="宋体" w:hint="eastAsia"/>
                      <w:kern w:val="0"/>
                      <w:sz w:val="22"/>
                    </w:rPr>
                    <w:t>注：本表反映部门本年度一般公共预算财政拨款、政府性基金预算财政拨款和国有资本经营预算财政拨款的总收支和年末结转结余情况。</w:t>
                  </w:r>
                </w:p>
              </w:tc>
              <w:tc>
                <w:tcPr>
                  <w:tcW w:w="1954" w:type="dxa"/>
                  <w:tcBorders>
                    <w:top w:val="nil"/>
                    <w:left w:val="nil"/>
                    <w:bottom w:val="nil"/>
                    <w:right w:val="nil"/>
                  </w:tcBorders>
                  <w:shd w:val="clear" w:color="auto" w:fill="auto"/>
                  <w:tcMar>
                    <w:top w:w="15" w:type="dxa"/>
                    <w:left w:w="15" w:type="dxa"/>
                    <w:right w:w="15" w:type="dxa"/>
                  </w:tcMar>
                  <w:vAlign w:val="center"/>
                </w:tcPr>
                <w:p w:rsidR="005F6238" w:rsidRDefault="005F6238">
                  <w:pPr>
                    <w:framePr w:hSpace="180" w:wrap="around" w:vAnchor="text" w:hAnchor="page" w:x="766" w:y="75"/>
                    <w:widowControl/>
                    <w:suppressOverlap/>
                    <w:jc w:val="left"/>
                    <w:rPr>
                      <w:rFonts w:ascii="宋体" w:eastAsia="宋体" w:hAnsi="宋体" w:cs="宋体"/>
                      <w:kern w:val="0"/>
                      <w:sz w:val="22"/>
                    </w:rPr>
                  </w:pPr>
                </w:p>
              </w:tc>
            </w:tr>
          </w:tbl>
          <w:p w:rsidR="005F6238" w:rsidRDefault="005F6238">
            <w:pPr>
              <w:widowControl/>
              <w:jc w:val="left"/>
              <w:rPr>
                <w:rFonts w:ascii="华文中宋" w:eastAsia="华文中宋" w:hAnsi="华文中宋" w:cs="宋体"/>
                <w:color w:val="000000"/>
                <w:kern w:val="0"/>
                <w:sz w:val="32"/>
                <w:szCs w:val="32"/>
              </w:rPr>
            </w:pPr>
          </w:p>
        </w:tc>
      </w:tr>
    </w:tbl>
    <w:p w:rsidR="005F6238" w:rsidRDefault="005F6238">
      <w:pPr>
        <w:widowControl/>
        <w:rPr>
          <w:rFonts w:ascii="Times New Roman" w:eastAsia="方正小标宋_GBK" w:hAnsi="Times New Roman" w:cs="Times New Roman"/>
          <w:kern w:val="0"/>
          <w:sz w:val="36"/>
          <w:szCs w:val="36"/>
        </w:rPr>
      </w:pPr>
      <w:bookmarkStart w:id="4" w:name="RANGE!A1:I22"/>
      <w:bookmarkStart w:id="5" w:name="RANGE!A1:F16"/>
      <w:bookmarkEnd w:id="4"/>
    </w:p>
    <w:p w:rsidR="005F6238" w:rsidRDefault="005F6238">
      <w:pPr>
        <w:widowControl/>
        <w:rPr>
          <w:rFonts w:ascii="Times New Roman" w:eastAsia="方正小标宋_GBK" w:hAnsi="Times New Roman" w:cs="Times New Roman"/>
          <w:kern w:val="0"/>
          <w:sz w:val="36"/>
          <w:szCs w:val="36"/>
        </w:rPr>
      </w:pPr>
    </w:p>
    <w:p w:rsidR="005F6238" w:rsidRDefault="005F6238">
      <w:pPr>
        <w:widowControl/>
        <w:rPr>
          <w:rFonts w:ascii="Times New Roman" w:eastAsia="方正小标宋_GBK" w:hAnsi="Times New Roman" w:cs="Times New Roman"/>
          <w:kern w:val="0"/>
          <w:sz w:val="36"/>
          <w:szCs w:val="36"/>
        </w:rPr>
      </w:pPr>
    </w:p>
    <w:p w:rsidR="005F6238" w:rsidRDefault="005F6238">
      <w:pPr>
        <w:widowControl/>
        <w:rPr>
          <w:rFonts w:ascii="Times New Roman" w:eastAsia="方正小标宋_GBK" w:hAnsi="Times New Roman" w:cs="Times New Roman"/>
          <w:kern w:val="0"/>
          <w:sz w:val="36"/>
          <w:szCs w:val="36"/>
        </w:rPr>
      </w:pPr>
    </w:p>
    <w:p w:rsidR="005F6238" w:rsidRDefault="005F6238">
      <w:pPr>
        <w:widowControl/>
        <w:rPr>
          <w:rFonts w:ascii="Times New Roman" w:eastAsia="方正小标宋_GBK" w:hAnsi="Times New Roman" w:cs="Times New Roman"/>
          <w:kern w:val="0"/>
          <w:sz w:val="36"/>
          <w:szCs w:val="36"/>
        </w:rPr>
      </w:pPr>
    </w:p>
    <w:p w:rsidR="005F6238" w:rsidRDefault="005F6238">
      <w:pPr>
        <w:widowControl/>
        <w:rPr>
          <w:rFonts w:ascii="Times New Roman" w:eastAsia="方正小标宋_GBK" w:hAnsi="Times New Roman" w:cs="Times New Roman"/>
          <w:kern w:val="0"/>
          <w:sz w:val="36"/>
          <w:szCs w:val="36"/>
        </w:rPr>
      </w:pPr>
    </w:p>
    <w:p w:rsidR="005F6238" w:rsidRDefault="005F6238">
      <w:pPr>
        <w:widowControl/>
        <w:rPr>
          <w:rFonts w:ascii="Times New Roman" w:eastAsia="方正小标宋_GBK" w:hAnsi="Times New Roman" w:cs="Times New Roman"/>
          <w:kern w:val="0"/>
          <w:sz w:val="36"/>
          <w:szCs w:val="36"/>
        </w:rPr>
      </w:pPr>
    </w:p>
    <w:p w:rsidR="005F6238" w:rsidRDefault="005F6238">
      <w:pPr>
        <w:widowControl/>
        <w:rPr>
          <w:rFonts w:ascii="Times New Roman" w:eastAsia="方正小标宋_GBK" w:hAnsi="Times New Roman" w:cs="Times New Roman"/>
          <w:kern w:val="0"/>
          <w:sz w:val="36"/>
          <w:szCs w:val="36"/>
        </w:rPr>
      </w:pPr>
    </w:p>
    <w:p w:rsidR="005F6238" w:rsidRDefault="005F6238">
      <w:pPr>
        <w:widowControl/>
        <w:rPr>
          <w:rFonts w:ascii="Times New Roman" w:eastAsia="方正小标宋_GBK" w:hAnsi="Times New Roman" w:cs="Times New Roman"/>
          <w:kern w:val="0"/>
          <w:sz w:val="36"/>
          <w:szCs w:val="36"/>
        </w:rPr>
      </w:pPr>
    </w:p>
    <w:p w:rsidR="005F6238" w:rsidRDefault="005F6238">
      <w:pPr>
        <w:widowControl/>
        <w:rPr>
          <w:rFonts w:ascii="Times New Roman" w:eastAsia="方正小标宋_GBK" w:hAnsi="Times New Roman" w:cs="Times New Roman"/>
          <w:kern w:val="0"/>
          <w:sz w:val="36"/>
          <w:szCs w:val="36"/>
        </w:rPr>
      </w:pPr>
    </w:p>
    <w:p w:rsidR="005F6238" w:rsidRDefault="005F6238">
      <w:pPr>
        <w:widowControl/>
        <w:rPr>
          <w:rFonts w:ascii="Times New Roman" w:eastAsia="方正小标宋_GBK" w:hAnsi="Times New Roman" w:cs="Times New Roman"/>
          <w:kern w:val="0"/>
          <w:sz w:val="36"/>
          <w:szCs w:val="36"/>
        </w:rPr>
      </w:pPr>
    </w:p>
    <w:p w:rsidR="005F6238" w:rsidRDefault="00BE29EA">
      <w:pPr>
        <w:widowControl/>
        <w:jc w:val="center"/>
        <w:rPr>
          <w:rFonts w:ascii="Times New Roman" w:eastAsia="方正小标宋_GBK" w:hAnsi="Times New Roman" w:cs="Times New Roman"/>
          <w:color w:val="000000"/>
          <w:kern w:val="0"/>
          <w:sz w:val="36"/>
          <w:szCs w:val="36"/>
        </w:rPr>
      </w:pPr>
      <w:r>
        <w:rPr>
          <w:rFonts w:ascii="Times New Roman" w:eastAsia="方正小标宋_GBK" w:hAnsi="Times New Roman" w:cs="Times New Roman" w:hint="eastAsia"/>
          <w:color w:val="000000"/>
          <w:kern w:val="0"/>
          <w:sz w:val="36"/>
          <w:szCs w:val="36"/>
        </w:rPr>
        <w:lastRenderedPageBreak/>
        <w:t>一般公共预算财政拨款支出决算表</w:t>
      </w:r>
      <w:bookmarkEnd w:id="5"/>
    </w:p>
    <w:tbl>
      <w:tblPr>
        <w:tblW w:w="15428" w:type="dxa"/>
        <w:tblLayout w:type="fixed"/>
        <w:tblCellMar>
          <w:left w:w="0" w:type="dxa"/>
          <w:right w:w="0" w:type="dxa"/>
        </w:tblCellMar>
        <w:tblLook w:val="04A0"/>
      </w:tblPr>
      <w:tblGrid>
        <w:gridCol w:w="2722"/>
        <w:gridCol w:w="905"/>
        <w:gridCol w:w="240"/>
        <w:gridCol w:w="4005"/>
        <w:gridCol w:w="2280"/>
        <w:gridCol w:w="2700"/>
        <w:gridCol w:w="2576"/>
      </w:tblGrid>
      <w:tr w:rsidR="005F6238">
        <w:trPr>
          <w:trHeight w:val="300"/>
        </w:trPr>
        <w:tc>
          <w:tcPr>
            <w:tcW w:w="2722" w:type="dxa"/>
            <w:tcBorders>
              <w:top w:val="nil"/>
              <w:left w:val="nil"/>
              <w:bottom w:val="nil"/>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18"/>
                <w:szCs w:val="18"/>
              </w:rPr>
            </w:pPr>
          </w:p>
        </w:tc>
        <w:tc>
          <w:tcPr>
            <w:tcW w:w="905" w:type="dxa"/>
            <w:tcBorders>
              <w:top w:val="nil"/>
              <w:left w:val="nil"/>
              <w:bottom w:val="nil"/>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18"/>
                <w:szCs w:val="18"/>
              </w:rPr>
            </w:pPr>
          </w:p>
        </w:tc>
        <w:tc>
          <w:tcPr>
            <w:tcW w:w="240" w:type="dxa"/>
            <w:tcBorders>
              <w:top w:val="nil"/>
              <w:left w:val="nil"/>
              <w:bottom w:val="nil"/>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18"/>
                <w:szCs w:val="18"/>
              </w:rPr>
            </w:pPr>
          </w:p>
        </w:tc>
        <w:tc>
          <w:tcPr>
            <w:tcW w:w="4005" w:type="dxa"/>
            <w:tcBorders>
              <w:top w:val="nil"/>
              <w:left w:val="nil"/>
              <w:bottom w:val="nil"/>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18"/>
                <w:szCs w:val="18"/>
              </w:rPr>
            </w:pPr>
          </w:p>
        </w:tc>
        <w:tc>
          <w:tcPr>
            <w:tcW w:w="2280" w:type="dxa"/>
            <w:tcBorders>
              <w:top w:val="nil"/>
              <w:left w:val="nil"/>
              <w:bottom w:val="nil"/>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18"/>
                <w:szCs w:val="18"/>
              </w:rPr>
            </w:pPr>
          </w:p>
        </w:tc>
        <w:tc>
          <w:tcPr>
            <w:tcW w:w="2700" w:type="dxa"/>
            <w:tcBorders>
              <w:top w:val="nil"/>
              <w:left w:val="nil"/>
              <w:bottom w:val="nil"/>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18"/>
                <w:szCs w:val="18"/>
              </w:rPr>
            </w:pPr>
          </w:p>
        </w:tc>
        <w:tc>
          <w:tcPr>
            <w:tcW w:w="2576" w:type="dxa"/>
            <w:tcBorders>
              <w:top w:val="nil"/>
              <w:left w:val="nil"/>
              <w:bottom w:val="nil"/>
              <w:right w:val="single" w:sz="4" w:space="0" w:color="808080"/>
            </w:tcBorders>
            <w:shd w:val="clear" w:color="auto" w:fill="auto"/>
            <w:tcMar>
              <w:top w:w="15" w:type="dxa"/>
              <w:left w:w="15" w:type="dxa"/>
              <w:right w:w="15" w:type="dxa"/>
            </w:tcMar>
            <w:vAlign w:val="center"/>
          </w:tcPr>
          <w:p w:rsidR="005F6238" w:rsidRDefault="00BE29EA">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rPr>
              <w:t>公开05表</w:t>
            </w:r>
          </w:p>
        </w:tc>
      </w:tr>
      <w:tr w:rsidR="005F6238">
        <w:trPr>
          <w:trHeight w:val="300"/>
        </w:trPr>
        <w:tc>
          <w:tcPr>
            <w:tcW w:w="3867" w:type="dxa"/>
            <w:gridSpan w:val="3"/>
            <w:tcBorders>
              <w:top w:val="nil"/>
              <w:left w:val="nil"/>
              <w:bottom w:val="single" w:sz="4" w:space="0" w:color="808080"/>
              <w:right w:val="nil"/>
            </w:tcBorders>
            <w:shd w:val="clear" w:color="auto" w:fill="auto"/>
            <w:tcMar>
              <w:top w:w="15" w:type="dxa"/>
              <w:left w:w="15" w:type="dxa"/>
              <w:right w:w="15" w:type="dxa"/>
            </w:tcMar>
            <w:vAlign w:val="center"/>
          </w:tcPr>
          <w:p w:rsidR="005F6238" w:rsidRDefault="00BE29EA">
            <w:pPr>
              <w:jc w:val="left"/>
              <w:rPr>
                <w:rFonts w:ascii="宋体" w:eastAsia="宋体" w:hAnsi="宋体" w:cs="宋体"/>
                <w:color w:val="000000"/>
                <w:sz w:val="18"/>
                <w:szCs w:val="18"/>
              </w:rPr>
            </w:pPr>
            <w:r>
              <w:rPr>
                <w:rFonts w:ascii="宋体" w:eastAsia="宋体" w:hAnsi="宋体" w:cs="宋体" w:hint="eastAsia"/>
                <w:color w:val="000000"/>
                <w:kern w:val="0"/>
                <w:sz w:val="22"/>
              </w:rPr>
              <w:t>部门：湖南郴州体育训练基地</w:t>
            </w:r>
          </w:p>
        </w:tc>
        <w:tc>
          <w:tcPr>
            <w:tcW w:w="4005" w:type="dxa"/>
            <w:tcBorders>
              <w:top w:val="nil"/>
              <w:left w:val="nil"/>
              <w:bottom w:val="single" w:sz="4" w:space="0" w:color="808080"/>
              <w:right w:val="nil"/>
            </w:tcBorders>
            <w:shd w:val="clear" w:color="auto" w:fill="auto"/>
            <w:tcMar>
              <w:top w:w="15" w:type="dxa"/>
              <w:left w:w="15" w:type="dxa"/>
              <w:right w:w="15" w:type="dxa"/>
            </w:tcMar>
            <w:vAlign w:val="center"/>
          </w:tcPr>
          <w:p w:rsidR="005F6238" w:rsidRDefault="005F6238">
            <w:pPr>
              <w:widowControl/>
              <w:jc w:val="center"/>
              <w:textAlignment w:val="center"/>
              <w:rPr>
                <w:rFonts w:ascii="宋体" w:eastAsia="宋体" w:hAnsi="宋体" w:cs="宋体"/>
                <w:color w:val="000000"/>
                <w:sz w:val="22"/>
              </w:rPr>
            </w:pPr>
          </w:p>
        </w:tc>
        <w:tc>
          <w:tcPr>
            <w:tcW w:w="2280" w:type="dxa"/>
            <w:tcBorders>
              <w:top w:val="nil"/>
              <w:left w:val="nil"/>
              <w:bottom w:val="single" w:sz="4" w:space="0" w:color="808080"/>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18"/>
                <w:szCs w:val="18"/>
              </w:rPr>
            </w:pPr>
          </w:p>
        </w:tc>
        <w:tc>
          <w:tcPr>
            <w:tcW w:w="2700" w:type="dxa"/>
            <w:tcBorders>
              <w:top w:val="nil"/>
              <w:left w:val="nil"/>
              <w:bottom w:val="single" w:sz="4" w:space="0" w:color="808080"/>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18"/>
                <w:szCs w:val="18"/>
              </w:rPr>
            </w:pPr>
          </w:p>
        </w:tc>
        <w:tc>
          <w:tcPr>
            <w:tcW w:w="2576" w:type="dxa"/>
            <w:tcBorders>
              <w:top w:val="nil"/>
              <w:left w:val="nil"/>
              <w:bottom w:val="single" w:sz="4" w:space="0" w:color="808080"/>
              <w:right w:val="single" w:sz="4" w:space="0" w:color="808080"/>
            </w:tcBorders>
            <w:shd w:val="clear" w:color="auto" w:fill="auto"/>
            <w:tcMar>
              <w:top w:w="15" w:type="dxa"/>
              <w:left w:w="15" w:type="dxa"/>
              <w:right w:w="15" w:type="dxa"/>
            </w:tcMar>
            <w:vAlign w:val="center"/>
          </w:tcPr>
          <w:p w:rsidR="005F6238" w:rsidRDefault="00BE29EA">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rPr>
              <w:t>金额单位：万元</w:t>
            </w:r>
          </w:p>
        </w:tc>
      </w:tr>
      <w:tr w:rsidR="005F6238">
        <w:trPr>
          <w:trHeight w:val="300"/>
        </w:trPr>
        <w:tc>
          <w:tcPr>
            <w:tcW w:w="7872" w:type="dxa"/>
            <w:gridSpan w:val="4"/>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2"/>
              </w:rPr>
            </w:pPr>
            <w:r>
              <w:rPr>
                <w:rFonts w:ascii="宋体" w:eastAsia="宋体" w:hAnsi="宋体" w:cs="宋体" w:hint="eastAsia"/>
                <w:kern w:val="0"/>
                <w:sz w:val="22"/>
              </w:rPr>
              <w:t>项目</w:t>
            </w:r>
          </w:p>
        </w:tc>
        <w:tc>
          <w:tcPr>
            <w:tcW w:w="7556" w:type="dxa"/>
            <w:gridSpan w:val="3"/>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2"/>
              </w:rPr>
            </w:pPr>
            <w:r>
              <w:rPr>
                <w:rFonts w:ascii="宋体" w:eastAsia="宋体" w:hAnsi="宋体" w:cs="宋体" w:hint="eastAsia"/>
                <w:kern w:val="0"/>
                <w:sz w:val="22"/>
              </w:rPr>
              <w:t>本年支出</w:t>
            </w:r>
          </w:p>
        </w:tc>
      </w:tr>
      <w:tr w:rsidR="005F6238">
        <w:trPr>
          <w:trHeight w:val="312"/>
        </w:trPr>
        <w:tc>
          <w:tcPr>
            <w:tcW w:w="3867" w:type="dxa"/>
            <w:gridSpan w:val="3"/>
            <w:vMerge w:val="restart"/>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2"/>
              </w:rPr>
            </w:pPr>
            <w:r>
              <w:rPr>
                <w:rFonts w:ascii="宋体" w:eastAsia="宋体" w:hAnsi="宋体" w:cs="宋体" w:hint="eastAsia"/>
                <w:kern w:val="0"/>
                <w:sz w:val="22"/>
              </w:rPr>
              <w:t>功能分类科目编码</w:t>
            </w:r>
          </w:p>
        </w:tc>
        <w:tc>
          <w:tcPr>
            <w:tcW w:w="4005"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2"/>
              </w:rPr>
            </w:pPr>
            <w:r>
              <w:rPr>
                <w:rFonts w:ascii="宋体" w:eastAsia="宋体" w:hAnsi="宋体" w:cs="宋体" w:hint="eastAsia"/>
                <w:kern w:val="0"/>
                <w:sz w:val="22"/>
              </w:rPr>
              <w:t>科目名称</w:t>
            </w:r>
          </w:p>
        </w:tc>
        <w:tc>
          <w:tcPr>
            <w:tcW w:w="2280"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2"/>
              </w:rPr>
            </w:pPr>
            <w:r>
              <w:rPr>
                <w:rFonts w:ascii="宋体" w:eastAsia="宋体" w:hAnsi="宋体" w:cs="宋体" w:hint="eastAsia"/>
                <w:kern w:val="0"/>
                <w:sz w:val="22"/>
              </w:rPr>
              <w:t>小计</w:t>
            </w:r>
          </w:p>
        </w:tc>
        <w:tc>
          <w:tcPr>
            <w:tcW w:w="2700"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2"/>
              </w:rPr>
            </w:pPr>
            <w:r>
              <w:rPr>
                <w:rFonts w:ascii="宋体" w:eastAsia="宋体" w:hAnsi="宋体" w:cs="宋体" w:hint="eastAsia"/>
                <w:kern w:val="0"/>
                <w:sz w:val="22"/>
              </w:rPr>
              <w:t>基本支出</w:t>
            </w:r>
          </w:p>
        </w:tc>
        <w:tc>
          <w:tcPr>
            <w:tcW w:w="2576"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2"/>
              </w:rPr>
            </w:pPr>
            <w:r>
              <w:rPr>
                <w:rFonts w:ascii="宋体" w:eastAsia="宋体" w:hAnsi="宋体" w:cs="宋体" w:hint="eastAsia"/>
                <w:kern w:val="0"/>
                <w:sz w:val="22"/>
              </w:rPr>
              <w:t>项目支出</w:t>
            </w:r>
          </w:p>
        </w:tc>
      </w:tr>
      <w:tr w:rsidR="005F6238">
        <w:trPr>
          <w:trHeight w:val="312"/>
        </w:trPr>
        <w:tc>
          <w:tcPr>
            <w:tcW w:w="3867" w:type="dxa"/>
            <w:gridSpan w:val="3"/>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kern w:val="0"/>
                <w:sz w:val="22"/>
              </w:rPr>
            </w:pPr>
          </w:p>
        </w:tc>
        <w:tc>
          <w:tcPr>
            <w:tcW w:w="4005"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kern w:val="0"/>
                <w:sz w:val="22"/>
              </w:rPr>
            </w:pPr>
          </w:p>
        </w:tc>
        <w:tc>
          <w:tcPr>
            <w:tcW w:w="2280"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kern w:val="0"/>
                <w:sz w:val="22"/>
              </w:rPr>
            </w:pPr>
          </w:p>
        </w:tc>
        <w:tc>
          <w:tcPr>
            <w:tcW w:w="2700"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kern w:val="0"/>
                <w:sz w:val="22"/>
              </w:rPr>
            </w:pPr>
          </w:p>
        </w:tc>
        <w:tc>
          <w:tcPr>
            <w:tcW w:w="2576"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kern w:val="0"/>
                <w:sz w:val="22"/>
              </w:rPr>
            </w:pPr>
          </w:p>
        </w:tc>
      </w:tr>
      <w:tr w:rsidR="005F6238">
        <w:trPr>
          <w:trHeight w:val="312"/>
        </w:trPr>
        <w:tc>
          <w:tcPr>
            <w:tcW w:w="3867" w:type="dxa"/>
            <w:gridSpan w:val="3"/>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kern w:val="0"/>
                <w:sz w:val="22"/>
              </w:rPr>
            </w:pPr>
          </w:p>
        </w:tc>
        <w:tc>
          <w:tcPr>
            <w:tcW w:w="4005"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kern w:val="0"/>
                <w:sz w:val="22"/>
              </w:rPr>
            </w:pPr>
          </w:p>
        </w:tc>
        <w:tc>
          <w:tcPr>
            <w:tcW w:w="2280"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kern w:val="0"/>
                <w:sz w:val="22"/>
              </w:rPr>
            </w:pPr>
          </w:p>
        </w:tc>
        <w:tc>
          <w:tcPr>
            <w:tcW w:w="2700"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kern w:val="0"/>
                <w:sz w:val="22"/>
              </w:rPr>
            </w:pPr>
          </w:p>
        </w:tc>
        <w:tc>
          <w:tcPr>
            <w:tcW w:w="2576"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kern w:val="0"/>
                <w:sz w:val="22"/>
              </w:rPr>
            </w:pPr>
          </w:p>
        </w:tc>
      </w:tr>
      <w:tr w:rsidR="005F6238">
        <w:trPr>
          <w:trHeight w:val="300"/>
        </w:trPr>
        <w:tc>
          <w:tcPr>
            <w:tcW w:w="7872" w:type="dxa"/>
            <w:gridSpan w:val="4"/>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2"/>
              </w:rPr>
            </w:pPr>
            <w:r>
              <w:rPr>
                <w:rFonts w:ascii="宋体" w:eastAsia="宋体" w:hAnsi="宋体" w:cs="宋体" w:hint="eastAsia"/>
                <w:kern w:val="0"/>
                <w:sz w:val="22"/>
              </w:rPr>
              <w:t>栏次</w:t>
            </w:r>
          </w:p>
        </w:tc>
        <w:tc>
          <w:tcPr>
            <w:tcW w:w="228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2"/>
              </w:rPr>
            </w:pPr>
            <w:r>
              <w:rPr>
                <w:rFonts w:ascii="宋体" w:eastAsia="宋体" w:hAnsi="宋体" w:cs="宋体" w:hint="eastAsia"/>
                <w:kern w:val="0"/>
                <w:sz w:val="22"/>
              </w:rPr>
              <w:t>1</w:t>
            </w:r>
          </w:p>
        </w:tc>
        <w:tc>
          <w:tcPr>
            <w:tcW w:w="27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2"/>
              </w:rPr>
            </w:pPr>
            <w:r>
              <w:rPr>
                <w:rFonts w:ascii="宋体" w:eastAsia="宋体" w:hAnsi="宋体" w:cs="宋体" w:hint="eastAsia"/>
                <w:kern w:val="0"/>
                <w:sz w:val="22"/>
              </w:rPr>
              <w:t>2</w:t>
            </w:r>
          </w:p>
        </w:tc>
        <w:tc>
          <w:tcPr>
            <w:tcW w:w="257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kern w:val="0"/>
                <w:sz w:val="22"/>
              </w:rPr>
            </w:pPr>
            <w:r>
              <w:rPr>
                <w:rFonts w:ascii="宋体" w:eastAsia="宋体" w:hAnsi="宋体" w:cs="宋体" w:hint="eastAsia"/>
                <w:kern w:val="0"/>
                <w:sz w:val="22"/>
              </w:rPr>
              <w:t>3</w:t>
            </w:r>
          </w:p>
        </w:tc>
      </w:tr>
      <w:tr w:rsidR="005F6238">
        <w:trPr>
          <w:trHeight w:val="300"/>
        </w:trPr>
        <w:tc>
          <w:tcPr>
            <w:tcW w:w="7872" w:type="dxa"/>
            <w:gridSpan w:val="4"/>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合计</w:t>
            </w:r>
          </w:p>
        </w:tc>
        <w:tc>
          <w:tcPr>
            <w:tcW w:w="228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1,014.15</w:t>
            </w:r>
          </w:p>
        </w:tc>
        <w:tc>
          <w:tcPr>
            <w:tcW w:w="27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621.09</w:t>
            </w:r>
          </w:p>
        </w:tc>
        <w:tc>
          <w:tcPr>
            <w:tcW w:w="257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393.05</w:t>
            </w:r>
          </w:p>
        </w:tc>
      </w:tr>
      <w:tr w:rsidR="005F6238">
        <w:trPr>
          <w:trHeight w:val="300"/>
        </w:trPr>
        <w:tc>
          <w:tcPr>
            <w:tcW w:w="3867" w:type="dxa"/>
            <w:gridSpan w:val="3"/>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207</w:t>
            </w:r>
          </w:p>
        </w:tc>
        <w:tc>
          <w:tcPr>
            <w:tcW w:w="400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文化旅游体育与传媒支出</w:t>
            </w:r>
          </w:p>
        </w:tc>
        <w:tc>
          <w:tcPr>
            <w:tcW w:w="228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909.59</w:t>
            </w:r>
          </w:p>
        </w:tc>
        <w:tc>
          <w:tcPr>
            <w:tcW w:w="27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516.53</w:t>
            </w:r>
          </w:p>
        </w:tc>
        <w:tc>
          <w:tcPr>
            <w:tcW w:w="257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393.05</w:t>
            </w:r>
          </w:p>
        </w:tc>
      </w:tr>
      <w:tr w:rsidR="005F6238">
        <w:trPr>
          <w:trHeight w:val="332"/>
        </w:trPr>
        <w:tc>
          <w:tcPr>
            <w:tcW w:w="3867" w:type="dxa"/>
            <w:gridSpan w:val="3"/>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20703</w:t>
            </w:r>
          </w:p>
        </w:tc>
        <w:tc>
          <w:tcPr>
            <w:tcW w:w="400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体育</w:t>
            </w:r>
          </w:p>
        </w:tc>
        <w:tc>
          <w:tcPr>
            <w:tcW w:w="228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607.47</w:t>
            </w:r>
          </w:p>
        </w:tc>
        <w:tc>
          <w:tcPr>
            <w:tcW w:w="27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516.53</w:t>
            </w:r>
          </w:p>
        </w:tc>
        <w:tc>
          <w:tcPr>
            <w:tcW w:w="257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90.94</w:t>
            </w:r>
          </w:p>
        </w:tc>
      </w:tr>
      <w:tr w:rsidR="005F6238">
        <w:trPr>
          <w:trHeight w:val="300"/>
        </w:trPr>
        <w:tc>
          <w:tcPr>
            <w:tcW w:w="3867" w:type="dxa"/>
            <w:gridSpan w:val="3"/>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2070307</w:t>
            </w:r>
          </w:p>
        </w:tc>
        <w:tc>
          <w:tcPr>
            <w:tcW w:w="400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 xml:space="preserve">  体育场馆</w:t>
            </w:r>
          </w:p>
        </w:tc>
        <w:tc>
          <w:tcPr>
            <w:tcW w:w="228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607.47</w:t>
            </w:r>
          </w:p>
        </w:tc>
        <w:tc>
          <w:tcPr>
            <w:tcW w:w="27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516.53</w:t>
            </w:r>
          </w:p>
        </w:tc>
        <w:tc>
          <w:tcPr>
            <w:tcW w:w="257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90.94</w:t>
            </w:r>
          </w:p>
        </w:tc>
      </w:tr>
      <w:tr w:rsidR="005F6238">
        <w:trPr>
          <w:trHeight w:val="300"/>
        </w:trPr>
        <w:tc>
          <w:tcPr>
            <w:tcW w:w="3867" w:type="dxa"/>
            <w:gridSpan w:val="3"/>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20799</w:t>
            </w:r>
          </w:p>
        </w:tc>
        <w:tc>
          <w:tcPr>
            <w:tcW w:w="400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其他文化旅游体育与传媒支出</w:t>
            </w:r>
          </w:p>
        </w:tc>
        <w:tc>
          <w:tcPr>
            <w:tcW w:w="228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302.11</w:t>
            </w:r>
          </w:p>
        </w:tc>
        <w:tc>
          <w:tcPr>
            <w:tcW w:w="27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2"/>
              </w:rPr>
            </w:pPr>
          </w:p>
        </w:tc>
        <w:tc>
          <w:tcPr>
            <w:tcW w:w="257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302.11</w:t>
            </w:r>
          </w:p>
        </w:tc>
      </w:tr>
      <w:tr w:rsidR="005F6238">
        <w:trPr>
          <w:trHeight w:val="300"/>
        </w:trPr>
        <w:tc>
          <w:tcPr>
            <w:tcW w:w="3867" w:type="dxa"/>
            <w:gridSpan w:val="3"/>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2079999</w:t>
            </w:r>
          </w:p>
        </w:tc>
        <w:tc>
          <w:tcPr>
            <w:tcW w:w="400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 xml:space="preserve">  其他文化旅游体育与传媒支出</w:t>
            </w:r>
          </w:p>
        </w:tc>
        <w:tc>
          <w:tcPr>
            <w:tcW w:w="228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302.11</w:t>
            </w:r>
          </w:p>
        </w:tc>
        <w:tc>
          <w:tcPr>
            <w:tcW w:w="27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2"/>
              </w:rPr>
            </w:pPr>
          </w:p>
        </w:tc>
        <w:tc>
          <w:tcPr>
            <w:tcW w:w="257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302.11</w:t>
            </w:r>
          </w:p>
        </w:tc>
      </w:tr>
      <w:tr w:rsidR="005F6238">
        <w:trPr>
          <w:trHeight w:val="300"/>
        </w:trPr>
        <w:tc>
          <w:tcPr>
            <w:tcW w:w="3867" w:type="dxa"/>
            <w:gridSpan w:val="3"/>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208</w:t>
            </w:r>
          </w:p>
        </w:tc>
        <w:tc>
          <w:tcPr>
            <w:tcW w:w="400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社会保障和就业支出</w:t>
            </w:r>
          </w:p>
        </w:tc>
        <w:tc>
          <w:tcPr>
            <w:tcW w:w="228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46.00</w:t>
            </w:r>
          </w:p>
        </w:tc>
        <w:tc>
          <w:tcPr>
            <w:tcW w:w="27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46.00</w:t>
            </w:r>
          </w:p>
        </w:tc>
        <w:tc>
          <w:tcPr>
            <w:tcW w:w="257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2"/>
              </w:rPr>
            </w:pPr>
          </w:p>
        </w:tc>
      </w:tr>
      <w:tr w:rsidR="005F6238">
        <w:trPr>
          <w:trHeight w:val="300"/>
        </w:trPr>
        <w:tc>
          <w:tcPr>
            <w:tcW w:w="3867" w:type="dxa"/>
            <w:gridSpan w:val="3"/>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20805</w:t>
            </w:r>
          </w:p>
        </w:tc>
        <w:tc>
          <w:tcPr>
            <w:tcW w:w="400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行政事业单位养老支出</w:t>
            </w:r>
          </w:p>
        </w:tc>
        <w:tc>
          <w:tcPr>
            <w:tcW w:w="228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46.00</w:t>
            </w:r>
          </w:p>
        </w:tc>
        <w:tc>
          <w:tcPr>
            <w:tcW w:w="27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46.00</w:t>
            </w:r>
          </w:p>
        </w:tc>
        <w:tc>
          <w:tcPr>
            <w:tcW w:w="257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2"/>
              </w:rPr>
            </w:pPr>
          </w:p>
        </w:tc>
      </w:tr>
      <w:tr w:rsidR="005F6238">
        <w:trPr>
          <w:trHeight w:val="300"/>
        </w:trPr>
        <w:tc>
          <w:tcPr>
            <w:tcW w:w="3867" w:type="dxa"/>
            <w:gridSpan w:val="3"/>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2080505</w:t>
            </w:r>
          </w:p>
        </w:tc>
        <w:tc>
          <w:tcPr>
            <w:tcW w:w="400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 xml:space="preserve">  机关事业单位基本养老保险缴费支出</w:t>
            </w:r>
          </w:p>
        </w:tc>
        <w:tc>
          <w:tcPr>
            <w:tcW w:w="228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30.00</w:t>
            </w:r>
          </w:p>
        </w:tc>
        <w:tc>
          <w:tcPr>
            <w:tcW w:w="27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30.00</w:t>
            </w:r>
          </w:p>
        </w:tc>
        <w:tc>
          <w:tcPr>
            <w:tcW w:w="257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2"/>
              </w:rPr>
            </w:pPr>
          </w:p>
        </w:tc>
      </w:tr>
      <w:tr w:rsidR="005F6238">
        <w:trPr>
          <w:trHeight w:val="300"/>
        </w:trPr>
        <w:tc>
          <w:tcPr>
            <w:tcW w:w="3867" w:type="dxa"/>
            <w:gridSpan w:val="3"/>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2080506</w:t>
            </w:r>
          </w:p>
        </w:tc>
        <w:tc>
          <w:tcPr>
            <w:tcW w:w="400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 xml:space="preserve">  机关事业单位职业年金缴费支出</w:t>
            </w:r>
          </w:p>
        </w:tc>
        <w:tc>
          <w:tcPr>
            <w:tcW w:w="228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16.00</w:t>
            </w:r>
          </w:p>
        </w:tc>
        <w:tc>
          <w:tcPr>
            <w:tcW w:w="27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16.00</w:t>
            </w:r>
          </w:p>
        </w:tc>
        <w:tc>
          <w:tcPr>
            <w:tcW w:w="257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2"/>
              </w:rPr>
            </w:pPr>
          </w:p>
        </w:tc>
      </w:tr>
      <w:tr w:rsidR="005F6238">
        <w:trPr>
          <w:trHeight w:val="300"/>
        </w:trPr>
        <w:tc>
          <w:tcPr>
            <w:tcW w:w="3867" w:type="dxa"/>
            <w:gridSpan w:val="3"/>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210</w:t>
            </w:r>
          </w:p>
        </w:tc>
        <w:tc>
          <w:tcPr>
            <w:tcW w:w="400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卫生健康支出</w:t>
            </w:r>
          </w:p>
        </w:tc>
        <w:tc>
          <w:tcPr>
            <w:tcW w:w="228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26.56</w:t>
            </w:r>
          </w:p>
        </w:tc>
        <w:tc>
          <w:tcPr>
            <w:tcW w:w="27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26.56</w:t>
            </w:r>
          </w:p>
        </w:tc>
        <w:tc>
          <w:tcPr>
            <w:tcW w:w="257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2"/>
              </w:rPr>
            </w:pPr>
          </w:p>
        </w:tc>
      </w:tr>
      <w:tr w:rsidR="005F6238">
        <w:trPr>
          <w:trHeight w:val="300"/>
        </w:trPr>
        <w:tc>
          <w:tcPr>
            <w:tcW w:w="3867" w:type="dxa"/>
            <w:gridSpan w:val="3"/>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21011</w:t>
            </w:r>
          </w:p>
        </w:tc>
        <w:tc>
          <w:tcPr>
            <w:tcW w:w="400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行政事业单位医疗</w:t>
            </w:r>
          </w:p>
        </w:tc>
        <w:tc>
          <w:tcPr>
            <w:tcW w:w="228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26.56</w:t>
            </w:r>
          </w:p>
        </w:tc>
        <w:tc>
          <w:tcPr>
            <w:tcW w:w="27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26.56</w:t>
            </w:r>
          </w:p>
        </w:tc>
        <w:tc>
          <w:tcPr>
            <w:tcW w:w="257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2"/>
              </w:rPr>
            </w:pPr>
          </w:p>
        </w:tc>
      </w:tr>
      <w:tr w:rsidR="005F6238">
        <w:trPr>
          <w:trHeight w:val="300"/>
        </w:trPr>
        <w:tc>
          <w:tcPr>
            <w:tcW w:w="3867" w:type="dxa"/>
            <w:gridSpan w:val="3"/>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2101102</w:t>
            </w:r>
          </w:p>
        </w:tc>
        <w:tc>
          <w:tcPr>
            <w:tcW w:w="400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 xml:space="preserve">  事业单位医疗</w:t>
            </w:r>
          </w:p>
        </w:tc>
        <w:tc>
          <w:tcPr>
            <w:tcW w:w="228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26.56</w:t>
            </w:r>
          </w:p>
        </w:tc>
        <w:tc>
          <w:tcPr>
            <w:tcW w:w="27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26.56</w:t>
            </w:r>
          </w:p>
        </w:tc>
        <w:tc>
          <w:tcPr>
            <w:tcW w:w="257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2"/>
              </w:rPr>
            </w:pPr>
          </w:p>
        </w:tc>
      </w:tr>
      <w:tr w:rsidR="005F6238">
        <w:trPr>
          <w:trHeight w:val="300"/>
        </w:trPr>
        <w:tc>
          <w:tcPr>
            <w:tcW w:w="3867" w:type="dxa"/>
            <w:gridSpan w:val="3"/>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221</w:t>
            </w:r>
          </w:p>
        </w:tc>
        <w:tc>
          <w:tcPr>
            <w:tcW w:w="400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住房保障支出</w:t>
            </w:r>
          </w:p>
        </w:tc>
        <w:tc>
          <w:tcPr>
            <w:tcW w:w="228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32.00</w:t>
            </w:r>
          </w:p>
        </w:tc>
        <w:tc>
          <w:tcPr>
            <w:tcW w:w="27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32.00</w:t>
            </w:r>
          </w:p>
        </w:tc>
        <w:tc>
          <w:tcPr>
            <w:tcW w:w="257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2"/>
              </w:rPr>
            </w:pPr>
          </w:p>
        </w:tc>
      </w:tr>
      <w:tr w:rsidR="005F6238">
        <w:trPr>
          <w:trHeight w:val="300"/>
        </w:trPr>
        <w:tc>
          <w:tcPr>
            <w:tcW w:w="3867" w:type="dxa"/>
            <w:gridSpan w:val="3"/>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22102</w:t>
            </w:r>
          </w:p>
        </w:tc>
        <w:tc>
          <w:tcPr>
            <w:tcW w:w="400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住房改革支出</w:t>
            </w:r>
          </w:p>
        </w:tc>
        <w:tc>
          <w:tcPr>
            <w:tcW w:w="228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32.00</w:t>
            </w:r>
          </w:p>
        </w:tc>
        <w:tc>
          <w:tcPr>
            <w:tcW w:w="27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32.00</w:t>
            </w:r>
          </w:p>
        </w:tc>
        <w:tc>
          <w:tcPr>
            <w:tcW w:w="257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2"/>
              </w:rPr>
            </w:pPr>
          </w:p>
        </w:tc>
      </w:tr>
      <w:tr w:rsidR="005F6238">
        <w:trPr>
          <w:trHeight w:val="300"/>
        </w:trPr>
        <w:tc>
          <w:tcPr>
            <w:tcW w:w="3867" w:type="dxa"/>
            <w:gridSpan w:val="3"/>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2210201</w:t>
            </w:r>
          </w:p>
        </w:tc>
        <w:tc>
          <w:tcPr>
            <w:tcW w:w="400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 xml:space="preserve">  住房公积金</w:t>
            </w:r>
          </w:p>
        </w:tc>
        <w:tc>
          <w:tcPr>
            <w:tcW w:w="228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32.00</w:t>
            </w:r>
          </w:p>
        </w:tc>
        <w:tc>
          <w:tcPr>
            <w:tcW w:w="27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32.00</w:t>
            </w:r>
          </w:p>
        </w:tc>
        <w:tc>
          <w:tcPr>
            <w:tcW w:w="257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rPr>
                <w:rFonts w:ascii="宋体" w:eastAsia="宋体" w:hAnsi="宋体" w:cs="宋体"/>
                <w:kern w:val="0"/>
                <w:sz w:val="22"/>
              </w:rPr>
            </w:pPr>
          </w:p>
        </w:tc>
      </w:tr>
      <w:tr w:rsidR="005F6238">
        <w:trPr>
          <w:trHeight w:val="300"/>
        </w:trPr>
        <w:tc>
          <w:tcPr>
            <w:tcW w:w="15428" w:type="dxa"/>
            <w:gridSpan w:val="7"/>
            <w:tcBorders>
              <w:top w:val="nil"/>
              <w:left w:val="nil"/>
              <w:bottom w:val="nil"/>
              <w:right w:val="nil"/>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注：本表反映部门本年度一般公共预算财政拨款支出情况。</w:t>
            </w:r>
          </w:p>
        </w:tc>
      </w:tr>
    </w:tbl>
    <w:p w:rsidR="005F6238" w:rsidRDefault="00BE29EA">
      <w:pPr>
        <w:widowControl/>
        <w:jc w:val="left"/>
        <w:rPr>
          <w:rFonts w:ascii="Times New Roman" w:eastAsia="仿宋_GB2312" w:hAnsi="Times New Roman" w:cs="Times New Roman"/>
          <w:bCs/>
          <w:kern w:val="0"/>
          <w:szCs w:val="21"/>
        </w:rPr>
      </w:pPr>
      <w:r>
        <w:rPr>
          <w:rFonts w:ascii="Times New Roman" w:eastAsia="仿宋_GB2312" w:hAnsi="Times New Roman" w:cs="Times New Roman"/>
          <w:bCs/>
          <w:kern w:val="0"/>
          <w:szCs w:val="21"/>
        </w:rPr>
        <w:br w:type="page"/>
      </w:r>
    </w:p>
    <w:tbl>
      <w:tblPr>
        <w:tblW w:w="15721" w:type="dxa"/>
        <w:tblLayout w:type="fixed"/>
        <w:tblLook w:val="04A0"/>
      </w:tblPr>
      <w:tblGrid>
        <w:gridCol w:w="15721"/>
      </w:tblGrid>
      <w:tr w:rsidR="005F6238">
        <w:trPr>
          <w:trHeight w:val="113"/>
        </w:trPr>
        <w:tc>
          <w:tcPr>
            <w:tcW w:w="15721" w:type="dxa"/>
            <w:tcBorders>
              <w:top w:val="nil"/>
              <w:left w:val="nil"/>
              <w:bottom w:val="nil"/>
              <w:right w:val="nil"/>
            </w:tcBorders>
            <w:shd w:val="clear" w:color="auto" w:fill="auto"/>
            <w:vAlign w:val="center"/>
          </w:tcPr>
          <w:p w:rsidR="005F6238" w:rsidRDefault="00BE29EA">
            <w:pPr>
              <w:widowControl/>
              <w:jc w:val="center"/>
              <w:rPr>
                <w:rFonts w:ascii="Times New Roman" w:eastAsia="方正小标宋_GBK" w:hAnsi="Times New Roman" w:cs="Times New Roman"/>
                <w:color w:val="000000"/>
                <w:kern w:val="0"/>
                <w:sz w:val="36"/>
                <w:szCs w:val="36"/>
              </w:rPr>
            </w:pPr>
            <w:bookmarkStart w:id="6" w:name="RANGE!A1:I34"/>
            <w:r>
              <w:rPr>
                <w:rFonts w:ascii="Times New Roman" w:eastAsia="方正小标宋_GBK" w:hAnsi="Times New Roman" w:cs="Times New Roman" w:hint="eastAsia"/>
                <w:color w:val="000000"/>
                <w:kern w:val="0"/>
                <w:sz w:val="36"/>
                <w:szCs w:val="36"/>
              </w:rPr>
              <w:lastRenderedPageBreak/>
              <w:t>一般公共预算财政拨款基本支出决算明细表</w:t>
            </w:r>
            <w:bookmarkEnd w:id="6"/>
          </w:p>
          <w:tbl>
            <w:tblPr>
              <w:tblW w:w="15510" w:type="dxa"/>
              <w:tblLayout w:type="fixed"/>
              <w:tblCellMar>
                <w:left w:w="0" w:type="dxa"/>
                <w:right w:w="0" w:type="dxa"/>
              </w:tblCellMar>
              <w:tblLook w:val="04A0"/>
            </w:tblPr>
            <w:tblGrid>
              <w:gridCol w:w="912"/>
              <w:gridCol w:w="3440"/>
              <w:gridCol w:w="1395"/>
              <w:gridCol w:w="930"/>
              <w:gridCol w:w="2346"/>
              <w:gridCol w:w="1519"/>
              <w:gridCol w:w="1020"/>
              <w:gridCol w:w="2915"/>
              <w:gridCol w:w="1033"/>
            </w:tblGrid>
            <w:tr w:rsidR="005F6238">
              <w:trPr>
                <w:trHeight w:val="300"/>
              </w:trPr>
              <w:tc>
                <w:tcPr>
                  <w:tcW w:w="912" w:type="dxa"/>
                  <w:tcBorders>
                    <w:top w:val="nil"/>
                    <w:left w:val="nil"/>
                    <w:bottom w:val="nil"/>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kern w:val="0"/>
                      <w:sz w:val="22"/>
                    </w:rPr>
                  </w:pPr>
                </w:p>
              </w:tc>
              <w:tc>
                <w:tcPr>
                  <w:tcW w:w="3440" w:type="dxa"/>
                  <w:tcBorders>
                    <w:top w:val="nil"/>
                    <w:left w:val="nil"/>
                    <w:bottom w:val="nil"/>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kern w:val="0"/>
                      <w:sz w:val="22"/>
                    </w:rPr>
                  </w:pPr>
                </w:p>
              </w:tc>
              <w:tc>
                <w:tcPr>
                  <w:tcW w:w="1395" w:type="dxa"/>
                  <w:tcBorders>
                    <w:top w:val="nil"/>
                    <w:left w:val="nil"/>
                    <w:bottom w:val="nil"/>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kern w:val="0"/>
                      <w:sz w:val="22"/>
                    </w:rPr>
                  </w:pPr>
                </w:p>
              </w:tc>
              <w:tc>
                <w:tcPr>
                  <w:tcW w:w="930" w:type="dxa"/>
                  <w:tcBorders>
                    <w:top w:val="nil"/>
                    <w:left w:val="nil"/>
                    <w:bottom w:val="nil"/>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kern w:val="0"/>
                      <w:sz w:val="22"/>
                    </w:rPr>
                  </w:pPr>
                </w:p>
              </w:tc>
              <w:tc>
                <w:tcPr>
                  <w:tcW w:w="2346" w:type="dxa"/>
                  <w:tcBorders>
                    <w:top w:val="nil"/>
                    <w:left w:val="nil"/>
                    <w:bottom w:val="nil"/>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kern w:val="0"/>
                      <w:sz w:val="22"/>
                    </w:rPr>
                  </w:pPr>
                </w:p>
              </w:tc>
              <w:tc>
                <w:tcPr>
                  <w:tcW w:w="1519" w:type="dxa"/>
                  <w:tcBorders>
                    <w:top w:val="nil"/>
                    <w:left w:val="nil"/>
                    <w:bottom w:val="nil"/>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kern w:val="0"/>
                      <w:sz w:val="22"/>
                    </w:rPr>
                  </w:pPr>
                </w:p>
              </w:tc>
              <w:tc>
                <w:tcPr>
                  <w:tcW w:w="1020" w:type="dxa"/>
                  <w:tcBorders>
                    <w:top w:val="nil"/>
                    <w:left w:val="nil"/>
                    <w:bottom w:val="nil"/>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kern w:val="0"/>
                      <w:sz w:val="22"/>
                    </w:rPr>
                  </w:pPr>
                </w:p>
              </w:tc>
              <w:tc>
                <w:tcPr>
                  <w:tcW w:w="2915" w:type="dxa"/>
                  <w:tcBorders>
                    <w:top w:val="nil"/>
                    <w:left w:val="nil"/>
                    <w:bottom w:val="nil"/>
                    <w:right w:val="nil"/>
                  </w:tcBorders>
                  <w:shd w:val="clear" w:color="auto" w:fill="auto"/>
                  <w:tcMar>
                    <w:top w:w="15" w:type="dxa"/>
                    <w:left w:w="15" w:type="dxa"/>
                    <w:right w:w="15" w:type="dxa"/>
                  </w:tcMar>
                  <w:vAlign w:val="center"/>
                </w:tcPr>
                <w:p w:rsidR="005F6238" w:rsidRDefault="005F6238">
                  <w:pPr>
                    <w:jc w:val="right"/>
                    <w:rPr>
                      <w:rFonts w:ascii="宋体" w:eastAsia="宋体" w:hAnsi="宋体" w:cs="宋体"/>
                      <w:color w:val="000000"/>
                      <w:kern w:val="0"/>
                      <w:sz w:val="22"/>
                    </w:rPr>
                  </w:pPr>
                </w:p>
              </w:tc>
              <w:tc>
                <w:tcPr>
                  <w:tcW w:w="1033" w:type="dxa"/>
                  <w:tcBorders>
                    <w:top w:val="nil"/>
                    <w:left w:val="nil"/>
                    <w:bottom w:val="nil"/>
                    <w:right w:val="single" w:sz="4" w:space="0" w:color="808080"/>
                  </w:tcBorders>
                  <w:shd w:val="clear" w:color="auto" w:fill="auto"/>
                  <w:tcMar>
                    <w:top w:w="15" w:type="dxa"/>
                    <w:left w:w="15" w:type="dxa"/>
                    <w:right w:w="15" w:type="dxa"/>
                  </w:tcMar>
                  <w:vAlign w:val="center"/>
                </w:tcPr>
                <w:p w:rsidR="005F6238" w:rsidRDefault="00BE29EA">
                  <w:pPr>
                    <w:widowControl/>
                    <w:wordWrap w:val="0"/>
                    <w:jc w:val="right"/>
                    <w:rPr>
                      <w:rFonts w:ascii="宋体" w:eastAsia="宋体" w:hAnsi="宋体" w:cs="宋体"/>
                      <w:color w:val="000000"/>
                      <w:kern w:val="0"/>
                      <w:sz w:val="22"/>
                    </w:rPr>
                  </w:pPr>
                  <w:r>
                    <w:rPr>
                      <w:rFonts w:ascii="宋体" w:eastAsia="宋体" w:hAnsi="宋体" w:cs="宋体" w:hint="eastAsia"/>
                      <w:color w:val="000000"/>
                      <w:kern w:val="0"/>
                      <w:sz w:val="22"/>
                    </w:rPr>
                    <w:t>公开06表</w:t>
                  </w:r>
                </w:p>
              </w:tc>
            </w:tr>
            <w:tr w:rsidR="005F6238">
              <w:trPr>
                <w:trHeight w:val="300"/>
              </w:trPr>
              <w:tc>
                <w:tcPr>
                  <w:tcW w:w="4352" w:type="dxa"/>
                  <w:gridSpan w:val="2"/>
                  <w:tcBorders>
                    <w:top w:val="nil"/>
                    <w:left w:val="nil"/>
                    <w:bottom w:val="single" w:sz="4" w:space="0" w:color="808080"/>
                    <w:right w:val="nil"/>
                  </w:tcBorders>
                  <w:shd w:val="clear" w:color="auto" w:fill="auto"/>
                  <w:tcMar>
                    <w:top w:w="15" w:type="dxa"/>
                    <w:left w:w="15" w:type="dxa"/>
                    <w:right w:w="15" w:type="dxa"/>
                  </w:tcMar>
                  <w:vAlign w:val="center"/>
                </w:tcPr>
                <w:p w:rsidR="005F6238" w:rsidRDefault="00BE29EA">
                  <w:pPr>
                    <w:jc w:val="left"/>
                    <w:rPr>
                      <w:rFonts w:ascii="宋体" w:eastAsia="宋体" w:hAnsi="宋体" w:cs="宋体"/>
                      <w:color w:val="000000"/>
                      <w:kern w:val="0"/>
                      <w:sz w:val="22"/>
                    </w:rPr>
                  </w:pPr>
                  <w:r>
                    <w:rPr>
                      <w:rFonts w:ascii="宋体" w:eastAsia="宋体" w:hAnsi="宋体" w:cs="宋体" w:hint="eastAsia"/>
                      <w:color w:val="000000"/>
                      <w:kern w:val="0"/>
                      <w:sz w:val="22"/>
                    </w:rPr>
                    <w:t>部门：湖南郴州体育训练基地</w:t>
                  </w:r>
                </w:p>
              </w:tc>
              <w:tc>
                <w:tcPr>
                  <w:tcW w:w="1395" w:type="dxa"/>
                  <w:tcBorders>
                    <w:top w:val="nil"/>
                    <w:left w:val="nil"/>
                    <w:bottom w:val="single" w:sz="4" w:space="0" w:color="808080"/>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kern w:val="0"/>
                      <w:sz w:val="22"/>
                    </w:rPr>
                  </w:pPr>
                </w:p>
              </w:tc>
              <w:tc>
                <w:tcPr>
                  <w:tcW w:w="930" w:type="dxa"/>
                  <w:tcBorders>
                    <w:top w:val="nil"/>
                    <w:left w:val="nil"/>
                    <w:bottom w:val="single" w:sz="4" w:space="0" w:color="808080"/>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kern w:val="0"/>
                      <w:sz w:val="22"/>
                    </w:rPr>
                  </w:pPr>
                </w:p>
              </w:tc>
              <w:tc>
                <w:tcPr>
                  <w:tcW w:w="2346" w:type="dxa"/>
                  <w:tcBorders>
                    <w:top w:val="nil"/>
                    <w:left w:val="nil"/>
                    <w:bottom w:val="single" w:sz="4" w:space="0" w:color="808080"/>
                    <w:right w:val="nil"/>
                  </w:tcBorders>
                  <w:shd w:val="clear" w:color="auto" w:fill="auto"/>
                  <w:tcMar>
                    <w:top w:w="15" w:type="dxa"/>
                    <w:left w:w="15" w:type="dxa"/>
                    <w:right w:w="15" w:type="dxa"/>
                  </w:tcMar>
                  <w:vAlign w:val="center"/>
                </w:tcPr>
                <w:p w:rsidR="005F6238" w:rsidRDefault="005F6238">
                  <w:pPr>
                    <w:jc w:val="center"/>
                    <w:rPr>
                      <w:rFonts w:ascii="宋体" w:eastAsia="宋体" w:hAnsi="宋体" w:cs="宋体"/>
                      <w:color w:val="000000"/>
                      <w:kern w:val="0"/>
                      <w:sz w:val="22"/>
                    </w:rPr>
                  </w:pPr>
                </w:p>
              </w:tc>
              <w:tc>
                <w:tcPr>
                  <w:tcW w:w="1519" w:type="dxa"/>
                  <w:tcBorders>
                    <w:top w:val="nil"/>
                    <w:left w:val="nil"/>
                    <w:bottom w:val="single" w:sz="4" w:space="0" w:color="808080"/>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kern w:val="0"/>
                      <w:sz w:val="22"/>
                    </w:rPr>
                  </w:pPr>
                </w:p>
              </w:tc>
              <w:tc>
                <w:tcPr>
                  <w:tcW w:w="1020" w:type="dxa"/>
                  <w:tcBorders>
                    <w:top w:val="nil"/>
                    <w:left w:val="nil"/>
                    <w:bottom w:val="single" w:sz="4" w:space="0" w:color="808080"/>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kern w:val="0"/>
                      <w:sz w:val="22"/>
                    </w:rPr>
                  </w:pPr>
                </w:p>
              </w:tc>
              <w:tc>
                <w:tcPr>
                  <w:tcW w:w="3948" w:type="dxa"/>
                  <w:gridSpan w:val="2"/>
                  <w:tcBorders>
                    <w:top w:val="nil"/>
                    <w:left w:val="nil"/>
                    <w:bottom w:val="single" w:sz="4" w:space="0" w:color="808080"/>
                    <w:right w:val="single" w:sz="4" w:space="0" w:color="808080"/>
                  </w:tcBorders>
                  <w:shd w:val="clear" w:color="auto" w:fill="auto"/>
                  <w:tcMar>
                    <w:top w:w="15" w:type="dxa"/>
                    <w:left w:w="15" w:type="dxa"/>
                    <w:right w:w="15" w:type="dxa"/>
                  </w:tcMar>
                  <w:vAlign w:val="center"/>
                </w:tcPr>
                <w:p w:rsidR="005F6238" w:rsidRDefault="00BE29EA">
                  <w:pPr>
                    <w:jc w:val="right"/>
                    <w:rPr>
                      <w:rFonts w:ascii="宋体" w:eastAsia="宋体" w:hAnsi="宋体" w:cs="宋体"/>
                      <w:color w:val="000000"/>
                      <w:kern w:val="0"/>
                      <w:sz w:val="22"/>
                    </w:rPr>
                  </w:pPr>
                  <w:r>
                    <w:rPr>
                      <w:rFonts w:ascii="宋体" w:eastAsia="宋体" w:hAnsi="宋体" w:cs="宋体" w:hint="eastAsia"/>
                      <w:color w:val="000000"/>
                      <w:kern w:val="0"/>
                      <w:sz w:val="22"/>
                    </w:rPr>
                    <w:t>金额单位：万元</w:t>
                  </w:r>
                </w:p>
              </w:tc>
            </w:tr>
            <w:tr w:rsidR="005F6238">
              <w:trPr>
                <w:trHeight w:val="300"/>
              </w:trPr>
              <w:tc>
                <w:tcPr>
                  <w:tcW w:w="5747" w:type="dxa"/>
                  <w:gridSpan w:val="3"/>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人员经费</w:t>
                  </w:r>
                </w:p>
              </w:tc>
              <w:tc>
                <w:tcPr>
                  <w:tcW w:w="9763" w:type="dxa"/>
                  <w:gridSpan w:val="6"/>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公用经费</w:t>
                  </w:r>
                </w:p>
              </w:tc>
            </w:tr>
            <w:tr w:rsidR="005F6238">
              <w:trPr>
                <w:trHeight w:val="312"/>
              </w:trPr>
              <w:tc>
                <w:tcPr>
                  <w:tcW w:w="912" w:type="dxa"/>
                  <w:vMerge w:val="restart"/>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科目编码</w:t>
                  </w:r>
                </w:p>
              </w:tc>
              <w:tc>
                <w:tcPr>
                  <w:tcW w:w="3440"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科目名称</w:t>
                  </w:r>
                </w:p>
              </w:tc>
              <w:tc>
                <w:tcPr>
                  <w:tcW w:w="1395"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决算数</w:t>
                  </w:r>
                </w:p>
              </w:tc>
              <w:tc>
                <w:tcPr>
                  <w:tcW w:w="930"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科目编码</w:t>
                  </w:r>
                </w:p>
              </w:tc>
              <w:tc>
                <w:tcPr>
                  <w:tcW w:w="2346"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科目名称</w:t>
                  </w:r>
                </w:p>
              </w:tc>
              <w:tc>
                <w:tcPr>
                  <w:tcW w:w="1519"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决算数</w:t>
                  </w:r>
                </w:p>
              </w:tc>
              <w:tc>
                <w:tcPr>
                  <w:tcW w:w="1020"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科目编码</w:t>
                  </w:r>
                </w:p>
              </w:tc>
              <w:tc>
                <w:tcPr>
                  <w:tcW w:w="2915"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科目名称</w:t>
                  </w:r>
                </w:p>
              </w:tc>
              <w:tc>
                <w:tcPr>
                  <w:tcW w:w="1033"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决算数</w:t>
                  </w:r>
                </w:p>
              </w:tc>
            </w:tr>
            <w:tr w:rsidR="005F6238">
              <w:trPr>
                <w:trHeight w:val="312"/>
              </w:trPr>
              <w:tc>
                <w:tcPr>
                  <w:tcW w:w="912" w:type="dxa"/>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color w:val="000000"/>
                      <w:kern w:val="0"/>
                      <w:sz w:val="22"/>
                    </w:rPr>
                  </w:pPr>
                </w:p>
              </w:tc>
              <w:tc>
                <w:tcPr>
                  <w:tcW w:w="3440"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color w:val="000000"/>
                      <w:kern w:val="0"/>
                      <w:sz w:val="22"/>
                    </w:rPr>
                  </w:pPr>
                </w:p>
              </w:tc>
              <w:tc>
                <w:tcPr>
                  <w:tcW w:w="1395"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color w:val="000000"/>
                      <w:kern w:val="0"/>
                      <w:sz w:val="22"/>
                    </w:rPr>
                  </w:pPr>
                </w:p>
              </w:tc>
              <w:tc>
                <w:tcPr>
                  <w:tcW w:w="930"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color w:val="000000"/>
                      <w:kern w:val="0"/>
                      <w:sz w:val="22"/>
                    </w:rPr>
                  </w:pPr>
                </w:p>
              </w:tc>
              <w:tc>
                <w:tcPr>
                  <w:tcW w:w="2346"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color w:val="000000"/>
                      <w:kern w:val="0"/>
                      <w:sz w:val="22"/>
                    </w:rPr>
                  </w:pPr>
                </w:p>
              </w:tc>
              <w:tc>
                <w:tcPr>
                  <w:tcW w:w="1519"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color w:val="000000"/>
                      <w:kern w:val="0"/>
                      <w:sz w:val="22"/>
                    </w:rPr>
                  </w:pPr>
                </w:p>
              </w:tc>
              <w:tc>
                <w:tcPr>
                  <w:tcW w:w="1020"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color w:val="000000"/>
                      <w:kern w:val="0"/>
                      <w:sz w:val="22"/>
                    </w:rPr>
                  </w:pPr>
                </w:p>
              </w:tc>
              <w:tc>
                <w:tcPr>
                  <w:tcW w:w="2915"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color w:val="000000"/>
                      <w:kern w:val="0"/>
                      <w:sz w:val="22"/>
                    </w:rPr>
                  </w:pPr>
                </w:p>
              </w:tc>
              <w:tc>
                <w:tcPr>
                  <w:tcW w:w="1033"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color w:val="000000"/>
                      <w:kern w:val="0"/>
                      <w:sz w:val="22"/>
                    </w:rPr>
                  </w:pPr>
                </w:p>
              </w:tc>
            </w:tr>
            <w:tr w:rsidR="005F6238">
              <w:trPr>
                <w:trHeight w:val="300"/>
              </w:trPr>
              <w:tc>
                <w:tcPr>
                  <w:tcW w:w="912"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301</w:t>
                  </w:r>
                </w:p>
              </w:tc>
              <w:tc>
                <w:tcPr>
                  <w:tcW w:w="344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工资福利支出</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488.71</w:t>
                  </w:r>
                </w:p>
              </w:tc>
              <w:tc>
                <w:tcPr>
                  <w:tcW w:w="93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302</w:t>
                  </w:r>
                </w:p>
              </w:tc>
              <w:tc>
                <w:tcPr>
                  <w:tcW w:w="234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商品和服务支出</w:t>
                  </w:r>
                </w:p>
              </w:tc>
              <w:tc>
                <w:tcPr>
                  <w:tcW w:w="151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89.74</w:t>
                  </w:r>
                </w:p>
              </w:tc>
              <w:tc>
                <w:tcPr>
                  <w:tcW w:w="102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307</w:t>
                  </w:r>
                </w:p>
              </w:tc>
              <w:tc>
                <w:tcPr>
                  <w:tcW w:w="291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债务利息及费用支出</w:t>
                  </w:r>
                </w:p>
              </w:tc>
              <w:tc>
                <w:tcPr>
                  <w:tcW w:w="103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r>
            <w:tr w:rsidR="005F6238">
              <w:trPr>
                <w:trHeight w:val="300"/>
              </w:trPr>
              <w:tc>
                <w:tcPr>
                  <w:tcW w:w="912"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30101</w:t>
                  </w:r>
                </w:p>
              </w:tc>
              <w:tc>
                <w:tcPr>
                  <w:tcW w:w="344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基本工资</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149.47</w:t>
                  </w:r>
                </w:p>
              </w:tc>
              <w:tc>
                <w:tcPr>
                  <w:tcW w:w="93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30201</w:t>
                  </w:r>
                </w:p>
              </w:tc>
              <w:tc>
                <w:tcPr>
                  <w:tcW w:w="234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办公费</w:t>
                  </w:r>
                </w:p>
              </w:tc>
              <w:tc>
                <w:tcPr>
                  <w:tcW w:w="151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3.46</w:t>
                  </w:r>
                </w:p>
              </w:tc>
              <w:tc>
                <w:tcPr>
                  <w:tcW w:w="102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30701</w:t>
                  </w:r>
                </w:p>
              </w:tc>
              <w:tc>
                <w:tcPr>
                  <w:tcW w:w="291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国内债务付息</w:t>
                  </w:r>
                </w:p>
              </w:tc>
              <w:tc>
                <w:tcPr>
                  <w:tcW w:w="103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r>
            <w:tr w:rsidR="005F6238">
              <w:trPr>
                <w:trHeight w:val="300"/>
              </w:trPr>
              <w:tc>
                <w:tcPr>
                  <w:tcW w:w="912"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30102</w:t>
                  </w:r>
                </w:p>
              </w:tc>
              <w:tc>
                <w:tcPr>
                  <w:tcW w:w="344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津贴补贴</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c>
                <w:tcPr>
                  <w:tcW w:w="93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30202</w:t>
                  </w:r>
                </w:p>
              </w:tc>
              <w:tc>
                <w:tcPr>
                  <w:tcW w:w="234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印刷费</w:t>
                  </w:r>
                </w:p>
              </w:tc>
              <w:tc>
                <w:tcPr>
                  <w:tcW w:w="151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c>
                <w:tcPr>
                  <w:tcW w:w="102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30702</w:t>
                  </w:r>
                </w:p>
              </w:tc>
              <w:tc>
                <w:tcPr>
                  <w:tcW w:w="291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国外债务付息</w:t>
                  </w:r>
                </w:p>
              </w:tc>
              <w:tc>
                <w:tcPr>
                  <w:tcW w:w="103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r>
            <w:tr w:rsidR="005F6238">
              <w:trPr>
                <w:trHeight w:val="300"/>
              </w:trPr>
              <w:tc>
                <w:tcPr>
                  <w:tcW w:w="912"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30103</w:t>
                  </w:r>
                </w:p>
              </w:tc>
              <w:tc>
                <w:tcPr>
                  <w:tcW w:w="344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奖金</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1.35</w:t>
                  </w:r>
                </w:p>
              </w:tc>
              <w:tc>
                <w:tcPr>
                  <w:tcW w:w="93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30203</w:t>
                  </w:r>
                </w:p>
              </w:tc>
              <w:tc>
                <w:tcPr>
                  <w:tcW w:w="234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咨询费</w:t>
                  </w:r>
                </w:p>
              </w:tc>
              <w:tc>
                <w:tcPr>
                  <w:tcW w:w="151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c>
                <w:tcPr>
                  <w:tcW w:w="102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310</w:t>
                  </w:r>
                </w:p>
              </w:tc>
              <w:tc>
                <w:tcPr>
                  <w:tcW w:w="291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资本性支出</w:t>
                  </w:r>
                </w:p>
              </w:tc>
              <w:tc>
                <w:tcPr>
                  <w:tcW w:w="103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r>
            <w:tr w:rsidR="005F6238">
              <w:trPr>
                <w:trHeight w:val="300"/>
              </w:trPr>
              <w:tc>
                <w:tcPr>
                  <w:tcW w:w="912"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30106</w:t>
                  </w:r>
                </w:p>
              </w:tc>
              <w:tc>
                <w:tcPr>
                  <w:tcW w:w="344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伙食补助费</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14.00</w:t>
                  </w:r>
                </w:p>
              </w:tc>
              <w:tc>
                <w:tcPr>
                  <w:tcW w:w="93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30204</w:t>
                  </w:r>
                </w:p>
              </w:tc>
              <w:tc>
                <w:tcPr>
                  <w:tcW w:w="234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手续费</w:t>
                  </w:r>
                </w:p>
              </w:tc>
              <w:tc>
                <w:tcPr>
                  <w:tcW w:w="151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c>
                <w:tcPr>
                  <w:tcW w:w="102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31001</w:t>
                  </w:r>
                </w:p>
              </w:tc>
              <w:tc>
                <w:tcPr>
                  <w:tcW w:w="291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房屋建筑物购建</w:t>
                  </w:r>
                </w:p>
              </w:tc>
              <w:tc>
                <w:tcPr>
                  <w:tcW w:w="103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r>
            <w:tr w:rsidR="005F6238">
              <w:trPr>
                <w:trHeight w:val="300"/>
              </w:trPr>
              <w:tc>
                <w:tcPr>
                  <w:tcW w:w="912"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30107</w:t>
                  </w:r>
                </w:p>
              </w:tc>
              <w:tc>
                <w:tcPr>
                  <w:tcW w:w="344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绩效工资</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204.92</w:t>
                  </w:r>
                </w:p>
              </w:tc>
              <w:tc>
                <w:tcPr>
                  <w:tcW w:w="93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30205</w:t>
                  </w:r>
                </w:p>
              </w:tc>
              <w:tc>
                <w:tcPr>
                  <w:tcW w:w="234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水费</w:t>
                  </w:r>
                </w:p>
              </w:tc>
              <w:tc>
                <w:tcPr>
                  <w:tcW w:w="151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1.00</w:t>
                  </w:r>
                </w:p>
              </w:tc>
              <w:tc>
                <w:tcPr>
                  <w:tcW w:w="102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31002</w:t>
                  </w:r>
                </w:p>
              </w:tc>
              <w:tc>
                <w:tcPr>
                  <w:tcW w:w="291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办公设备购置</w:t>
                  </w:r>
                </w:p>
              </w:tc>
              <w:tc>
                <w:tcPr>
                  <w:tcW w:w="103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r>
            <w:tr w:rsidR="005F6238">
              <w:trPr>
                <w:trHeight w:val="300"/>
              </w:trPr>
              <w:tc>
                <w:tcPr>
                  <w:tcW w:w="912"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30108</w:t>
                  </w:r>
                </w:p>
              </w:tc>
              <w:tc>
                <w:tcPr>
                  <w:tcW w:w="344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机关事业单位基本养老保险缴费</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30.00</w:t>
                  </w:r>
                </w:p>
              </w:tc>
              <w:tc>
                <w:tcPr>
                  <w:tcW w:w="93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30206</w:t>
                  </w:r>
                </w:p>
              </w:tc>
              <w:tc>
                <w:tcPr>
                  <w:tcW w:w="234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电费</w:t>
                  </w:r>
                </w:p>
              </w:tc>
              <w:tc>
                <w:tcPr>
                  <w:tcW w:w="151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4.00</w:t>
                  </w:r>
                </w:p>
              </w:tc>
              <w:tc>
                <w:tcPr>
                  <w:tcW w:w="102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31003</w:t>
                  </w:r>
                </w:p>
              </w:tc>
              <w:tc>
                <w:tcPr>
                  <w:tcW w:w="291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专用设备购置</w:t>
                  </w:r>
                </w:p>
              </w:tc>
              <w:tc>
                <w:tcPr>
                  <w:tcW w:w="103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r>
            <w:tr w:rsidR="005F6238">
              <w:trPr>
                <w:trHeight w:val="300"/>
              </w:trPr>
              <w:tc>
                <w:tcPr>
                  <w:tcW w:w="912"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30109</w:t>
                  </w:r>
                </w:p>
              </w:tc>
              <w:tc>
                <w:tcPr>
                  <w:tcW w:w="344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职业年金缴费</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16.99</w:t>
                  </w:r>
                </w:p>
              </w:tc>
              <w:tc>
                <w:tcPr>
                  <w:tcW w:w="93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30207</w:t>
                  </w:r>
                </w:p>
              </w:tc>
              <w:tc>
                <w:tcPr>
                  <w:tcW w:w="234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邮电费</w:t>
                  </w:r>
                </w:p>
              </w:tc>
              <w:tc>
                <w:tcPr>
                  <w:tcW w:w="151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4.10</w:t>
                  </w:r>
                </w:p>
              </w:tc>
              <w:tc>
                <w:tcPr>
                  <w:tcW w:w="102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31005</w:t>
                  </w:r>
                </w:p>
              </w:tc>
              <w:tc>
                <w:tcPr>
                  <w:tcW w:w="291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基础设施建设</w:t>
                  </w:r>
                </w:p>
              </w:tc>
              <w:tc>
                <w:tcPr>
                  <w:tcW w:w="103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r>
            <w:tr w:rsidR="005F6238">
              <w:trPr>
                <w:trHeight w:val="300"/>
              </w:trPr>
              <w:tc>
                <w:tcPr>
                  <w:tcW w:w="912"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30110</w:t>
                  </w:r>
                </w:p>
              </w:tc>
              <w:tc>
                <w:tcPr>
                  <w:tcW w:w="344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职工基本医疗保险缴费</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33.75</w:t>
                  </w:r>
                </w:p>
              </w:tc>
              <w:tc>
                <w:tcPr>
                  <w:tcW w:w="93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30208</w:t>
                  </w:r>
                </w:p>
              </w:tc>
              <w:tc>
                <w:tcPr>
                  <w:tcW w:w="234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取暖费</w:t>
                  </w:r>
                </w:p>
              </w:tc>
              <w:tc>
                <w:tcPr>
                  <w:tcW w:w="151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c>
                <w:tcPr>
                  <w:tcW w:w="102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31006</w:t>
                  </w:r>
                </w:p>
              </w:tc>
              <w:tc>
                <w:tcPr>
                  <w:tcW w:w="291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大型修缮</w:t>
                  </w:r>
                </w:p>
              </w:tc>
              <w:tc>
                <w:tcPr>
                  <w:tcW w:w="103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r>
            <w:tr w:rsidR="005F6238">
              <w:trPr>
                <w:trHeight w:val="300"/>
              </w:trPr>
              <w:tc>
                <w:tcPr>
                  <w:tcW w:w="912"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30111</w:t>
                  </w:r>
                </w:p>
              </w:tc>
              <w:tc>
                <w:tcPr>
                  <w:tcW w:w="344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公务员医疗补助缴费</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0.00</w:t>
                  </w:r>
                </w:p>
              </w:tc>
              <w:tc>
                <w:tcPr>
                  <w:tcW w:w="93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30209</w:t>
                  </w:r>
                </w:p>
              </w:tc>
              <w:tc>
                <w:tcPr>
                  <w:tcW w:w="234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物业管理费</w:t>
                  </w:r>
                </w:p>
              </w:tc>
              <w:tc>
                <w:tcPr>
                  <w:tcW w:w="151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8.00</w:t>
                  </w:r>
                </w:p>
              </w:tc>
              <w:tc>
                <w:tcPr>
                  <w:tcW w:w="102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31007</w:t>
                  </w:r>
                </w:p>
              </w:tc>
              <w:tc>
                <w:tcPr>
                  <w:tcW w:w="291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信息网络及软件购置更新</w:t>
                  </w:r>
                </w:p>
              </w:tc>
              <w:tc>
                <w:tcPr>
                  <w:tcW w:w="103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r>
            <w:tr w:rsidR="005F6238">
              <w:trPr>
                <w:trHeight w:val="300"/>
              </w:trPr>
              <w:tc>
                <w:tcPr>
                  <w:tcW w:w="912"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30112</w:t>
                  </w:r>
                </w:p>
              </w:tc>
              <w:tc>
                <w:tcPr>
                  <w:tcW w:w="344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其他社会保障缴费</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4.05</w:t>
                  </w:r>
                </w:p>
              </w:tc>
              <w:tc>
                <w:tcPr>
                  <w:tcW w:w="93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30211</w:t>
                  </w:r>
                </w:p>
              </w:tc>
              <w:tc>
                <w:tcPr>
                  <w:tcW w:w="234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差旅费</w:t>
                  </w:r>
                </w:p>
              </w:tc>
              <w:tc>
                <w:tcPr>
                  <w:tcW w:w="151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11.33</w:t>
                  </w:r>
                </w:p>
              </w:tc>
              <w:tc>
                <w:tcPr>
                  <w:tcW w:w="102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31008</w:t>
                  </w:r>
                </w:p>
              </w:tc>
              <w:tc>
                <w:tcPr>
                  <w:tcW w:w="291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物资储备</w:t>
                  </w:r>
                </w:p>
              </w:tc>
              <w:tc>
                <w:tcPr>
                  <w:tcW w:w="103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r>
            <w:tr w:rsidR="005F6238">
              <w:trPr>
                <w:trHeight w:val="300"/>
              </w:trPr>
              <w:tc>
                <w:tcPr>
                  <w:tcW w:w="912"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30113</w:t>
                  </w:r>
                </w:p>
              </w:tc>
              <w:tc>
                <w:tcPr>
                  <w:tcW w:w="344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住房公积金</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34.17</w:t>
                  </w:r>
                </w:p>
              </w:tc>
              <w:tc>
                <w:tcPr>
                  <w:tcW w:w="93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30212</w:t>
                  </w:r>
                </w:p>
              </w:tc>
              <w:tc>
                <w:tcPr>
                  <w:tcW w:w="234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因公出国（境）费用</w:t>
                  </w:r>
                </w:p>
              </w:tc>
              <w:tc>
                <w:tcPr>
                  <w:tcW w:w="151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c>
                <w:tcPr>
                  <w:tcW w:w="102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31009</w:t>
                  </w:r>
                </w:p>
              </w:tc>
              <w:tc>
                <w:tcPr>
                  <w:tcW w:w="291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土地补偿</w:t>
                  </w:r>
                </w:p>
              </w:tc>
              <w:tc>
                <w:tcPr>
                  <w:tcW w:w="103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r>
            <w:tr w:rsidR="005F6238">
              <w:trPr>
                <w:trHeight w:val="300"/>
              </w:trPr>
              <w:tc>
                <w:tcPr>
                  <w:tcW w:w="912"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30114</w:t>
                  </w:r>
                </w:p>
              </w:tc>
              <w:tc>
                <w:tcPr>
                  <w:tcW w:w="344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医疗费</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c>
                <w:tcPr>
                  <w:tcW w:w="93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30213</w:t>
                  </w:r>
                </w:p>
              </w:tc>
              <w:tc>
                <w:tcPr>
                  <w:tcW w:w="234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维修（护）费</w:t>
                  </w:r>
                </w:p>
              </w:tc>
              <w:tc>
                <w:tcPr>
                  <w:tcW w:w="151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0.23</w:t>
                  </w:r>
                </w:p>
              </w:tc>
              <w:tc>
                <w:tcPr>
                  <w:tcW w:w="102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31010</w:t>
                  </w:r>
                </w:p>
              </w:tc>
              <w:tc>
                <w:tcPr>
                  <w:tcW w:w="291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安置补助</w:t>
                  </w:r>
                </w:p>
              </w:tc>
              <w:tc>
                <w:tcPr>
                  <w:tcW w:w="103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r>
            <w:tr w:rsidR="005F6238">
              <w:trPr>
                <w:trHeight w:val="300"/>
              </w:trPr>
              <w:tc>
                <w:tcPr>
                  <w:tcW w:w="912"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30199</w:t>
                  </w:r>
                </w:p>
              </w:tc>
              <w:tc>
                <w:tcPr>
                  <w:tcW w:w="344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其他工资福利支出</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c>
                <w:tcPr>
                  <w:tcW w:w="93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30214</w:t>
                  </w:r>
                </w:p>
              </w:tc>
              <w:tc>
                <w:tcPr>
                  <w:tcW w:w="234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租赁费</w:t>
                  </w:r>
                </w:p>
              </w:tc>
              <w:tc>
                <w:tcPr>
                  <w:tcW w:w="151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c>
                <w:tcPr>
                  <w:tcW w:w="102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31011</w:t>
                  </w:r>
                </w:p>
              </w:tc>
              <w:tc>
                <w:tcPr>
                  <w:tcW w:w="291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地上附着物和青苗补偿</w:t>
                  </w:r>
                </w:p>
              </w:tc>
              <w:tc>
                <w:tcPr>
                  <w:tcW w:w="103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r>
            <w:tr w:rsidR="005F6238">
              <w:trPr>
                <w:trHeight w:val="300"/>
              </w:trPr>
              <w:tc>
                <w:tcPr>
                  <w:tcW w:w="912"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303</w:t>
                  </w:r>
                </w:p>
              </w:tc>
              <w:tc>
                <w:tcPr>
                  <w:tcW w:w="344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对个人和家庭的补助</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42.64</w:t>
                  </w:r>
                </w:p>
              </w:tc>
              <w:tc>
                <w:tcPr>
                  <w:tcW w:w="93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30215</w:t>
                  </w:r>
                </w:p>
              </w:tc>
              <w:tc>
                <w:tcPr>
                  <w:tcW w:w="234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会议费</w:t>
                  </w:r>
                </w:p>
              </w:tc>
              <w:tc>
                <w:tcPr>
                  <w:tcW w:w="151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c>
                <w:tcPr>
                  <w:tcW w:w="102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31012</w:t>
                  </w:r>
                </w:p>
              </w:tc>
              <w:tc>
                <w:tcPr>
                  <w:tcW w:w="291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拆迁补偿</w:t>
                  </w:r>
                </w:p>
              </w:tc>
              <w:tc>
                <w:tcPr>
                  <w:tcW w:w="103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r>
            <w:tr w:rsidR="005F6238">
              <w:trPr>
                <w:trHeight w:val="300"/>
              </w:trPr>
              <w:tc>
                <w:tcPr>
                  <w:tcW w:w="912"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30301</w:t>
                  </w:r>
                </w:p>
              </w:tc>
              <w:tc>
                <w:tcPr>
                  <w:tcW w:w="344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离休费</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c>
                <w:tcPr>
                  <w:tcW w:w="93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30216</w:t>
                  </w:r>
                </w:p>
              </w:tc>
              <w:tc>
                <w:tcPr>
                  <w:tcW w:w="234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培训费</w:t>
                  </w:r>
                </w:p>
              </w:tc>
              <w:tc>
                <w:tcPr>
                  <w:tcW w:w="151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0.66</w:t>
                  </w:r>
                </w:p>
              </w:tc>
              <w:tc>
                <w:tcPr>
                  <w:tcW w:w="102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31013</w:t>
                  </w:r>
                </w:p>
              </w:tc>
              <w:tc>
                <w:tcPr>
                  <w:tcW w:w="291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公务用车购置</w:t>
                  </w:r>
                </w:p>
              </w:tc>
              <w:tc>
                <w:tcPr>
                  <w:tcW w:w="103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r>
            <w:tr w:rsidR="005F6238">
              <w:trPr>
                <w:trHeight w:val="300"/>
              </w:trPr>
              <w:tc>
                <w:tcPr>
                  <w:tcW w:w="912"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30302</w:t>
                  </w:r>
                </w:p>
              </w:tc>
              <w:tc>
                <w:tcPr>
                  <w:tcW w:w="344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退休费</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3.09</w:t>
                  </w:r>
                </w:p>
              </w:tc>
              <w:tc>
                <w:tcPr>
                  <w:tcW w:w="93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30217</w:t>
                  </w:r>
                </w:p>
              </w:tc>
              <w:tc>
                <w:tcPr>
                  <w:tcW w:w="234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公务接待费</w:t>
                  </w:r>
                </w:p>
              </w:tc>
              <w:tc>
                <w:tcPr>
                  <w:tcW w:w="151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1.40</w:t>
                  </w:r>
                </w:p>
              </w:tc>
              <w:tc>
                <w:tcPr>
                  <w:tcW w:w="102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31019</w:t>
                  </w:r>
                </w:p>
              </w:tc>
              <w:tc>
                <w:tcPr>
                  <w:tcW w:w="291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其他交通工具购置</w:t>
                  </w:r>
                </w:p>
              </w:tc>
              <w:tc>
                <w:tcPr>
                  <w:tcW w:w="103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r>
            <w:tr w:rsidR="005F6238">
              <w:trPr>
                <w:trHeight w:val="300"/>
              </w:trPr>
              <w:tc>
                <w:tcPr>
                  <w:tcW w:w="912"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30303</w:t>
                  </w:r>
                </w:p>
              </w:tc>
              <w:tc>
                <w:tcPr>
                  <w:tcW w:w="344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退职（役）费</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c>
                <w:tcPr>
                  <w:tcW w:w="93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30218</w:t>
                  </w:r>
                </w:p>
              </w:tc>
              <w:tc>
                <w:tcPr>
                  <w:tcW w:w="234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专用材料费</w:t>
                  </w:r>
                </w:p>
              </w:tc>
              <w:tc>
                <w:tcPr>
                  <w:tcW w:w="151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c>
                <w:tcPr>
                  <w:tcW w:w="102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31021</w:t>
                  </w:r>
                </w:p>
              </w:tc>
              <w:tc>
                <w:tcPr>
                  <w:tcW w:w="291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文物和陈列品购置</w:t>
                  </w:r>
                </w:p>
              </w:tc>
              <w:tc>
                <w:tcPr>
                  <w:tcW w:w="103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r>
            <w:tr w:rsidR="005F6238">
              <w:trPr>
                <w:trHeight w:val="300"/>
              </w:trPr>
              <w:tc>
                <w:tcPr>
                  <w:tcW w:w="912"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30304</w:t>
                  </w:r>
                </w:p>
              </w:tc>
              <w:tc>
                <w:tcPr>
                  <w:tcW w:w="344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抚恤金</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6.15</w:t>
                  </w:r>
                </w:p>
              </w:tc>
              <w:tc>
                <w:tcPr>
                  <w:tcW w:w="93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30224</w:t>
                  </w:r>
                </w:p>
              </w:tc>
              <w:tc>
                <w:tcPr>
                  <w:tcW w:w="234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被装购置费</w:t>
                  </w:r>
                </w:p>
              </w:tc>
              <w:tc>
                <w:tcPr>
                  <w:tcW w:w="151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c>
                <w:tcPr>
                  <w:tcW w:w="102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31022</w:t>
                  </w:r>
                </w:p>
              </w:tc>
              <w:tc>
                <w:tcPr>
                  <w:tcW w:w="291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无形资产购置</w:t>
                  </w:r>
                </w:p>
              </w:tc>
              <w:tc>
                <w:tcPr>
                  <w:tcW w:w="103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r>
            <w:tr w:rsidR="005F6238">
              <w:trPr>
                <w:trHeight w:val="300"/>
              </w:trPr>
              <w:tc>
                <w:tcPr>
                  <w:tcW w:w="912"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30305</w:t>
                  </w:r>
                </w:p>
              </w:tc>
              <w:tc>
                <w:tcPr>
                  <w:tcW w:w="344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生活补助</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0.83</w:t>
                  </w:r>
                </w:p>
              </w:tc>
              <w:tc>
                <w:tcPr>
                  <w:tcW w:w="93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30225</w:t>
                  </w:r>
                </w:p>
              </w:tc>
              <w:tc>
                <w:tcPr>
                  <w:tcW w:w="234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专用燃料费</w:t>
                  </w:r>
                </w:p>
              </w:tc>
              <w:tc>
                <w:tcPr>
                  <w:tcW w:w="151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c>
                <w:tcPr>
                  <w:tcW w:w="102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31099</w:t>
                  </w:r>
                </w:p>
              </w:tc>
              <w:tc>
                <w:tcPr>
                  <w:tcW w:w="291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其他资本性支出</w:t>
                  </w:r>
                </w:p>
              </w:tc>
              <w:tc>
                <w:tcPr>
                  <w:tcW w:w="103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r>
            <w:tr w:rsidR="005F6238">
              <w:trPr>
                <w:trHeight w:val="300"/>
              </w:trPr>
              <w:tc>
                <w:tcPr>
                  <w:tcW w:w="912"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30306</w:t>
                  </w:r>
                </w:p>
              </w:tc>
              <w:tc>
                <w:tcPr>
                  <w:tcW w:w="344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救济费</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c>
                <w:tcPr>
                  <w:tcW w:w="93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30226</w:t>
                  </w:r>
                </w:p>
              </w:tc>
              <w:tc>
                <w:tcPr>
                  <w:tcW w:w="234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劳务费</w:t>
                  </w:r>
                </w:p>
              </w:tc>
              <w:tc>
                <w:tcPr>
                  <w:tcW w:w="151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19.00</w:t>
                  </w:r>
                </w:p>
              </w:tc>
              <w:tc>
                <w:tcPr>
                  <w:tcW w:w="102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399</w:t>
                  </w:r>
                </w:p>
              </w:tc>
              <w:tc>
                <w:tcPr>
                  <w:tcW w:w="291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其他支出</w:t>
                  </w:r>
                </w:p>
              </w:tc>
              <w:tc>
                <w:tcPr>
                  <w:tcW w:w="103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r>
            <w:tr w:rsidR="005F6238">
              <w:trPr>
                <w:trHeight w:val="300"/>
              </w:trPr>
              <w:tc>
                <w:tcPr>
                  <w:tcW w:w="912"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30307</w:t>
                  </w:r>
                </w:p>
              </w:tc>
              <w:tc>
                <w:tcPr>
                  <w:tcW w:w="344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医疗费补助</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c>
                <w:tcPr>
                  <w:tcW w:w="93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30227</w:t>
                  </w:r>
                </w:p>
              </w:tc>
              <w:tc>
                <w:tcPr>
                  <w:tcW w:w="234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委托业务费</w:t>
                  </w:r>
                </w:p>
              </w:tc>
              <w:tc>
                <w:tcPr>
                  <w:tcW w:w="151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c>
                <w:tcPr>
                  <w:tcW w:w="102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39906</w:t>
                  </w:r>
                </w:p>
              </w:tc>
              <w:tc>
                <w:tcPr>
                  <w:tcW w:w="291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赠与</w:t>
                  </w:r>
                </w:p>
              </w:tc>
              <w:tc>
                <w:tcPr>
                  <w:tcW w:w="103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r>
            <w:tr w:rsidR="005F6238">
              <w:trPr>
                <w:trHeight w:val="300"/>
              </w:trPr>
              <w:tc>
                <w:tcPr>
                  <w:tcW w:w="912"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30308</w:t>
                  </w:r>
                </w:p>
              </w:tc>
              <w:tc>
                <w:tcPr>
                  <w:tcW w:w="344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助学金</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c>
                <w:tcPr>
                  <w:tcW w:w="93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30228</w:t>
                  </w:r>
                </w:p>
              </w:tc>
              <w:tc>
                <w:tcPr>
                  <w:tcW w:w="234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工会经费</w:t>
                  </w:r>
                </w:p>
              </w:tc>
              <w:tc>
                <w:tcPr>
                  <w:tcW w:w="151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18.00</w:t>
                  </w:r>
                </w:p>
              </w:tc>
              <w:tc>
                <w:tcPr>
                  <w:tcW w:w="102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39907</w:t>
                  </w:r>
                </w:p>
              </w:tc>
              <w:tc>
                <w:tcPr>
                  <w:tcW w:w="291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国家赔偿费用支出</w:t>
                  </w:r>
                </w:p>
              </w:tc>
              <w:tc>
                <w:tcPr>
                  <w:tcW w:w="103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r>
            <w:tr w:rsidR="005F6238">
              <w:trPr>
                <w:trHeight w:val="300"/>
              </w:trPr>
              <w:tc>
                <w:tcPr>
                  <w:tcW w:w="912"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30309</w:t>
                  </w:r>
                </w:p>
              </w:tc>
              <w:tc>
                <w:tcPr>
                  <w:tcW w:w="344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奖励金</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6.05</w:t>
                  </w:r>
                </w:p>
              </w:tc>
              <w:tc>
                <w:tcPr>
                  <w:tcW w:w="93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30229</w:t>
                  </w:r>
                </w:p>
              </w:tc>
              <w:tc>
                <w:tcPr>
                  <w:tcW w:w="234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福利费</w:t>
                  </w:r>
                </w:p>
              </w:tc>
              <w:tc>
                <w:tcPr>
                  <w:tcW w:w="151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c>
                <w:tcPr>
                  <w:tcW w:w="102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39908</w:t>
                  </w:r>
                </w:p>
              </w:tc>
              <w:tc>
                <w:tcPr>
                  <w:tcW w:w="291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对民间非营利组织和群众性自治组织补贴</w:t>
                  </w:r>
                </w:p>
              </w:tc>
              <w:tc>
                <w:tcPr>
                  <w:tcW w:w="103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r>
            <w:tr w:rsidR="005F6238">
              <w:trPr>
                <w:trHeight w:val="300"/>
              </w:trPr>
              <w:tc>
                <w:tcPr>
                  <w:tcW w:w="912"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lastRenderedPageBreak/>
                    <w:t>30310</w:t>
                  </w:r>
                </w:p>
              </w:tc>
              <w:tc>
                <w:tcPr>
                  <w:tcW w:w="344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个人农业生产补贴</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c>
                <w:tcPr>
                  <w:tcW w:w="93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30231</w:t>
                  </w:r>
                </w:p>
              </w:tc>
              <w:tc>
                <w:tcPr>
                  <w:tcW w:w="234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公务用车运行维护费</w:t>
                  </w:r>
                </w:p>
              </w:tc>
              <w:tc>
                <w:tcPr>
                  <w:tcW w:w="151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3.00</w:t>
                  </w:r>
                </w:p>
              </w:tc>
              <w:tc>
                <w:tcPr>
                  <w:tcW w:w="102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39999</w:t>
                  </w:r>
                </w:p>
              </w:tc>
              <w:tc>
                <w:tcPr>
                  <w:tcW w:w="291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其他支出</w:t>
                  </w:r>
                </w:p>
              </w:tc>
              <w:tc>
                <w:tcPr>
                  <w:tcW w:w="103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r>
            <w:tr w:rsidR="005F6238">
              <w:trPr>
                <w:trHeight w:val="300"/>
              </w:trPr>
              <w:tc>
                <w:tcPr>
                  <w:tcW w:w="912"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30311</w:t>
                  </w:r>
                </w:p>
              </w:tc>
              <w:tc>
                <w:tcPr>
                  <w:tcW w:w="344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代缴社会保险费</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c>
                <w:tcPr>
                  <w:tcW w:w="93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30239</w:t>
                  </w:r>
                </w:p>
              </w:tc>
              <w:tc>
                <w:tcPr>
                  <w:tcW w:w="234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其他交通费用</w:t>
                  </w:r>
                </w:p>
              </w:tc>
              <w:tc>
                <w:tcPr>
                  <w:tcW w:w="151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4.85</w:t>
                  </w:r>
                </w:p>
              </w:tc>
              <w:tc>
                <w:tcPr>
                  <w:tcW w:w="102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c>
                <w:tcPr>
                  <w:tcW w:w="291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c>
                <w:tcPr>
                  <w:tcW w:w="103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r>
            <w:tr w:rsidR="005F6238">
              <w:trPr>
                <w:trHeight w:val="300"/>
              </w:trPr>
              <w:tc>
                <w:tcPr>
                  <w:tcW w:w="912"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30399</w:t>
                  </w:r>
                </w:p>
              </w:tc>
              <w:tc>
                <w:tcPr>
                  <w:tcW w:w="344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其他对个人和家庭的补助</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26.52</w:t>
                  </w:r>
                </w:p>
              </w:tc>
              <w:tc>
                <w:tcPr>
                  <w:tcW w:w="93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30240</w:t>
                  </w:r>
                </w:p>
              </w:tc>
              <w:tc>
                <w:tcPr>
                  <w:tcW w:w="234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税金及附加费用</w:t>
                  </w:r>
                </w:p>
              </w:tc>
              <w:tc>
                <w:tcPr>
                  <w:tcW w:w="151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c>
                <w:tcPr>
                  <w:tcW w:w="102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c>
                <w:tcPr>
                  <w:tcW w:w="291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c>
                <w:tcPr>
                  <w:tcW w:w="103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hAnsi="宋体" w:cs="宋体"/>
                      <w:color w:val="000000"/>
                      <w:kern w:val="0"/>
                      <w:sz w:val="22"/>
                    </w:rPr>
                  </w:pPr>
                </w:p>
              </w:tc>
            </w:tr>
            <w:tr w:rsidR="005F6238">
              <w:trPr>
                <w:trHeight w:val="300"/>
              </w:trPr>
              <w:tc>
                <w:tcPr>
                  <w:tcW w:w="912"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kern w:val="0"/>
                      <w:sz w:val="22"/>
                    </w:rPr>
                  </w:pPr>
                </w:p>
              </w:tc>
              <w:tc>
                <w:tcPr>
                  <w:tcW w:w="344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kern w:val="0"/>
                      <w:sz w:val="22"/>
                    </w:rPr>
                  </w:pP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textAlignment w:val="center"/>
                    <w:rPr>
                      <w:rFonts w:ascii="宋体" w:eastAsia="宋体" w:hAnsi="宋体" w:cs="宋体"/>
                      <w:color w:val="000000"/>
                      <w:kern w:val="0"/>
                      <w:sz w:val="22"/>
                    </w:rPr>
                  </w:pPr>
                </w:p>
              </w:tc>
              <w:tc>
                <w:tcPr>
                  <w:tcW w:w="93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color w:val="000000"/>
                      <w:kern w:val="0"/>
                      <w:sz w:val="22"/>
                    </w:rPr>
                  </w:pPr>
                  <w:r>
                    <w:rPr>
                      <w:rFonts w:ascii="宋体" w:eastAsia="宋体" w:hAnsi="宋体" w:cs="宋体" w:hint="eastAsia"/>
                      <w:color w:val="000000"/>
                      <w:kern w:val="0"/>
                      <w:sz w:val="22"/>
                    </w:rPr>
                    <w:t>30299</w:t>
                  </w:r>
                </w:p>
              </w:tc>
              <w:tc>
                <w:tcPr>
                  <w:tcW w:w="234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color w:val="000000"/>
                      <w:kern w:val="0"/>
                      <w:sz w:val="22"/>
                    </w:rPr>
                  </w:pPr>
                  <w:r>
                    <w:rPr>
                      <w:rFonts w:ascii="宋体" w:eastAsia="宋体" w:hAnsi="宋体" w:cs="宋体" w:hint="eastAsia"/>
                      <w:color w:val="000000"/>
                      <w:kern w:val="0"/>
                      <w:sz w:val="22"/>
                    </w:rPr>
                    <w:t xml:space="preserve">  其他商品和服务支出</w:t>
                  </w:r>
                </w:p>
              </w:tc>
              <w:tc>
                <w:tcPr>
                  <w:tcW w:w="1519"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color w:val="000000"/>
                      <w:kern w:val="0"/>
                      <w:sz w:val="22"/>
                    </w:rPr>
                  </w:pPr>
                  <w:r>
                    <w:rPr>
                      <w:rFonts w:ascii="宋体" w:eastAsia="宋体" w:hAnsi="宋体" w:cs="宋体" w:hint="eastAsia"/>
                      <w:color w:val="000000"/>
                      <w:kern w:val="0"/>
                      <w:sz w:val="22"/>
                    </w:rPr>
                    <w:t>10.73</w:t>
                  </w:r>
                </w:p>
              </w:tc>
              <w:tc>
                <w:tcPr>
                  <w:tcW w:w="102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kern w:val="0"/>
                      <w:sz w:val="22"/>
                    </w:rPr>
                  </w:pPr>
                </w:p>
              </w:tc>
              <w:tc>
                <w:tcPr>
                  <w:tcW w:w="291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kern w:val="0"/>
                      <w:sz w:val="22"/>
                    </w:rPr>
                  </w:pPr>
                </w:p>
              </w:tc>
              <w:tc>
                <w:tcPr>
                  <w:tcW w:w="103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right"/>
                    <w:rPr>
                      <w:rFonts w:ascii="宋体" w:eastAsia="宋体" w:hAnsi="宋体" w:cs="宋体"/>
                      <w:color w:val="000000"/>
                      <w:kern w:val="0"/>
                      <w:sz w:val="22"/>
                    </w:rPr>
                  </w:pPr>
                </w:p>
              </w:tc>
            </w:tr>
            <w:tr w:rsidR="005F6238">
              <w:trPr>
                <w:trHeight w:val="300"/>
              </w:trPr>
              <w:tc>
                <w:tcPr>
                  <w:tcW w:w="4352" w:type="dxa"/>
                  <w:gridSpan w:val="2"/>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人员经费合计</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531.35</w:t>
                  </w:r>
                </w:p>
              </w:tc>
              <w:tc>
                <w:tcPr>
                  <w:tcW w:w="8730" w:type="dxa"/>
                  <w:gridSpan w:val="5"/>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公用经费合计</w:t>
                  </w:r>
                </w:p>
              </w:tc>
              <w:tc>
                <w:tcPr>
                  <w:tcW w:w="103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89.74</w:t>
                  </w:r>
                </w:p>
              </w:tc>
            </w:tr>
            <w:tr w:rsidR="005F6238">
              <w:trPr>
                <w:trHeight w:val="300"/>
              </w:trPr>
              <w:tc>
                <w:tcPr>
                  <w:tcW w:w="15510" w:type="dxa"/>
                  <w:gridSpan w:val="9"/>
                  <w:tcBorders>
                    <w:top w:val="nil"/>
                    <w:left w:val="nil"/>
                    <w:bottom w:val="nil"/>
                    <w:right w:val="nil"/>
                  </w:tcBorders>
                  <w:shd w:val="clear" w:color="auto" w:fill="auto"/>
                  <w:tcMar>
                    <w:top w:w="15" w:type="dxa"/>
                    <w:left w:w="15" w:type="dxa"/>
                    <w:right w:w="15" w:type="dxa"/>
                  </w:tcMar>
                  <w:vAlign w:val="center"/>
                </w:tcPr>
                <w:p w:rsidR="005F6238" w:rsidRDefault="00BE29E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注：本表反映部门本年度一般公共预算财政拨款基本支出明细情况。</w:t>
                  </w:r>
                </w:p>
              </w:tc>
            </w:tr>
          </w:tbl>
          <w:p w:rsidR="005F6238" w:rsidRDefault="005F6238">
            <w:pPr>
              <w:widowControl/>
              <w:jc w:val="left"/>
              <w:rPr>
                <w:rFonts w:ascii="华文中宋" w:eastAsia="华文中宋" w:hAnsi="华文中宋" w:cs="宋体"/>
                <w:color w:val="000000"/>
                <w:kern w:val="0"/>
                <w:szCs w:val="32"/>
              </w:rPr>
            </w:pPr>
          </w:p>
          <w:p w:rsidR="005F6238" w:rsidRDefault="00BE29EA">
            <w:pPr>
              <w:widowControl/>
              <w:jc w:val="right"/>
              <w:rPr>
                <w:rFonts w:ascii="华文中宋" w:eastAsia="华文中宋" w:hAnsi="华文中宋" w:cs="宋体"/>
                <w:color w:val="000000"/>
                <w:kern w:val="0"/>
                <w:szCs w:val="32"/>
              </w:rPr>
            </w:pPr>
            <w:r>
              <w:rPr>
                <w:rFonts w:ascii="Times New Roman" w:eastAsia="仿宋_GB2312" w:hAnsi="Times New Roman" w:cs="Times New Roman" w:hint="eastAsia"/>
                <w:color w:val="000000"/>
                <w:kern w:val="0"/>
                <w:szCs w:val="21"/>
              </w:rPr>
              <w:t xml:space="preserve">  </w:t>
            </w:r>
          </w:p>
        </w:tc>
      </w:tr>
    </w:tbl>
    <w:p w:rsidR="005F6238" w:rsidRDefault="005F6238">
      <w:pPr>
        <w:widowControl/>
        <w:jc w:val="center"/>
        <w:rPr>
          <w:rFonts w:ascii="Times New Roman" w:eastAsia="方正小标宋_GBK" w:hAnsi="Times New Roman" w:cs="Times New Roman"/>
          <w:color w:val="000000"/>
          <w:kern w:val="0"/>
          <w:sz w:val="36"/>
          <w:szCs w:val="36"/>
        </w:rPr>
      </w:pPr>
    </w:p>
    <w:p w:rsidR="005F6238" w:rsidRDefault="005F6238">
      <w:pPr>
        <w:widowControl/>
        <w:jc w:val="center"/>
        <w:rPr>
          <w:rFonts w:ascii="Times New Roman" w:eastAsia="方正小标宋_GBK" w:hAnsi="Times New Roman" w:cs="Times New Roman"/>
          <w:color w:val="000000"/>
          <w:kern w:val="0"/>
          <w:sz w:val="36"/>
          <w:szCs w:val="36"/>
        </w:rPr>
      </w:pPr>
    </w:p>
    <w:p w:rsidR="005F6238" w:rsidRDefault="005F6238">
      <w:pPr>
        <w:widowControl/>
        <w:jc w:val="center"/>
        <w:rPr>
          <w:rFonts w:ascii="Times New Roman" w:eastAsia="方正小标宋_GBK" w:hAnsi="Times New Roman" w:cs="Times New Roman"/>
          <w:color w:val="000000"/>
          <w:kern w:val="0"/>
          <w:sz w:val="36"/>
          <w:szCs w:val="36"/>
        </w:rPr>
      </w:pPr>
    </w:p>
    <w:p w:rsidR="005F6238" w:rsidRDefault="005F6238">
      <w:pPr>
        <w:widowControl/>
        <w:jc w:val="center"/>
        <w:rPr>
          <w:rFonts w:ascii="Times New Roman" w:eastAsia="方正小标宋_GBK" w:hAnsi="Times New Roman" w:cs="Times New Roman"/>
          <w:color w:val="000000"/>
          <w:kern w:val="0"/>
          <w:sz w:val="36"/>
          <w:szCs w:val="36"/>
        </w:rPr>
      </w:pPr>
    </w:p>
    <w:p w:rsidR="005F6238" w:rsidRDefault="005F6238">
      <w:pPr>
        <w:widowControl/>
        <w:jc w:val="center"/>
        <w:rPr>
          <w:rFonts w:ascii="Times New Roman" w:eastAsia="方正小标宋_GBK" w:hAnsi="Times New Roman" w:cs="Times New Roman"/>
          <w:color w:val="000000"/>
          <w:kern w:val="0"/>
          <w:sz w:val="36"/>
          <w:szCs w:val="36"/>
        </w:rPr>
      </w:pPr>
    </w:p>
    <w:p w:rsidR="005F6238" w:rsidRDefault="005F6238">
      <w:pPr>
        <w:widowControl/>
        <w:jc w:val="center"/>
        <w:rPr>
          <w:rFonts w:ascii="Times New Roman" w:eastAsia="方正小标宋_GBK" w:hAnsi="Times New Roman" w:cs="Times New Roman"/>
          <w:color w:val="000000"/>
          <w:kern w:val="0"/>
          <w:sz w:val="36"/>
          <w:szCs w:val="36"/>
        </w:rPr>
      </w:pPr>
    </w:p>
    <w:p w:rsidR="005F6238" w:rsidRDefault="005F6238">
      <w:pPr>
        <w:widowControl/>
        <w:jc w:val="center"/>
        <w:rPr>
          <w:rFonts w:ascii="Times New Roman" w:eastAsia="方正小标宋_GBK" w:hAnsi="Times New Roman" w:cs="Times New Roman"/>
          <w:color w:val="000000"/>
          <w:kern w:val="0"/>
          <w:sz w:val="36"/>
          <w:szCs w:val="36"/>
        </w:rPr>
      </w:pPr>
    </w:p>
    <w:p w:rsidR="005F6238" w:rsidRDefault="005F6238">
      <w:pPr>
        <w:widowControl/>
        <w:jc w:val="center"/>
        <w:rPr>
          <w:rFonts w:ascii="Times New Roman" w:eastAsia="方正小标宋_GBK" w:hAnsi="Times New Roman" w:cs="Times New Roman"/>
          <w:color w:val="000000"/>
          <w:kern w:val="0"/>
          <w:sz w:val="36"/>
          <w:szCs w:val="36"/>
        </w:rPr>
      </w:pPr>
    </w:p>
    <w:p w:rsidR="005F6238" w:rsidRDefault="005F6238">
      <w:pPr>
        <w:widowControl/>
        <w:jc w:val="center"/>
        <w:rPr>
          <w:rFonts w:ascii="Times New Roman" w:eastAsia="方正小标宋_GBK" w:hAnsi="Times New Roman" w:cs="Times New Roman"/>
          <w:color w:val="000000"/>
          <w:kern w:val="0"/>
          <w:sz w:val="36"/>
          <w:szCs w:val="36"/>
        </w:rPr>
      </w:pPr>
    </w:p>
    <w:p w:rsidR="005F6238" w:rsidRDefault="005F6238">
      <w:pPr>
        <w:widowControl/>
        <w:jc w:val="center"/>
        <w:rPr>
          <w:rFonts w:ascii="Times New Roman" w:eastAsia="方正小标宋_GBK" w:hAnsi="Times New Roman" w:cs="Times New Roman"/>
          <w:color w:val="000000"/>
          <w:kern w:val="0"/>
          <w:sz w:val="36"/>
          <w:szCs w:val="36"/>
        </w:rPr>
      </w:pPr>
    </w:p>
    <w:p w:rsidR="005F6238" w:rsidRDefault="005F6238">
      <w:pPr>
        <w:widowControl/>
        <w:jc w:val="center"/>
        <w:rPr>
          <w:rFonts w:ascii="Times New Roman" w:eastAsia="方正小标宋_GBK" w:hAnsi="Times New Roman" w:cs="Times New Roman"/>
          <w:color w:val="000000"/>
          <w:kern w:val="0"/>
          <w:sz w:val="36"/>
          <w:szCs w:val="36"/>
        </w:rPr>
      </w:pPr>
    </w:p>
    <w:p w:rsidR="005F6238" w:rsidRDefault="005F6238">
      <w:pPr>
        <w:widowControl/>
        <w:jc w:val="center"/>
        <w:rPr>
          <w:rFonts w:ascii="Times New Roman" w:eastAsia="方正小标宋_GBK" w:hAnsi="Times New Roman" w:cs="Times New Roman"/>
          <w:color w:val="000000"/>
          <w:kern w:val="0"/>
          <w:sz w:val="36"/>
          <w:szCs w:val="36"/>
        </w:rPr>
      </w:pPr>
    </w:p>
    <w:p w:rsidR="005F6238" w:rsidRDefault="00BE29EA">
      <w:pPr>
        <w:widowControl/>
        <w:jc w:val="center"/>
        <w:rPr>
          <w:rFonts w:ascii="Times New Roman" w:eastAsia="方正小标宋_GBK" w:hAnsi="Times New Roman" w:cs="Times New Roman"/>
          <w:color w:val="000000"/>
          <w:kern w:val="0"/>
          <w:sz w:val="36"/>
          <w:szCs w:val="36"/>
        </w:rPr>
      </w:pPr>
      <w:r>
        <w:rPr>
          <w:rFonts w:ascii="Times New Roman" w:eastAsia="方正小标宋_GBK" w:hAnsi="Times New Roman" w:cs="Times New Roman" w:hint="eastAsia"/>
          <w:color w:val="000000"/>
          <w:kern w:val="0"/>
          <w:sz w:val="36"/>
          <w:szCs w:val="36"/>
        </w:rPr>
        <w:lastRenderedPageBreak/>
        <w:t>一般公共预算财政拨款“三公”经费支出决算表</w:t>
      </w:r>
    </w:p>
    <w:tbl>
      <w:tblPr>
        <w:tblW w:w="15428" w:type="dxa"/>
        <w:tblLayout w:type="fixed"/>
        <w:tblCellMar>
          <w:left w:w="0" w:type="dxa"/>
          <w:right w:w="0" w:type="dxa"/>
        </w:tblCellMar>
        <w:tblLook w:val="04A0"/>
      </w:tblPr>
      <w:tblGrid>
        <w:gridCol w:w="957"/>
        <w:gridCol w:w="1065"/>
        <w:gridCol w:w="1320"/>
        <w:gridCol w:w="1065"/>
        <w:gridCol w:w="1755"/>
        <w:gridCol w:w="1395"/>
        <w:gridCol w:w="1065"/>
        <w:gridCol w:w="1125"/>
        <w:gridCol w:w="1365"/>
        <w:gridCol w:w="1185"/>
        <w:gridCol w:w="1770"/>
        <w:gridCol w:w="1361"/>
      </w:tblGrid>
      <w:tr w:rsidR="005F6238">
        <w:trPr>
          <w:trHeight w:val="300"/>
        </w:trPr>
        <w:tc>
          <w:tcPr>
            <w:tcW w:w="957" w:type="dxa"/>
            <w:tcBorders>
              <w:top w:val="nil"/>
              <w:left w:val="nil"/>
              <w:bottom w:val="nil"/>
              <w:right w:val="nil"/>
            </w:tcBorders>
            <w:shd w:val="clear" w:color="auto" w:fill="auto"/>
            <w:tcMar>
              <w:top w:w="15" w:type="dxa"/>
              <w:left w:w="15" w:type="dxa"/>
              <w:right w:w="15" w:type="dxa"/>
            </w:tcMar>
            <w:vAlign w:val="center"/>
          </w:tcPr>
          <w:p w:rsidR="005F6238" w:rsidRDefault="005F6238">
            <w:pPr>
              <w:widowControl/>
              <w:jc w:val="left"/>
              <w:textAlignment w:val="center"/>
              <w:rPr>
                <w:rFonts w:ascii="宋体" w:eastAsia="宋体" w:hAnsi="宋体" w:cs="宋体"/>
                <w:color w:val="000000"/>
                <w:sz w:val="22"/>
              </w:rPr>
            </w:pPr>
          </w:p>
        </w:tc>
        <w:tc>
          <w:tcPr>
            <w:tcW w:w="1065" w:type="dxa"/>
            <w:tcBorders>
              <w:top w:val="nil"/>
              <w:left w:val="nil"/>
              <w:bottom w:val="nil"/>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18"/>
                <w:szCs w:val="18"/>
              </w:rPr>
            </w:pPr>
          </w:p>
        </w:tc>
        <w:tc>
          <w:tcPr>
            <w:tcW w:w="1320" w:type="dxa"/>
            <w:tcBorders>
              <w:top w:val="nil"/>
              <w:left w:val="nil"/>
              <w:bottom w:val="nil"/>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18"/>
                <w:szCs w:val="18"/>
              </w:rPr>
            </w:pPr>
          </w:p>
        </w:tc>
        <w:tc>
          <w:tcPr>
            <w:tcW w:w="1065" w:type="dxa"/>
            <w:tcBorders>
              <w:top w:val="nil"/>
              <w:left w:val="nil"/>
              <w:bottom w:val="nil"/>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18"/>
                <w:szCs w:val="18"/>
              </w:rPr>
            </w:pPr>
          </w:p>
        </w:tc>
        <w:tc>
          <w:tcPr>
            <w:tcW w:w="1755" w:type="dxa"/>
            <w:tcBorders>
              <w:top w:val="nil"/>
              <w:left w:val="nil"/>
              <w:bottom w:val="nil"/>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18"/>
                <w:szCs w:val="18"/>
              </w:rPr>
            </w:pPr>
          </w:p>
        </w:tc>
        <w:tc>
          <w:tcPr>
            <w:tcW w:w="1395" w:type="dxa"/>
            <w:tcBorders>
              <w:top w:val="nil"/>
              <w:left w:val="nil"/>
              <w:bottom w:val="nil"/>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18"/>
                <w:szCs w:val="18"/>
              </w:rPr>
            </w:pPr>
          </w:p>
        </w:tc>
        <w:tc>
          <w:tcPr>
            <w:tcW w:w="1065" w:type="dxa"/>
            <w:tcBorders>
              <w:top w:val="nil"/>
              <w:left w:val="nil"/>
              <w:bottom w:val="nil"/>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18"/>
                <w:szCs w:val="18"/>
              </w:rPr>
            </w:pPr>
          </w:p>
        </w:tc>
        <w:tc>
          <w:tcPr>
            <w:tcW w:w="1125" w:type="dxa"/>
            <w:tcBorders>
              <w:top w:val="nil"/>
              <w:left w:val="nil"/>
              <w:bottom w:val="nil"/>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18"/>
                <w:szCs w:val="18"/>
              </w:rPr>
            </w:pPr>
          </w:p>
        </w:tc>
        <w:tc>
          <w:tcPr>
            <w:tcW w:w="1365" w:type="dxa"/>
            <w:tcBorders>
              <w:top w:val="nil"/>
              <w:left w:val="nil"/>
              <w:bottom w:val="nil"/>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18"/>
                <w:szCs w:val="18"/>
              </w:rPr>
            </w:pPr>
          </w:p>
        </w:tc>
        <w:tc>
          <w:tcPr>
            <w:tcW w:w="1185" w:type="dxa"/>
            <w:tcBorders>
              <w:top w:val="nil"/>
              <w:left w:val="nil"/>
              <w:bottom w:val="nil"/>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18"/>
                <w:szCs w:val="18"/>
              </w:rPr>
            </w:pPr>
          </w:p>
        </w:tc>
        <w:tc>
          <w:tcPr>
            <w:tcW w:w="1770" w:type="dxa"/>
            <w:tcBorders>
              <w:top w:val="nil"/>
              <w:left w:val="nil"/>
              <w:bottom w:val="nil"/>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18"/>
                <w:szCs w:val="18"/>
              </w:rPr>
            </w:pPr>
          </w:p>
        </w:tc>
        <w:tc>
          <w:tcPr>
            <w:tcW w:w="1361" w:type="dxa"/>
            <w:tcBorders>
              <w:top w:val="nil"/>
              <w:left w:val="nil"/>
              <w:bottom w:val="nil"/>
              <w:right w:val="single" w:sz="4" w:space="0" w:color="808080"/>
            </w:tcBorders>
            <w:shd w:val="clear" w:color="auto" w:fill="auto"/>
            <w:tcMar>
              <w:top w:w="15" w:type="dxa"/>
              <w:left w:w="15" w:type="dxa"/>
              <w:right w:w="15" w:type="dxa"/>
            </w:tcMar>
            <w:vAlign w:val="center"/>
          </w:tcPr>
          <w:p w:rsidR="005F6238" w:rsidRDefault="00BE29EA">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rPr>
              <w:t>公开07表</w:t>
            </w:r>
          </w:p>
        </w:tc>
      </w:tr>
      <w:tr w:rsidR="005F6238">
        <w:trPr>
          <w:trHeight w:val="300"/>
        </w:trPr>
        <w:tc>
          <w:tcPr>
            <w:tcW w:w="3342" w:type="dxa"/>
            <w:gridSpan w:val="3"/>
            <w:tcBorders>
              <w:top w:val="nil"/>
              <w:left w:val="nil"/>
              <w:bottom w:val="single" w:sz="4" w:space="0" w:color="808080"/>
              <w:right w:val="nil"/>
            </w:tcBorders>
            <w:shd w:val="clear" w:color="auto" w:fill="auto"/>
            <w:tcMar>
              <w:top w:w="15" w:type="dxa"/>
              <w:left w:w="15" w:type="dxa"/>
              <w:right w:w="15" w:type="dxa"/>
            </w:tcMar>
            <w:vAlign w:val="center"/>
          </w:tcPr>
          <w:p w:rsidR="005F6238" w:rsidRDefault="00BE29EA">
            <w:pPr>
              <w:jc w:val="left"/>
              <w:rPr>
                <w:rFonts w:ascii="宋体" w:eastAsia="宋体" w:hAnsi="宋体" w:cs="宋体"/>
                <w:color w:val="000000"/>
                <w:sz w:val="18"/>
                <w:szCs w:val="18"/>
              </w:rPr>
            </w:pPr>
            <w:r>
              <w:rPr>
                <w:rFonts w:ascii="宋体" w:eastAsia="宋体" w:hAnsi="宋体" w:cs="宋体" w:hint="eastAsia"/>
                <w:color w:val="000000"/>
                <w:kern w:val="0"/>
                <w:sz w:val="22"/>
              </w:rPr>
              <w:t>部门：湖南郴州体育训练基地</w:t>
            </w:r>
          </w:p>
        </w:tc>
        <w:tc>
          <w:tcPr>
            <w:tcW w:w="1065" w:type="dxa"/>
            <w:tcBorders>
              <w:top w:val="nil"/>
              <w:left w:val="nil"/>
              <w:bottom w:val="single" w:sz="4" w:space="0" w:color="808080"/>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18"/>
                <w:szCs w:val="18"/>
              </w:rPr>
            </w:pPr>
          </w:p>
        </w:tc>
        <w:tc>
          <w:tcPr>
            <w:tcW w:w="1755" w:type="dxa"/>
            <w:tcBorders>
              <w:top w:val="nil"/>
              <w:left w:val="nil"/>
              <w:bottom w:val="single" w:sz="4" w:space="0" w:color="808080"/>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18"/>
                <w:szCs w:val="18"/>
              </w:rPr>
            </w:pPr>
          </w:p>
        </w:tc>
        <w:tc>
          <w:tcPr>
            <w:tcW w:w="1395" w:type="dxa"/>
            <w:tcBorders>
              <w:top w:val="nil"/>
              <w:left w:val="nil"/>
              <w:bottom w:val="single" w:sz="4" w:space="0" w:color="808080"/>
              <w:right w:val="nil"/>
            </w:tcBorders>
            <w:shd w:val="clear" w:color="auto" w:fill="auto"/>
            <w:tcMar>
              <w:top w:w="15" w:type="dxa"/>
              <w:left w:w="15" w:type="dxa"/>
              <w:right w:w="15" w:type="dxa"/>
            </w:tcMar>
            <w:vAlign w:val="center"/>
          </w:tcPr>
          <w:p w:rsidR="005F6238" w:rsidRDefault="005F6238">
            <w:pPr>
              <w:jc w:val="center"/>
              <w:rPr>
                <w:rFonts w:ascii="宋体" w:eastAsia="宋体" w:hAnsi="宋体" w:cs="宋体"/>
                <w:color w:val="000000"/>
                <w:sz w:val="22"/>
              </w:rPr>
            </w:pPr>
          </w:p>
        </w:tc>
        <w:tc>
          <w:tcPr>
            <w:tcW w:w="1065" w:type="dxa"/>
            <w:tcBorders>
              <w:top w:val="nil"/>
              <w:left w:val="nil"/>
              <w:bottom w:val="single" w:sz="4" w:space="0" w:color="808080"/>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18"/>
                <w:szCs w:val="18"/>
              </w:rPr>
            </w:pPr>
          </w:p>
        </w:tc>
        <w:tc>
          <w:tcPr>
            <w:tcW w:w="1125" w:type="dxa"/>
            <w:tcBorders>
              <w:top w:val="nil"/>
              <w:left w:val="nil"/>
              <w:bottom w:val="single" w:sz="4" w:space="0" w:color="808080"/>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18"/>
                <w:szCs w:val="18"/>
              </w:rPr>
            </w:pPr>
          </w:p>
        </w:tc>
        <w:tc>
          <w:tcPr>
            <w:tcW w:w="1365" w:type="dxa"/>
            <w:tcBorders>
              <w:top w:val="nil"/>
              <w:left w:val="nil"/>
              <w:bottom w:val="single" w:sz="4" w:space="0" w:color="808080"/>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18"/>
                <w:szCs w:val="18"/>
              </w:rPr>
            </w:pPr>
          </w:p>
        </w:tc>
        <w:tc>
          <w:tcPr>
            <w:tcW w:w="1185" w:type="dxa"/>
            <w:tcBorders>
              <w:top w:val="nil"/>
              <w:left w:val="nil"/>
              <w:bottom w:val="single" w:sz="4" w:space="0" w:color="808080"/>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18"/>
                <w:szCs w:val="18"/>
              </w:rPr>
            </w:pPr>
          </w:p>
        </w:tc>
        <w:tc>
          <w:tcPr>
            <w:tcW w:w="3131" w:type="dxa"/>
            <w:gridSpan w:val="2"/>
            <w:tcBorders>
              <w:top w:val="nil"/>
              <w:left w:val="nil"/>
              <w:bottom w:val="single" w:sz="4" w:space="0" w:color="808080"/>
              <w:right w:val="single" w:sz="4" w:space="0" w:color="808080"/>
            </w:tcBorders>
            <w:shd w:val="clear" w:color="auto" w:fill="auto"/>
            <w:tcMar>
              <w:top w:w="15" w:type="dxa"/>
              <w:left w:w="15" w:type="dxa"/>
              <w:right w:w="15" w:type="dxa"/>
            </w:tcMar>
            <w:vAlign w:val="center"/>
          </w:tcPr>
          <w:p w:rsidR="005F6238" w:rsidRDefault="00BE29EA">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rPr>
              <w:t>金额单位：万元</w:t>
            </w:r>
          </w:p>
        </w:tc>
      </w:tr>
      <w:tr w:rsidR="005F6238">
        <w:trPr>
          <w:trHeight w:val="300"/>
        </w:trPr>
        <w:tc>
          <w:tcPr>
            <w:tcW w:w="7557" w:type="dxa"/>
            <w:gridSpan w:val="6"/>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cs="宋体"/>
                <w:kern w:val="0"/>
                <w:sz w:val="24"/>
                <w:szCs w:val="24"/>
              </w:rPr>
            </w:pPr>
            <w:r>
              <w:rPr>
                <w:rFonts w:ascii="宋体" w:eastAsia="宋体" w:cs="宋体" w:hint="eastAsia"/>
                <w:kern w:val="0"/>
                <w:sz w:val="24"/>
                <w:szCs w:val="24"/>
              </w:rPr>
              <w:t>预算数</w:t>
            </w:r>
          </w:p>
        </w:tc>
        <w:tc>
          <w:tcPr>
            <w:tcW w:w="7871" w:type="dxa"/>
            <w:gridSpan w:val="6"/>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cs="宋体"/>
                <w:kern w:val="0"/>
                <w:sz w:val="24"/>
                <w:szCs w:val="24"/>
              </w:rPr>
            </w:pPr>
            <w:r>
              <w:rPr>
                <w:rFonts w:ascii="宋体" w:eastAsia="宋体" w:cs="宋体" w:hint="eastAsia"/>
                <w:kern w:val="0"/>
                <w:sz w:val="24"/>
                <w:szCs w:val="24"/>
              </w:rPr>
              <w:t>决算数</w:t>
            </w:r>
          </w:p>
        </w:tc>
      </w:tr>
      <w:tr w:rsidR="005F6238">
        <w:trPr>
          <w:trHeight w:val="300"/>
        </w:trPr>
        <w:tc>
          <w:tcPr>
            <w:tcW w:w="957" w:type="dxa"/>
            <w:vMerge w:val="restart"/>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cs="宋体"/>
                <w:kern w:val="0"/>
                <w:sz w:val="24"/>
                <w:szCs w:val="24"/>
              </w:rPr>
            </w:pPr>
            <w:r>
              <w:rPr>
                <w:rFonts w:ascii="宋体" w:eastAsia="宋体" w:cs="宋体" w:hint="eastAsia"/>
                <w:kern w:val="0"/>
                <w:sz w:val="24"/>
                <w:szCs w:val="24"/>
              </w:rPr>
              <w:t>合计</w:t>
            </w:r>
          </w:p>
        </w:tc>
        <w:tc>
          <w:tcPr>
            <w:tcW w:w="1065"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cs="宋体"/>
                <w:kern w:val="0"/>
                <w:sz w:val="24"/>
                <w:szCs w:val="24"/>
              </w:rPr>
            </w:pPr>
            <w:r>
              <w:rPr>
                <w:rFonts w:ascii="宋体" w:eastAsia="宋体" w:cs="宋体" w:hint="eastAsia"/>
                <w:kern w:val="0"/>
                <w:sz w:val="24"/>
                <w:szCs w:val="24"/>
              </w:rPr>
              <w:t>因公出国（境）费</w:t>
            </w:r>
          </w:p>
        </w:tc>
        <w:tc>
          <w:tcPr>
            <w:tcW w:w="4140" w:type="dxa"/>
            <w:gridSpan w:val="3"/>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cs="宋体"/>
                <w:kern w:val="0"/>
                <w:sz w:val="24"/>
                <w:szCs w:val="24"/>
              </w:rPr>
            </w:pPr>
            <w:r>
              <w:rPr>
                <w:rFonts w:ascii="宋体" w:eastAsia="宋体" w:cs="宋体" w:hint="eastAsia"/>
                <w:kern w:val="0"/>
                <w:sz w:val="24"/>
                <w:szCs w:val="24"/>
              </w:rPr>
              <w:t>公务用车购置及运行费</w:t>
            </w:r>
          </w:p>
        </w:tc>
        <w:tc>
          <w:tcPr>
            <w:tcW w:w="1395"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cs="宋体"/>
                <w:kern w:val="0"/>
                <w:sz w:val="24"/>
                <w:szCs w:val="24"/>
              </w:rPr>
            </w:pPr>
            <w:r>
              <w:rPr>
                <w:rFonts w:ascii="宋体" w:eastAsia="宋体" w:cs="宋体" w:hint="eastAsia"/>
                <w:kern w:val="0"/>
                <w:sz w:val="24"/>
                <w:szCs w:val="24"/>
              </w:rPr>
              <w:t>公务接待费</w:t>
            </w:r>
          </w:p>
        </w:tc>
        <w:tc>
          <w:tcPr>
            <w:tcW w:w="1065"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cs="宋体"/>
                <w:kern w:val="0"/>
                <w:sz w:val="24"/>
                <w:szCs w:val="24"/>
              </w:rPr>
            </w:pPr>
            <w:r>
              <w:rPr>
                <w:rFonts w:ascii="宋体" w:eastAsia="宋体" w:cs="宋体" w:hint="eastAsia"/>
                <w:kern w:val="0"/>
                <w:sz w:val="24"/>
                <w:szCs w:val="24"/>
              </w:rPr>
              <w:t>合计</w:t>
            </w:r>
          </w:p>
        </w:tc>
        <w:tc>
          <w:tcPr>
            <w:tcW w:w="1125"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cs="宋体"/>
                <w:kern w:val="0"/>
                <w:sz w:val="24"/>
                <w:szCs w:val="24"/>
              </w:rPr>
            </w:pPr>
            <w:r>
              <w:rPr>
                <w:rFonts w:ascii="宋体" w:eastAsia="宋体" w:cs="宋体" w:hint="eastAsia"/>
                <w:kern w:val="0"/>
                <w:sz w:val="24"/>
                <w:szCs w:val="24"/>
              </w:rPr>
              <w:t>因公出国（境）费</w:t>
            </w:r>
          </w:p>
        </w:tc>
        <w:tc>
          <w:tcPr>
            <w:tcW w:w="4320" w:type="dxa"/>
            <w:gridSpan w:val="3"/>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cs="宋体"/>
                <w:kern w:val="0"/>
                <w:sz w:val="24"/>
                <w:szCs w:val="24"/>
              </w:rPr>
            </w:pPr>
            <w:r>
              <w:rPr>
                <w:rFonts w:ascii="宋体" w:eastAsia="宋体" w:cs="宋体" w:hint="eastAsia"/>
                <w:kern w:val="0"/>
                <w:sz w:val="24"/>
                <w:szCs w:val="24"/>
              </w:rPr>
              <w:t>公务用车购置及运行费</w:t>
            </w:r>
          </w:p>
        </w:tc>
        <w:tc>
          <w:tcPr>
            <w:tcW w:w="1361"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cs="宋体"/>
                <w:kern w:val="0"/>
                <w:sz w:val="24"/>
                <w:szCs w:val="24"/>
              </w:rPr>
            </w:pPr>
            <w:r>
              <w:rPr>
                <w:rFonts w:ascii="宋体" w:eastAsia="宋体" w:cs="宋体" w:hint="eastAsia"/>
                <w:kern w:val="0"/>
                <w:sz w:val="24"/>
                <w:szCs w:val="24"/>
              </w:rPr>
              <w:t>公务接待费</w:t>
            </w:r>
          </w:p>
        </w:tc>
      </w:tr>
      <w:tr w:rsidR="005F6238">
        <w:trPr>
          <w:trHeight w:val="600"/>
        </w:trPr>
        <w:tc>
          <w:tcPr>
            <w:tcW w:w="957" w:type="dxa"/>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cs="宋体"/>
                <w:kern w:val="0"/>
                <w:sz w:val="24"/>
                <w:szCs w:val="24"/>
              </w:rPr>
            </w:pPr>
          </w:p>
        </w:tc>
        <w:tc>
          <w:tcPr>
            <w:tcW w:w="1065"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cs="宋体"/>
                <w:kern w:val="0"/>
                <w:sz w:val="24"/>
                <w:szCs w:val="24"/>
              </w:rPr>
            </w:pPr>
          </w:p>
        </w:tc>
        <w:tc>
          <w:tcPr>
            <w:tcW w:w="132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cs="宋体"/>
                <w:kern w:val="0"/>
                <w:sz w:val="24"/>
                <w:szCs w:val="24"/>
              </w:rPr>
            </w:pPr>
            <w:r>
              <w:rPr>
                <w:rFonts w:ascii="宋体" w:eastAsia="宋体" w:cs="宋体" w:hint="eastAsia"/>
                <w:kern w:val="0"/>
                <w:sz w:val="24"/>
                <w:szCs w:val="24"/>
              </w:rPr>
              <w:t>小计</w:t>
            </w:r>
          </w:p>
        </w:tc>
        <w:tc>
          <w:tcPr>
            <w:tcW w:w="106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cs="宋体"/>
                <w:kern w:val="0"/>
                <w:sz w:val="24"/>
                <w:szCs w:val="24"/>
              </w:rPr>
            </w:pPr>
            <w:r>
              <w:rPr>
                <w:rFonts w:ascii="宋体" w:eastAsia="宋体" w:cs="宋体" w:hint="eastAsia"/>
                <w:kern w:val="0"/>
                <w:sz w:val="24"/>
                <w:szCs w:val="24"/>
              </w:rPr>
              <w:t>公务用车购置费</w:t>
            </w:r>
          </w:p>
        </w:tc>
        <w:tc>
          <w:tcPr>
            <w:tcW w:w="175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cs="宋体"/>
                <w:kern w:val="0"/>
                <w:sz w:val="24"/>
                <w:szCs w:val="24"/>
              </w:rPr>
            </w:pPr>
            <w:r>
              <w:rPr>
                <w:rFonts w:ascii="宋体" w:eastAsia="宋体" w:cs="宋体" w:hint="eastAsia"/>
                <w:kern w:val="0"/>
                <w:sz w:val="24"/>
                <w:szCs w:val="24"/>
              </w:rPr>
              <w:t>公务用车运行费</w:t>
            </w:r>
          </w:p>
        </w:tc>
        <w:tc>
          <w:tcPr>
            <w:tcW w:w="1395"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cs="宋体"/>
                <w:kern w:val="0"/>
                <w:sz w:val="24"/>
                <w:szCs w:val="24"/>
              </w:rPr>
            </w:pPr>
          </w:p>
        </w:tc>
        <w:tc>
          <w:tcPr>
            <w:tcW w:w="1065"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cs="宋体"/>
                <w:kern w:val="0"/>
                <w:sz w:val="24"/>
                <w:szCs w:val="24"/>
              </w:rPr>
            </w:pPr>
          </w:p>
        </w:tc>
        <w:tc>
          <w:tcPr>
            <w:tcW w:w="1125"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cs="宋体"/>
                <w:kern w:val="0"/>
                <w:sz w:val="24"/>
                <w:szCs w:val="24"/>
              </w:rPr>
            </w:pPr>
          </w:p>
        </w:tc>
        <w:tc>
          <w:tcPr>
            <w:tcW w:w="136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cs="宋体"/>
                <w:kern w:val="0"/>
                <w:sz w:val="24"/>
                <w:szCs w:val="24"/>
              </w:rPr>
            </w:pPr>
            <w:r>
              <w:rPr>
                <w:rFonts w:ascii="宋体" w:eastAsia="宋体" w:cs="宋体" w:hint="eastAsia"/>
                <w:kern w:val="0"/>
                <w:sz w:val="24"/>
                <w:szCs w:val="24"/>
              </w:rPr>
              <w:t>小计</w:t>
            </w:r>
          </w:p>
        </w:tc>
        <w:tc>
          <w:tcPr>
            <w:tcW w:w="118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cs="宋体"/>
                <w:kern w:val="0"/>
                <w:sz w:val="24"/>
                <w:szCs w:val="24"/>
              </w:rPr>
            </w:pPr>
            <w:r>
              <w:rPr>
                <w:rFonts w:ascii="宋体" w:eastAsia="宋体" w:cs="宋体" w:hint="eastAsia"/>
                <w:kern w:val="0"/>
                <w:sz w:val="24"/>
                <w:szCs w:val="24"/>
              </w:rPr>
              <w:t>公务用车购置费</w:t>
            </w:r>
          </w:p>
        </w:tc>
        <w:tc>
          <w:tcPr>
            <w:tcW w:w="177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cs="宋体"/>
                <w:kern w:val="0"/>
                <w:sz w:val="24"/>
                <w:szCs w:val="24"/>
              </w:rPr>
            </w:pPr>
            <w:r>
              <w:rPr>
                <w:rFonts w:ascii="宋体" w:eastAsia="宋体" w:cs="宋体" w:hint="eastAsia"/>
                <w:kern w:val="0"/>
                <w:sz w:val="24"/>
                <w:szCs w:val="24"/>
              </w:rPr>
              <w:t>公务用车运行费</w:t>
            </w:r>
          </w:p>
        </w:tc>
        <w:tc>
          <w:tcPr>
            <w:tcW w:w="1361"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cs="宋体"/>
                <w:kern w:val="0"/>
                <w:sz w:val="24"/>
                <w:szCs w:val="24"/>
              </w:rPr>
            </w:pPr>
          </w:p>
        </w:tc>
      </w:tr>
      <w:tr w:rsidR="005F6238">
        <w:trPr>
          <w:trHeight w:val="300"/>
        </w:trPr>
        <w:tc>
          <w:tcPr>
            <w:tcW w:w="957"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cs="宋体"/>
                <w:kern w:val="0"/>
                <w:sz w:val="24"/>
                <w:szCs w:val="24"/>
              </w:rPr>
            </w:pPr>
            <w:r>
              <w:rPr>
                <w:rFonts w:ascii="宋体" w:eastAsia="宋体" w:cs="宋体" w:hint="eastAsia"/>
                <w:kern w:val="0"/>
                <w:sz w:val="24"/>
                <w:szCs w:val="24"/>
              </w:rPr>
              <w:t>1</w:t>
            </w:r>
          </w:p>
        </w:tc>
        <w:tc>
          <w:tcPr>
            <w:tcW w:w="106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cs="宋体"/>
                <w:kern w:val="0"/>
                <w:sz w:val="24"/>
                <w:szCs w:val="24"/>
              </w:rPr>
            </w:pPr>
            <w:r>
              <w:rPr>
                <w:rFonts w:ascii="宋体" w:eastAsia="宋体" w:cs="宋体" w:hint="eastAsia"/>
                <w:kern w:val="0"/>
                <w:sz w:val="24"/>
                <w:szCs w:val="24"/>
              </w:rPr>
              <w:t>2</w:t>
            </w:r>
          </w:p>
        </w:tc>
        <w:tc>
          <w:tcPr>
            <w:tcW w:w="132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cs="宋体"/>
                <w:kern w:val="0"/>
                <w:sz w:val="24"/>
                <w:szCs w:val="24"/>
              </w:rPr>
            </w:pPr>
            <w:r>
              <w:rPr>
                <w:rFonts w:ascii="宋体" w:eastAsia="宋体" w:cs="宋体" w:hint="eastAsia"/>
                <w:kern w:val="0"/>
                <w:sz w:val="24"/>
                <w:szCs w:val="24"/>
              </w:rPr>
              <w:t>3</w:t>
            </w:r>
          </w:p>
        </w:tc>
        <w:tc>
          <w:tcPr>
            <w:tcW w:w="106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cs="宋体"/>
                <w:kern w:val="0"/>
                <w:sz w:val="24"/>
                <w:szCs w:val="24"/>
              </w:rPr>
            </w:pPr>
            <w:r>
              <w:rPr>
                <w:rFonts w:ascii="宋体" w:eastAsia="宋体" w:cs="宋体" w:hint="eastAsia"/>
                <w:kern w:val="0"/>
                <w:sz w:val="24"/>
                <w:szCs w:val="24"/>
              </w:rPr>
              <w:t>4</w:t>
            </w:r>
          </w:p>
        </w:tc>
        <w:tc>
          <w:tcPr>
            <w:tcW w:w="175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cs="宋体"/>
                <w:kern w:val="0"/>
                <w:sz w:val="24"/>
                <w:szCs w:val="24"/>
              </w:rPr>
            </w:pPr>
            <w:r>
              <w:rPr>
                <w:rFonts w:ascii="宋体" w:eastAsia="宋体" w:cs="宋体" w:hint="eastAsia"/>
                <w:kern w:val="0"/>
                <w:sz w:val="24"/>
                <w:szCs w:val="24"/>
              </w:rPr>
              <w:t>5</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cs="宋体"/>
                <w:kern w:val="0"/>
                <w:sz w:val="24"/>
                <w:szCs w:val="24"/>
              </w:rPr>
            </w:pPr>
            <w:r>
              <w:rPr>
                <w:rFonts w:ascii="宋体" w:eastAsia="宋体" w:cs="宋体" w:hint="eastAsia"/>
                <w:kern w:val="0"/>
                <w:sz w:val="24"/>
                <w:szCs w:val="24"/>
              </w:rPr>
              <w:t>6</w:t>
            </w:r>
          </w:p>
        </w:tc>
        <w:tc>
          <w:tcPr>
            <w:tcW w:w="106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cs="宋体"/>
                <w:kern w:val="0"/>
                <w:sz w:val="24"/>
                <w:szCs w:val="24"/>
              </w:rPr>
            </w:pPr>
            <w:r>
              <w:rPr>
                <w:rFonts w:ascii="宋体" w:eastAsia="宋体" w:cs="宋体" w:hint="eastAsia"/>
                <w:kern w:val="0"/>
                <w:sz w:val="24"/>
                <w:szCs w:val="24"/>
              </w:rPr>
              <w:t>7</w:t>
            </w:r>
          </w:p>
        </w:tc>
        <w:tc>
          <w:tcPr>
            <w:tcW w:w="112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cs="宋体"/>
                <w:kern w:val="0"/>
                <w:sz w:val="24"/>
                <w:szCs w:val="24"/>
              </w:rPr>
            </w:pPr>
            <w:r>
              <w:rPr>
                <w:rFonts w:ascii="宋体" w:eastAsia="宋体" w:cs="宋体" w:hint="eastAsia"/>
                <w:kern w:val="0"/>
                <w:sz w:val="24"/>
                <w:szCs w:val="24"/>
              </w:rPr>
              <w:t>8</w:t>
            </w:r>
          </w:p>
        </w:tc>
        <w:tc>
          <w:tcPr>
            <w:tcW w:w="136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cs="宋体"/>
                <w:kern w:val="0"/>
                <w:sz w:val="24"/>
                <w:szCs w:val="24"/>
              </w:rPr>
            </w:pPr>
            <w:r>
              <w:rPr>
                <w:rFonts w:ascii="宋体" w:eastAsia="宋体" w:cs="宋体" w:hint="eastAsia"/>
                <w:kern w:val="0"/>
                <w:sz w:val="24"/>
                <w:szCs w:val="24"/>
              </w:rPr>
              <w:t>9</w:t>
            </w:r>
          </w:p>
        </w:tc>
        <w:tc>
          <w:tcPr>
            <w:tcW w:w="118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cs="宋体"/>
                <w:kern w:val="0"/>
                <w:sz w:val="24"/>
                <w:szCs w:val="24"/>
              </w:rPr>
            </w:pPr>
            <w:r>
              <w:rPr>
                <w:rFonts w:ascii="宋体" w:eastAsia="宋体" w:cs="宋体" w:hint="eastAsia"/>
                <w:kern w:val="0"/>
                <w:sz w:val="24"/>
                <w:szCs w:val="24"/>
              </w:rPr>
              <w:t>10</w:t>
            </w:r>
          </w:p>
        </w:tc>
        <w:tc>
          <w:tcPr>
            <w:tcW w:w="177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cs="宋体"/>
                <w:kern w:val="0"/>
                <w:sz w:val="24"/>
                <w:szCs w:val="24"/>
              </w:rPr>
            </w:pPr>
            <w:r>
              <w:rPr>
                <w:rFonts w:ascii="宋体" w:eastAsia="宋体" w:cs="宋体" w:hint="eastAsia"/>
                <w:kern w:val="0"/>
                <w:sz w:val="24"/>
                <w:szCs w:val="24"/>
              </w:rPr>
              <w:t>11</w:t>
            </w:r>
          </w:p>
        </w:tc>
        <w:tc>
          <w:tcPr>
            <w:tcW w:w="136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cs="宋体"/>
                <w:kern w:val="0"/>
                <w:sz w:val="24"/>
                <w:szCs w:val="24"/>
              </w:rPr>
            </w:pPr>
            <w:r>
              <w:rPr>
                <w:rFonts w:ascii="宋体" w:eastAsia="宋体" w:cs="宋体" w:hint="eastAsia"/>
                <w:kern w:val="0"/>
                <w:sz w:val="24"/>
                <w:szCs w:val="24"/>
              </w:rPr>
              <w:t>12</w:t>
            </w:r>
          </w:p>
        </w:tc>
      </w:tr>
      <w:tr w:rsidR="005F6238">
        <w:trPr>
          <w:trHeight w:val="300"/>
        </w:trPr>
        <w:tc>
          <w:tcPr>
            <w:tcW w:w="957"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cs="宋体"/>
                <w:kern w:val="0"/>
                <w:sz w:val="24"/>
                <w:szCs w:val="24"/>
              </w:rPr>
            </w:pPr>
            <w:r>
              <w:rPr>
                <w:rFonts w:ascii="宋体" w:eastAsia="宋体" w:cs="宋体" w:hint="eastAsia"/>
                <w:kern w:val="0"/>
                <w:sz w:val="24"/>
                <w:szCs w:val="24"/>
              </w:rPr>
              <w:t>4.5</w:t>
            </w:r>
          </w:p>
        </w:tc>
        <w:tc>
          <w:tcPr>
            <w:tcW w:w="106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cs="宋体"/>
                <w:kern w:val="0"/>
                <w:sz w:val="24"/>
                <w:szCs w:val="24"/>
              </w:rPr>
            </w:pPr>
          </w:p>
        </w:tc>
        <w:tc>
          <w:tcPr>
            <w:tcW w:w="132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cs="宋体"/>
                <w:kern w:val="0"/>
                <w:sz w:val="24"/>
                <w:szCs w:val="24"/>
              </w:rPr>
            </w:pPr>
            <w:r>
              <w:rPr>
                <w:rFonts w:ascii="宋体" w:eastAsia="宋体" w:cs="宋体" w:hint="eastAsia"/>
                <w:kern w:val="0"/>
                <w:sz w:val="24"/>
                <w:szCs w:val="24"/>
              </w:rPr>
              <w:t>3.00</w:t>
            </w:r>
          </w:p>
        </w:tc>
        <w:tc>
          <w:tcPr>
            <w:tcW w:w="106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cs="宋体"/>
                <w:kern w:val="0"/>
                <w:sz w:val="24"/>
                <w:szCs w:val="24"/>
              </w:rPr>
            </w:pPr>
          </w:p>
        </w:tc>
        <w:tc>
          <w:tcPr>
            <w:tcW w:w="175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cs="宋体"/>
                <w:kern w:val="0"/>
                <w:sz w:val="24"/>
                <w:szCs w:val="24"/>
              </w:rPr>
            </w:pPr>
            <w:r>
              <w:rPr>
                <w:rFonts w:ascii="宋体" w:eastAsia="宋体" w:cs="宋体" w:hint="eastAsia"/>
                <w:kern w:val="0"/>
                <w:sz w:val="24"/>
                <w:szCs w:val="24"/>
              </w:rPr>
              <w:t>3.00</w:t>
            </w:r>
          </w:p>
        </w:tc>
        <w:tc>
          <w:tcPr>
            <w:tcW w:w="139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cs="宋体"/>
                <w:kern w:val="0"/>
                <w:sz w:val="24"/>
                <w:szCs w:val="24"/>
              </w:rPr>
            </w:pPr>
            <w:r>
              <w:rPr>
                <w:rFonts w:ascii="宋体" w:eastAsia="宋体" w:cs="宋体" w:hint="eastAsia"/>
                <w:kern w:val="0"/>
                <w:sz w:val="24"/>
                <w:szCs w:val="24"/>
              </w:rPr>
              <w:t>1.5</w:t>
            </w:r>
          </w:p>
        </w:tc>
        <w:tc>
          <w:tcPr>
            <w:tcW w:w="106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cs="宋体"/>
                <w:kern w:val="0"/>
                <w:sz w:val="24"/>
                <w:szCs w:val="24"/>
              </w:rPr>
            </w:pPr>
            <w:r>
              <w:rPr>
                <w:rFonts w:ascii="宋体" w:eastAsia="宋体" w:cs="宋体" w:hint="eastAsia"/>
                <w:kern w:val="0"/>
                <w:sz w:val="24"/>
                <w:szCs w:val="24"/>
              </w:rPr>
              <w:t>4.39</w:t>
            </w:r>
          </w:p>
        </w:tc>
        <w:tc>
          <w:tcPr>
            <w:tcW w:w="112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center"/>
              <w:rPr>
                <w:rFonts w:ascii="宋体" w:eastAsia="宋体" w:cs="宋体"/>
                <w:kern w:val="0"/>
                <w:sz w:val="24"/>
                <w:szCs w:val="24"/>
              </w:rPr>
            </w:pPr>
          </w:p>
        </w:tc>
        <w:tc>
          <w:tcPr>
            <w:tcW w:w="136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cs="宋体"/>
                <w:kern w:val="0"/>
                <w:sz w:val="24"/>
                <w:szCs w:val="24"/>
              </w:rPr>
            </w:pPr>
            <w:r>
              <w:rPr>
                <w:rFonts w:ascii="宋体" w:eastAsia="宋体" w:cs="宋体" w:hint="eastAsia"/>
                <w:kern w:val="0"/>
                <w:sz w:val="24"/>
                <w:szCs w:val="24"/>
              </w:rPr>
              <w:t>3.00</w:t>
            </w:r>
          </w:p>
        </w:tc>
        <w:tc>
          <w:tcPr>
            <w:tcW w:w="118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cs="宋体"/>
                <w:kern w:val="0"/>
                <w:sz w:val="24"/>
                <w:szCs w:val="24"/>
              </w:rPr>
            </w:pPr>
            <w:r>
              <w:rPr>
                <w:rFonts w:ascii="宋体" w:eastAsia="宋体" w:cs="宋体" w:hint="eastAsia"/>
                <w:kern w:val="0"/>
                <w:sz w:val="24"/>
                <w:szCs w:val="24"/>
              </w:rPr>
              <w:t>0</w:t>
            </w:r>
          </w:p>
        </w:tc>
        <w:tc>
          <w:tcPr>
            <w:tcW w:w="177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cs="宋体"/>
                <w:kern w:val="0"/>
                <w:sz w:val="24"/>
                <w:szCs w:val="24"/>
              </w:rPr>
            </w:pPr>
            <w:r>
              <w:rPr>
                <w:rFonts w:ascii="宋体" w:eastAsia="宋体" w:cs="宋体" w:hint="eastAsia"/>
                <w:kern w:val="0"/>
                <w:sz w:val="24"/>
                <w:szCs w:val="24"/>
              </w:rPr>
              <w:t>3.00</w:t>
            </w:r>
          </w:p>
        </w:tc>
        <w:tc>
          <w:tcPr>
            <w:tcW w:w="136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rPr>
                <w:rFonts w:ascii="宋体" w:eastAsia="宋体" w:cs="宋体"/>
                <w:kern w:val="0"/>
                <w:sz w:val="24"/>
                <w:szCs w:val="24"/>
              </w:rPr>
            </w:pPr>
            <w:r>
              <w:rPr>
                <w:rFonts w:ascii="宋体" w:eastAsia="宋体" w:cs="宋体" w:hint="eastAsia"/>
                <w:kern w:val="0"/>
                <w:sz w:val="24"/>
                <w:szCs w:val="24"/>
              </w:rPr>
              <w:t>1.39</w:t>
            </w:r>
          </w:p>
        </w:tc>
      </w:tr>
    </w:tbl>
    <w:p w:rsidR="005F6238" w:rsidRDefault="005F6238">
      <w:pPr>
        <w:widowControl/>
        <w:jc w:val="left"/>
        <w:rPr>
          <w:rFonts w:ascii="宋体" w:eastAsia="宋体" w:cs="宋体"/>
          <w:kern w:val="0"/>
          <w:sz w:val="24"/>
          <w:szCs w:val="24"/>
        </w:rPr>
      </w:pPr>
    </w:p>
    <w:p w:rsidR="005F6238" w:rsidRDefault="00BE29EA">
      <w:pPr>
        <w:widowControl/>
        <w:jc w:val="left"/>
        <w:rPr>
          <w:rFonts w:ascii="宋体" w:eastAsia="宋体" w:cs="宋体"/>
          <w:kern w:val="0"/>
          <w:sz w:val="24"/>
          <w:szCs w:val="24"/>
        </w:rPr>
      </w:pPr>
      <w:r>
        <w:rPr>
          <w:rFonts w:ascii="宋体" w:eastAsia="宋体" w:cs="宋体" w:hint="eastAsia"/>
          <w:kern w:val="0"/>
          <w:sz w:val="24"/>
          <w:szCs w:val="24"/>
        </w:rPr>
        <w:t>注：本表反映部门本年度“三公”经费支出预决算情况。其中，预算数为“三公”经费全年预算数，反映按规定程序调整后的预算数；决算数是包括当年一般公共预算财政拨款和以前年度结转资金安排的实际支出。</w:t>
      </w:r>
      <w:r>
        <w:rPr>
          <w:rFonts w:ascii="宋体" w:eastAsia="宋体" w:cs="宋体"/>
          <w:kern w:val="0"/>
          <w:sz w:val="24"/>
          <w:szCs w:val="24"/>
        </w:rPr>
        <w:br w:type="page"/>
      </w:r>
    </w:p>
    <w:p w:rsidR="005F6238" w:rsidRDefault="005F6238">
      <w:pPr>
        <w:autoSpaceDE w:val="0"/>
        <w:autoSpaceDN w:val="0"/>
        <w:adjustRightInd w:val="0"/>
        <w:ind w:leftChars="150" w:left="315"/>
        <w:jc w:val="left"/>
        <w:rPr>
          <w:rFonts w:ascii="宋体" w:eastAsia="宋体" w:cs="宋体"/>
          <w:kern w:val="0"/>
          <w:sz w:val="24"/>
          <w:szCs w:val="24"/>
        </w:rPr>
      </w:pPr>
    </w:p>
    <w:p w:rsidR="005F6238" w:rsidRDefault="00BE29EA">
      <w:pPr>
        <w:widowControl/>
        <w:jc w:val="center"/>
        <w:rPr>
          <w:rFonts w:ascii="Times New Roman" w:eastAsia="方正小标宋_GBK" w:hAnsi="Times New Roman" w:cs="Times New Roman"/>
          <w:kern w:val="0"/>
          <w:sz w:val="36"/>
          <w:szCs w:val="36"/>
        </w:rPr>
      </w:pPr>
      <w:r>
        <w:rPr>
          <w:rFonts w:ascii="Times New Roman" w:eastAsia="方正小标宋_GBK" w:hAnsi="Times New Roman" w:cs="Times New Roman"/>
          <w:kern w:val="0"/>
          <w:sz w:val="36"/>
          <w:szCs w:val="36"/>
        </w:rPr>
        <w:t>政府性基金预算财政拨款收入支出决算表</w:t>
      </w:r>
    </w:p>
    <w:tbl>
      <w:tblPr>
        <w:tblW w:w="15428" w:type="dxa"/>
        <w:tblLayout w:type="fixed"/>
        <w:tblCellMar>
          <w:left w:w="0" w:type="dxa"/>
          <w:right w:w="0" w:type="dxa"/>
        </w:tblCellMar>
        <w:tblLook w:val="04A0"/>
      </w:tblPr>
      <w:tblGrid>
        <w:gridCol w:w="882"/>
        <w:gridCol w:w="285"/>
        <w:gridCol w:w="375"/>
        <w:gridCol w:w="3195"/>
        <w:gridCol w:w="1650"/>
        <w:gridCol w:w="1785"/>
        <w:gridCol w:w="1575"/>
        <w:gridCol w:w="1770"/>
        <w:gridCol w:w="1800"/>
        <w:gridCol w:w="2111"/>
      </w:tblGrid>
      <w:tr w:rsidR="005F6238">
        <w:trPr>
          <w:trHeight w:val="300"/>
        </w:trPr>
        <w:tc>
          <w:tcPr>
            <w:tcW w:w="882" w:type="dxa"/>
            <w:tcBorders>
              <w:top w:val="nil"/>
              <w:left w:val="nil"/>
              <w:bottom w:val="nil"/>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22"/>
              </w:rPr>
            </w:pPr>
          </w:p>
        </w:tc>
        <w:tc>
          <w:tcPr>
            <w:tcW w:w="285" w:type="dxa"/>
            <w:tcBorders>
              <w:top w:val="nil"/>
              <w:left w:val="nil"/>
              <w:bottom w:val="nil"/>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22"/>
              </w:rPr>
            </w:pPr>
          </w:p>
        </w:tc>
        <w:tc>
          <w:tcPr>
            <w:tcW w:w="375" w:type="dxa"/>
            <w:tcBorders>
              <w:top w:val="nil"/>
              <w:left w:val="nil"/>
              <w:bottom w:val="nil"/>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22"/>
              </w:rPr>
            </w:pPr>
          </w:p>
        </w:tc>
        <w:tc>
          <w:tcPr>
            <w:tcW w:w="3195" w:type="dxa"/>
            <w:tcBorders>
              <w:top w:val="nil"/>
              <w:left w:val="nil"/>
              <w:bottom w:val="nil"/>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22"/>
              </w:rPr>
            </w:pPr>
          </w:p>
        </w:tc>
        <w:tc>
          <w:tcPr>
            <w:tcW w:w="1650" w:type="dxa"/>
            <w:tcBorders>
              <w:top w:val="nil"/>
              <w:left w:val="nil"/>
              <w:bottom w:val="nil"/>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22"/>
              </w:rPr>
            </w:pPr>
          </w:p>
        </w:tc>
        <w:tc>
          <w:tcPr>
            <w:tcW w:w="1785" w:type="dxa"/>
            <w:tcBorders>
              <w:top w:val="nil"/>
              <w:left w:val="nil"/>
              <w:bottom w:val="nil"/>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22"/>
              </w:rPr>
            </w:pPr>
          </w:p>
        </w:tc>
        <w:tc>
          <w:tcPr>
            <w:tcW w:w="1575" w:type="dxa"/>
            <w:tcBorders>
              <w:top w:val="nil"/>
              <w:left w:val="nil"/>
              <w:bottom w:val="nil"/>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22"/>
              </w:rPr>
            </w:pPr>
          </w:p>
        </w:tc>
        <w:tc>
          <w:tcPr>
            <w:tcW w:w="1770" w:type="dxa"/>
            <w:tcBorders>
              <w:top w:val="nil"/>
              <w:left w:val="nil"/>
              <w:bottom w:val="nil"/>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22"/>
              </w:rPr>
            </w:pPr>
          </w:p>
        </w:tc>
        <w:tc>
          <w:tcPr>
            <w:tcW w:w="1800" w:type="dxa"/>
            <w:tcBorders>
              <w:top w:val="nil"/>
              <w:left w:val="nil"/>
              <w:bottom w:val="nil"/>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22"/>
              </w:rPr>
            </w:pPr>
          </w:p>
        </w:tc>
        <w:tc>
          <w:tcPr>
            <w:tcW w:w="2111" w:type="dxa"/>
            <w:tcBorders>
              <w:top w:val="nil"/>
              <w:left w:val="nil"/>
              <w:bottom w:val="nil"/>
              <w:right w:val="single" w:sz="4" w:space="0" w:color="808080"/>
            </w:tcBorders>
            <w:shd w:val="clear" w:color="auto" w:fill="auto"/>
            <w:tcMar>
              <w:top w:w="15" w:type="dxa"/>
              <w:left w:w="15" w:type="dxa"/>
              <w:right w:w="15" w:type="dxa"/>
            </w:tcMar>
            <w:vAlign w:val="center"/>
          </w:tcPr>
          <w:p w:rsidR="005F6238" w:rsidRDefault="00BE29EA">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rPr>
              <w:t>公开08表</w:t>
            </w:r>
          </w:p>
        </w:tc>
      </w:tr>
      <w:tr w:rsidR="005F6238">
        <w:trPr>
          <w:trHeight w:val="300"/>
        </w:trPr>
        <w:tc>
          <w:tcPr>
            <w:tcW w:w="4737" w:type="dxa"/>
            <w:gridSpan w:val="4"/>
            <w:tcBorders>
              <w:top w:val="nil"/>
              <w:left w:val="nil"/>
              <w:bottom w:val="single" w:sz="4" w:space="0" w:color="808080"/>
              <w:right w:val="nil"/>
            </w:tcBorders>
            <w:shd w:val="clear" w:color="auto" w:fill="auto"/>
            <w:tcMar>
              <w:top w:w="15" w:type="dxa"/>
              <w:left w:w="15" w:type="dxa"/>
              <w:right w:w="15" w:type="dxa"/>
            </w:tcMar>
            <w:vAlign w:val="center"/>
          </w:tcPr>
          <w:p w:rsidR="005F6238" w:rsidRDefault="00BE29EA">
            <w:pPr>
              <w:jc w:val="left"/>
              <w:rPr>
                <w:rFonts w:ascii="宋体" w:eastAsia="宋体" w:hAnsi="宋体" w:cs="宋体"/>
                <w:color w:val="000000"/>
                <w:sz w:val="22"/>
              </w:rPr>
            </w:pPr>
            <w:r>
              <w:rPr>
                <w:rFonts w:ascii="宋体" w:eastAsia="宋体" w:hAnsi="宋体" w:cs="宋体" w:hint="eastAsia"/>
                <w:color w:val="000000"/>
                <w:kern w:val="0"/>
                <w:sz w:val="22"/>
              </w:rPr>
              <w:t>部门：湖南郴州体育训练基地</w:t>
            </w:r>
          </w:p>
        </w:tc>
        <w:tc>
          <w:tcPr>
            <w:tcW w:w="1650" w:type="dxa"/>
            <w:tcBorders>
              <w:top w:val="nil"/>
              <w:left w:val="nil"/>
              <w:bottom w:val="single" w:sz="4" w:space="0" w:color="808080"/>
              <w:right w:val="nil"/>
            </w:tcBorders>
            <w:shd w:val="clear" w:color="auto" w:fill="auto"/>
            <w:tcMar>
              <w:top w:w="15" w:type="dxa"/>
              <w:left w:w="15" w:type="dxa"/>
              <w:right w:w="15" w:type="dxa"/>
            </w:tcMar>
            <w:vAlign w:val="center"/>
          </w:tcPr>
          <w:p w:rsidR="005F6238" w:rsidRDefault="005F6238">
            <w:pPr>
              <w:widowControl/>
              <w:jc w:val="center"/>
              <w:textAlignment w:val="center"/>
              <w:rPr>
                <w:rFonts w:ascii="宋体" w:eastAsia="宋体" w:hAnsi="宋体" w:cs="宋体"/>
                <w:color w:val="000000"/>
                <w:sz w:val="22"/>
              </w:rPr>
            </w:pPr>
          </w:p>
        </w:tc>
        <w:tc>
          <w:tcPr>
            <w:tcW w:w="1785" w:type="dxa"/>
            <w:tcBorders>
              <w:top w:val="nil"/>
              <w:left w:val="nil"/>
              <w:bottom w:val="single" w:sz="4" w:space="0" w:color="808080"/>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22"/>
              </w:rPr>
            </w:pPr>
          </w:p>
        </w:tc>
        <w:tc>
          <w:tcPr>
            <w:tcW w:w="1575" w:type="dxa"/>
            <w:tcBorders>
              <w:top w:val="nil"/>
              <w:left w:val="nil"/>
              <w:bottom w:val="single" w:sz="4" w:space="0" w:color="808080"/>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22"/>
              </w:rPr>
            </w:pPr>
          </w:p>
        </w:tc>
        <w:tc>
          <w:tcPr>
            <w:tcW w:w="1770" w:type="dxa"/>
            <w:tcBorders>
              <w:top w:val="nil"/>
              <w:left w:val="nil"/>
              <w:bottom w:val="single" w:sz="4" w:space="0" w:color="808080"/>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22"/>
              </w:rPr>
            </w:pPr>
          </w:p>
        </w:tc>
        <w:tc>
          <w:tcPr>
            <w:tcW w:w="1800" w:type="dxa"/>
            <w:tcBorders>
              <w:top w:val="nil"/>
              <w:left w:val="nil"/>
              <w:bottom w:val="single" w:sz="4" w:space="0" w:color="808080"/>
              <w:right w:val="nil"/>
            </w:tcBorders>
            <w:shd w:val="clear" w:color="auto" w:fill="auto"/>
            <w:tcMar>
              <w:top w:w="15" w:type="dxa"/>
              <w:left w:w="15" w:type="dxa"/>
              <w:right w:w="15" w:type="dxa"/>
            </w:tcMar>
            <w:vAlign w:val="center"/>
          </w:tcPr>
          <w:p w:rsidR="005F6238" w:rsidRDefault="005F6238">
            <w:pPr>
              <w:jc w:val="left"/>
              <w:rPr>
                <w:rFonts w:ascii="宋体" w:eastAsia="宋体" w:hAnsi="宋体" w:cs="宋体"/>
                <w:color w:val="000000"/>
                <w:sz w:val="22"/>
              </w:rPr>
            </w:pPr>
          </w:p>
        </w:tc>
        <w:tc>
          <w:tcPr>
            <w:tcW w:w="2111" w:type="dxa"/>
            <w:tcBorders>
              <w:top w:val="nil"/>
              <w:left w:val="nil"/>
              <w:bottom w:val="single" w:sz="4" w:space="0" w:color="808080"/>
              <w:right w:val="single" w:sz="4" w:space="0" w:color="808080"/>
            </w:tcBorders>
            <w:shd w:val="clear" w:color="auto" w:fill="auto"/>
            <w:tcMar>
              <w:top w:w="15" w:type="dxa"/>
              <w:left w:w="15" w:type="dxa"/>
              <w:right w:w="15" w:type="dxa"/>
            </w:tcMar>
            <w:vAlign w:val="center"/>
          </w:tcPr>
          <w:p w:rsidR="005F6238" w:rsidRDefault="00BE29EA">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rPr>
              <w:t>金额单位：万元</w:t>
            </w:r>
          </w:p>
        </w:tc>
      </w:tr>
      <w:tr w:rsidR="005F6238">
        <w:trPr>
          <w:trHeight w:val="300"/>
        </w:trPr>
        <w:tc>
          <w:tcPr>
            <w:tcW w:w="4737" w:type="dxa"/>
            <w:gridSpan w:val="4"/>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项目</w:t>
            </w:r>
          </w:p>
        </w:tc>
        <w:tc>
          <w:tcPr>
            <w:tcW w:w="1650"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年初结转和结余</w:t>
            </w:r>
          </w:p>
        </w:tc>
        <w:tc>
          <w:tcPr>
            <w:tcW w:w="1785"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本年收入</w:t>
            </w:r>
          </w:p>
        </w:tc>
        <w:tc>
          <w:tcPr>
            <w:tcW w:w="5145" w:type="dxa"/>
            <w:gridSpan w:val="3"/>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本年支出</w:t>
            </w:r>
          </w:p>
        </w:tc>
        <w:tc>
          <w:tcPr>
            <w:tcW w:w="2111"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年末结转和结余</w:t>
            </w:r>
          </w:p>
        </w:tc>
      </w:tr>
      <w:tr w:rsidR="005F6238">
        <w:trPr>
          <w:trHeight w:val="312"/>
        </w:trPr>
        <w:tc>
          <w:tcPr>
            <w:tcW w:w="1542" w:type="dxa"/>
            <w:gridSpan w:val="3"/>
            <w:vMerge w:val="restart"/>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功能分类科目编码</w:t>
            </w:r>
          </w:p>
        </w:tc>
        <w:tc>
          <w:tcPr>
            <w:tcW w:w="3195"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科目名称</w:t>
            </w:r>
          </w:p>
        </w:tc>
        <w:tc>
          <w:tcPr>
            <w:tcW w:w="1650"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color w:val="000000"/>
                <w:sz w:val="22"/>
              </w:rPr>
            </w:pPr>
          </w:p>
        </w:tc>
        <w:tc>
          <w:tcPr>
            <w:tcW w:w="1785"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color w:val="000000"/>
                <w:sz w:val="22"/>
              </w:rPr>
            </w:pPr>
          </w:p>
        </w:tc>
        <w:tc>
          <w:tcPr>
            <w:tcW w:w="1575"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小计</w:t>
            </w:r>
          </w:p>
        </w:tc>
        <w:tc>
          <w:tcPr>
            <w:tcW w:w="1770"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基本支出</w:t>
            </w:r>
          </w:p>
        </w:tc>
        <w:tc>
          <w:tcPr>
            <w:tcW w:w="1800"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项目支出</w:t>
            </w:r>
          </w:p>
        </w:tc>
        <w:tc>
          <w:tcPr>
            <w:tcW w:w="2111"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color w:val="000000"/>
                <w:sz w:val="22"/>
              </w:rPr>
            </w:pPr>
          </w:p>
        </w:tc>
      </w:tr>
      <w:tr w:rsidR="005F6238">
        <w:trPr>
          <w:trHeight w:val="312"/>
        </w:trPr>
        <w:tc>
          <w:tcPr>
            <w:tcW w:w="1542" w:type="dxa"/>
            <w:gridSpan w:val="3"/>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color w:val="000000"/>
                <w:sz w:val="22"/>
              </w:rPr>
            </w:pPr>
          </w:p>
        </w:tc>
        <w:tc>
          <w:tcPr>
            <w:tcW w:w="3195"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color w:val="000000"/>
                <w:sz w:val="22"/>
              </w:rPr>
            </w:pPr>
          </w:p>
        </w:tc>
        <w:tc>
          <w:tcPr>
            <w:tcW w:w="1650"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color w:val="000000"/>
                <w:sz w:val="22"/>
              </w:rPr>
            </w:pPr>
          </w:p>
        </w:tc>
        <w:tc>
          <w:tcPr>
            <w:tcW w:w="1785"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color w:val="000000"/>
                <w:sz w:val="22"/>
              </w:rPr>
            </w:pPr>
          </w:p>
        </w:tc>
        <w:tc>
          <w:tcPr>
            <w:tcW w:w="1575"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color w:val="000000"/>
                <w:sz w:val="22"/>
              </w:rPr>
            </w:pPr>
          </w:p>
        </w:tc>
        <w:tc>
          <w:tcPr>
            <w:tcW w:w="1770"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color w:val="000000"/>
                <w:sz w:val="22"/>
              </w:rPr>
            </w:pPr>
          </w:p>
        </w:tc>
        <w:tc>
          <w:tcPr>
            <w:tcW w:w="1800"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color w:val="000000"/>
                <w:sz w:val="22"/>
              </w:rPr>
            </w:pPr>
          </w:p>
        </w:tc>
        <w:tc>
          <w:tcPr>
            <w:tcW w:w="2111"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color w:val="000000"/>
                <w:sz w:val="22"/>
              </w:rPr>
            </w:pPr>
          </w:p>
        </w:tc>
      </w:tr>
      <w:tr w:rsidR="005F6238">
        <w:trPr>
          <w:trHeight w:val="312"/>
        </w:trPr>
        <w:tc>
          <w:tcPr>
            <w:tcW w:w="1542" w:type="dxa"/>
            <w:gridSpan w:val="3"/>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color w:val="000000"/>
                <w:sz w:val="22"/>
              </w:rPr>
            </w:pPr>
          </w:p>
        </w:tc>
        <w:tc>
          <w:tcPr>
            <w:tcW w:w="3195"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color w:val="000000"/>
                <w:sz w:val="22"/>
              </w:rPr>
            </w:pPr>
          </w:p>
        </w:tc>
        <w:tc>
          <w:tcPr>
            <w:tcW w:w="1650"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color w:val="000000"/>
                <w:sz w:val="22"/>
              </w:rPr>
            </w:pPr>
          </w:p>
        </w:tc>
        <w:tc>
          <w:tcPr>
            <w:tcW w:w="1785"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color w:val="000000"/>
                <w:sz w:val="22"/>
              </w:rPr>
            </w:pPr>
          </w:p>
        </w:tc>
        <w:tc>
          <w:tcPr>
            <w:tcW w:w="1575"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color w:val="000000"/>
                <w:sz w:val="22"/>
              </w:rPr>
            </w:pPr>
          </w:p>
        </w:tc>
        <w:tc>
          <w:tcPr>
            <w:tcW w:w="1770"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color w:val="000000"/>
                <w:sz w:val="22"/>
              </w:rPr>
            </w:pPr>
          </w:p>
        </w:tc>
        <w:tc>
          <w:tcPr>
            <w:tcW w:w="1800"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color w:val="000000"/>
                <w:sz w:val="22"/>
              </w:rPr>
            </w:pPr>
          </w:p>
        </w:tc>
        <w:tc>
          <w:tcPr>
            <w:tcW w:w="2111"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jc w:val="center"/>
              <w:rPr>
                <w:rFonts w:ascii="宋体" w:eastAsia="宋体" w:hAnsi="宋体" w:cs="宋体"/>
                <w:color w:val="000000"/>
                <w:sz w:val="22"/>
              </w:rPr>
            </w:pPr>
          </w:p>
        </w:tc>
      </w:tr>
      <w:tr w:rsidR="005F6238">
        <w:trPr>
          <w:trHeight w:val="300"/>
        </w:trPr>
        <w:tc>
          <w:tcPr>
            <w:tcW w:w="4737" w:type="dxa"/>
            <w:gridSpan w:val="4"/>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栏次</w:t>
            </w:r>
          </w:p>
        </w:tc>
        <w:tc>
          <w:tcPr>
            <w:tcW w:w="165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1</w:t>
            </w:r>
          </w:p>
        </w:tc>
        <w:tc>
          <w:tcPr>
            <w:tcW w:w="178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2</w:t>
            </w:r>
          </w:p>
        </w:tc>
        <w:tc>
          <w:tcPr>
            <w:tcW w:w="157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3</w:t>
            </w:r>
          </w:p>
        </w:tc>
        <w:tc>
          <w:tcPr>
            <w:tcW w:w="177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4</w:t>
            </w:r>
          </w:p>
        </w:tc>
        <w:tc>
          <w:tcPr>
            <w:tcW w:w="18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5</w:t>
            </w:r>
          </w:p>
        </w:tc>
        <w:tc>
          <w:tcPr>
            <w:tcW w:w="211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6</w:t>
            </w:r>
          </w:p>
        </w:tc>
      </w:tr>
      <w:tr w:rsidR="005F6238">
        <w:trPr>
          <w:trHeight w:val="300"/>
        </w:trPr>
        <w:tc>
          <w:tcPr>
            <w:tcW w:w="4737" w:type="dxa"/>
            <w:gridSpan w:val="4"/>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合计</w:t>
            </w:r>
          </w:p>
        </w:tc>
        <w:tc>
          <w:tcPr>
            <w:tcW w:w="165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rPr>
              <w:t>894.40</w:t>
            </w:r>
          </w:p>
        </w:tc>
        <w:tc>
          <w:tcPr>
            <w:tcW w:w="178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rPr>
              <w:t>400.00</w:t>
            </w:r>
          </w:p>
        </w:tc>
        <w:tc>
          <w:tcPr>
            <w:tcW w:w="157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rPr>
              <w:t>1,180.73</w:t>
            </w:r>
          </w:p>
        </w:tc>
        <w:tc>
          <w:tcPr>
            <w:tcW w:w="177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textAlignment w:val="center"/>
              <w:rPr>
                <w:rFonts w:ascii="宋体" w:eastAsia="宋体" w:hAnsi="宋体" w:cs="宋体"/>
                <w:color w:val="000000"/>
                <w:sz w:val="22"/>
              </w:rPr>
            </w:pPr>
          </w:p>
        </w:tc>
        <w:tc>
          <w:tcPr>
            <w:tcW w:w="18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rPr>
              <w:t>1,180.73</w:t>
            </w:r>
          </w:p>
        </w:tc>
        <w:tc>
          <w:tcPr>
            <w:tcW w:w="211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rPr>
              <w:t>113.67</w:t>
            </w:r>
          </w:p>
        </w:tc>
      </w:tr>
      <w:tr w:rsidR="005F6238">
        <w:trPr>
          <w:trHeight w:val="300"/>
        </w:trPr>
        <w:tc>
          <w:tcPr>
            <w:tcW w:w="1542" w:type="dxa"/>
            <w:gridSpan w:val="3"/>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rPr>
              <w:t>229</w:t>
            </w:r>
          </w:p>
        </w:tc>
        <w:tc>
          <w:tcPr>
            <w:tcW w:w="319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rPr>
              <w:t>其他支出</w:t>
            </w:r>
          </w:p>
        </w:tc>
        <w:tc>
          <w:tcPr>
            <w:tcW w:w="165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rPr>
              <w:t>894.40</w:t>
            </w:r>
          </w:p>
        </w:tc>
        <w:tc>
          <w:tcPr>
            <w:tcW w:w="178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rPr>
              <w:t>400.00</w:t>
            </w:r>
          </w:p>
        </w:tc>
        <w:tc>
          <w:tcPr>
            <w:tcW w:w="157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rPr>
              <w:t>1,180.73</w:t>
            </w:r>
          </w:p>
        </w:tc>
        <w:tc>
          <w:tcPr>
            <w:tcW w:w="177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textAlignment w:val="center"/>
              <w:rPr>
                <w:rFonts w:ascii="宋体" w:eastAsia="宋体" w:hAnsi="宋体" w:cs="宋体"/>
                <w:color w:val="000000"/>
                <w:sz w:val="22"/>
              </w:rPr>
            </w:pPr>
          </w:p>
        </w:tc>
        <w:tc>
          <w:tcPr>
            <w:tcW w:w="18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rPr>
              <w:t>1,180.73</w:t>
            </w:r>
          </w:p>
        </w:tc>
        <w:tc>
          <w:tcPr>
            <w:tcW w:w="211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rPr>
              <w:t>113.67</w:t>
            </w:r>
          </w:p>
        </w:tc>
      </w:tr>
      <w:tr w:rsidR="005F6238">
        <w:trPr>
          <w:trHeight w:val="300"/>
        </w:trPr>
        <w:tc>
          <w:tcPr>
            <w:tcW w:w="1542" w:type="dxa"/>
            <w:gridSpan w:val="3"/>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rPr>
              <w:t>22960</w:t>
            </w:r>
          </w:p>
        </w:tc>
        <w:tc>
          <w:tcPr>
            <w:tcW w:w="319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rPr>
              <w:t>彩票公益金安排的支出</w:t>
            </w:r>
          </w:p>
        </w:tc>
        <w:tc>
          <w:tcPr>
            <w:tcW w:w="165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rPr>
              <w:t>894.40</w:t>
            </w:r>
          </w:p>
        </w:tc>
        <w:tc>
          <w:tcPr>
            <w:tcW w:w="178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rPr>
              <w:t>400.00</w:t>
            </w:r>
          </w:p>
        </w:tc>
        <w:tc>
          <w:tcPr>
            <w:tcW w:w="157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rPr>
              <w:t>1,180.73</w:t>
            </w:r>
          </w:p>
        </w:tc>
        <w:tc>
          <w:tcPr>
            <w:tcW w:w="177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textAlignment w:val="center"/>
              <w:rPr>
                <w:rFonts w:ascii="宋体" w:eastAsia="宋体" w:hAnsi="宋体" w:cs="宋体"/>
                <w:color w:val="000000"/>
                <w:sz w:val="22"/>
              </w:rPr>
            </w:pPr>
          </w:p>
        </w:tc>
        <w:tc>
          <w:tcPr>
            <w:tcW w:w="18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rPr>
              <w:t>1,180.73</w:t>
            </w:r>
          </w:p>
        </w:tc>
        <w:tc>
          <w:tcPr>
            <w:tcW w:w="211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rPr>
              <w:t>113.67</w:t>
            </w:r>
          </w:p>
        </w:tc>
      </w:tr>
      <w:tr w:rsidR="005F6238">
        <w:trPr>
          <w:trHeight w:val="300"/>
        </w:trPr>
        <w:tc>
          <w:tcPr>
            <w:tcW w:w="1542" w:type="dxa"/>
            <w:gridSpan w:val="3"/>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rPr>
              <w:t>2296003</w:t>
            </w:r>
          </w:p>
        </w:tc>
        <w:tc>
          <w:tcPr>
            <w:tcW w:w="319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rPr>
              <w:t xml:space="preserve">  用于体育事业的彩票公益金支出</w:t>
            </w:r>
          </w:p>
        </w:tc>
        <w:tc>
          <w:tcPr>
            <w:tcW w:w="165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rPr>
              <w:t>894.40</w:t>
            </w:r>
          </w:p>
        </w:tc>
        <w:tc>
          <w:tcPr>
            <w:tcW w:w="178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rPr>
              <w:t>400.00</w:t>
            </w:r>
          </w:p>
        </w:tc>
        <w:tc>
          <w:tcPr>
            <w:tcW w:w="157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rPr>
              <w:t>1,180.73</w:t>
            </w:r>
          </w:p>
        </w:tc>
        <w:tc>
          <w:tcPr>
            <w:tcW w:w="177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5F6238">
            <w:pPr>
              <w:widowControl/>
              <w:jc w:val="left"/>
              <w:textAlignment w:val="center"/>
              <w:rPr>
                <w:rFonts w:ascii="宋体" w:eastAsia="宋体" w:hAnsi="宋体" w:cs="宋体"/>
                <w:color w:val="000000"/>
                <w:sz w:val="22"/>
              </w:rPr>
            </w:pPr>
          </w:p>
        </w:tc>
        <w:tc>
          <w:tcPr>
            <w:tcW w:w="18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rPr>
              <w:t>1,180.73</w:t>
            </w:r>
          </w:p>
        </w:tc>
        <w:tc>
          <w:tcPr>
            <w:tcW w:w="2111"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F6238" w:rsidRDefault="00BE29EA">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rPr>
              <w:t>113.67</w:t>
            </w:r>
          </w:p>
        </w:tc>
      </w:tr>
    </w:tbl>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注：本表反映部门本年度政府性基金预算财政拨款收入、支出及结转和结余情况</w:t>
      </w:r>
    </w:p>
    <w:p w:rsidR="005F6238" w:rsidRDefault="00BE29EA">
      <w:pPr>
        <w:widowControl/>
        <w:jc w:val="left"/>
        <w:rPr>
          <w:rFonts w:ascii="宋体" w:eastAsia="宋体" w:hAnsi="宋体" w:cs="宋体"/>
          <w:kern w:val="0"/>
          <w:sz w:val="22"/>
        </w:rPr>
      </w:pPr>
      <w:r>
        <w:rPr>
          <w:rFonts w:ascii="宋体" w:eastAsia="宋体" w:hAnsi="宋体" w:cs="宋体" w:hint="eastAsia"/>
          <w:kern w:val="0"/>
          <w:sz w:val="22"/>
        </w:rPr>
        <w:t>(若本单位无政府性基金收支,请说明：XX单位没有政府性基金收入，也没有使用政府性基金安排的支出，故本表无数据)。</w:t>
      </w:r>
    </w:p>
    <w:p w:rsidR="005F6238" w:rsidRDefault="00BE29EA">
      <w:pPr>
        <w:widowControl/>
        <w:jc w:val="left"/>
        <w:rPr>
          <w:rFonts w:ascii="黑体" w:eastAsia="黑体" w:hAnsi="黑体"/>
          <w:szCs w:val="21"/>
        </w:rPr>
      </w:pPr>
      <w:r>
        <w:rPr>
          <w:rFonts w:ascii="宋体" w:eastAsia="宋体" w:hAnsi="宋体" w:cs="宋体" w:hint="eastAsia"/>
          <w:sz w:val="22"/>
        </w:rPr>
        <w:br w:type="page"/>
      </w:r>
    </w:p>
    <w:tbl>
      <w:tblPr>
        <w:tblW w:w="15402" w:type="dxa"/>
        <w:tblInd w:w="93" w:type="dxa"/>
        <w:tblLayout w:type="fixed"/>
        <w:tblLook w:val="04A0"/>
      </w:tblPr>
      <w:tblGrid>
        <w:gridCol w:w="1060"/>
        <w:gridCol w:w="560"/>
        <w:gridCol w:w="1089"/>
        <w:gridCol w:w="2126"/>
        <w:gridCol w:w="1225"/>
        <w:gridCol w:w="1326"/>
        <w:gridCol w:w="1294"/>
        <w:gridCol w:w="1683"/>
        <w:gridCol w:w="5039"/>
      </w:tblGrid>
      <w:tr w:rsidR="005F6238">
        <w:trPr>
          <w:trHeight w:val="720"/>
        </w:trPr>
        <w:tc>
          <w:tcPr>
            <w:tcW w:w="15402" w:type="dxa"/>
            <w:gridSpan w:val="9"/>
            <w:tcBorders>
              <w:top w:val="nil"/>
              <w:left w:val="nil"/>
              <w:bottom w:val="nil"/>
              <w:right w:val="nil"/>
            </w:tcBorders>
            <w:shd w:val="clear" w:color="000000" w:fill="FFFFFF"/>
            <w:vAlign w:val="center"/>
          </w:tcPr>
          <w:p w:rsidR="005F6238" w:rsidRDefault="00BE29EA">
            <w:pPr>
              <w:widowControl/>
              <w:jc w:val="center"/>
              <w:rPr>
                <w:rFonts w:ascii="华文中宋" w:eastAsia="华文中宋" w:hAnsi="华文中宋" w:cs="宋体"/>
                <w:kern w:val="0"/>
                <w:sz w:val="32"/>
                <w:szCs w:val="32"/>
              </w:rPr>
            </w:pPr>
            <w:r>
              <w:rPr>
                <w:rFonts w:ascii="华文中宋" w:eastAsia="华文中宋" w:hAnsi="华文中宋" w:cs="宋体" w:hint="eastAsia"/>
                <w:kern w:val="0"/>
                <w:sz w:val="32"/>
                <w:szCs w:val="32"/>
              </w:rPr>
              <w:lastRenderedPageBreak/>
              <w:t>国有资本经营预算财政拨款支出决算表</w:t>
            </w:r>
          </w:p>
        </w:tc>
      </w:tr>
      <w:tr w:rsidR="005F6238">
        <w:trPr>
          <w:trHeight w:val="285"/>
        </w:trPr>
        <w:tc>
          <w:tcPr>
            <w:tcW w:w="1060" w:type="dxa"/>
            <w:tcBorders>
              <w:top w:val="nil"/>
              <w:left w:val="nil"/>
              <w:bottom w:val="nil"/>
              <w:right w:val="nil"/>
            </w:tcBorders>
            <w:shd w:val="clear" w:color="000000" w:fill="FFFFFF"/>
            <w:vAlign w:val="center"/>
          </w:tcPr>
          <w:p w:rsidR="005F6238" w:rsidRDefault="00BE29EA">
            <w:pPr>
              <w:widowControl/>
              <w:jc w:val="center"/>
              <w:rPr>
                <w:rFonts w:ascii="宋体" w:eastAsia="宋体" w:hAnsi="宋体" w:cs="宋体"/>
                <w:kern w:val="0"/>
                <w:sz w:val="20"/>
                <w:szCs w:val="20"/>
              </w:rPr>
            </w:pPr>
            <w:r>
              <w:rPr>
                <w:rFonts w:ascii="宋体" w:eastAsia="宋体" w:hAnsi="宋体" w:cs="宋体" w:hint="eastAsia"/>
                <w:kern w:val="0"/>
                <w:sz w:val="20"/>
                <w:szCs w:val="20"/>
              </w:rPr>
              <w:t xml:space="preserve">　</w:t>
            </w:r>
          </w:p>
        </w:tc>
        <w:tc>
          <w:tcPr>
            <w:tcW w:w="560" w:type="dxa"/>
            <w:tcBorders>
              <w:top w:val="nil"/>
              <w:left w:val="nil"/>
              <w:bottom w:val="nil"/>
              <w:right w:val="nil"/>
            </w:tcBorders>
            <w:shd w:val="clear" w:color="000000" w:fill="FFFFFF"/>
            <w:vAlign w:val="center"/>
          </w:tcPr>
          <w:p w:rsidR="005F6238" w:rsidRDefault="00BE29EA">
            <w:pPr>
              <w:widowControl/>
              <w:jc w:val="center"/>
              <w:rPr>
                <w:rFonts w:ascii="宋体" w:eastAsia="宋体" w:hAnsi="宋体" w:cs="宋体"/>
                <w:kern w:val="0"/>
                <w:sz w:val="20"/>
                <w:szCs w:val="20"/>
              </w:rPr>
            </w:pPr>
            <w:r>
              <w:rPr>
                <w:rFonts w:ascii="宋体" w:eastAsia="宋体" w:hAnsi="宋体" w:cs="宋体" w:hint="eastAsia"/>
                <w:kern w:val="0"/>
                <w:sz w:val="20"/>
                <w:szCs w:val="20"/>
              </w:rPr>
              <w:t xml:space="preserve">　</w:t>
            </w:r>
          </w:p>
        </w:tc>
        <w:tc>
          <w:tcPr>
            <w:tcW w:w="3215" w:type="dxa"/>
            <w:gridSpan w:val="2"/>
            <w:tcBorders>
              <w:top w:val="nil"/>
              <w:left w:val="nil"/>
              <w:bottom w:val="nil"/>
              <w:right w:val="nil"/>
            </w:tcBorders>
            <w:shd w:val="clear" w:color="000000" w:fill="FFFFFF"/>
            <w:vAlign w:val="center"/>
          </w:tcPr>
          <w:p w:rsidR="005F6238" w:rsidRDefault="00BE29EA">
            <w:pPr>
              <w:widowControl/>
              <w:jc w:val="center"/>
              <w:rPr>
                <w:rFonts w:ascii="宋体" w:eastAsia="宋体" w:hAnsi="宋体" w:cs="宋体"/>
                <w:kern w:val="0"/>
                <w:sz w:val="20"/>
                <w:szCs w:val="20"/>
              </w:rPr>
            </w:pPr>
            <w:r>
              <w:rPr>
                <w:rFonts w:ascii="宋体" w:eastAsia="宋体" w:hAnsi="宋体" w:cs="宋体" w:hint="eastAsia"/>
                <w:kern w:val="0"/>
                <w:sz w:val="20"/>
                <w:szCs w:val="20"/>
              </w:rPr>
              <w:t xml:space="preserve">　</w:t>
            </w:r>
          </w:p>
        </w:tc>
        <w:tc>
          <w:tcPr>
            <w:tcW w:w="1225" w:type="dxa"/>
            <w:tcBorders>
              <w:top w:val="nil"/>
              <w:left w:val="nil"/>
              <w:bottom w:val="nil"/>
              <w:right w:val="nil"/>
            </w:tcBorders>
            <w:shd w:val="clear" w:color="000000" w:fill="FFFFFF"/>
            <w:vAlign w:val="center"/>
          </w:tcPr>
          <w:p w:rsidR="005F6238" w:rsidRDefault="00BE29EA">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w:t>
            </w:r>
          </w:p>
        </w:tc>
        <w:tc>
          <w:tcPr>
            <w:tcW w:w="2620" w:type="dxa"/>
            <w:gridSpan w:val="2"/>
            <w:tcBorders>
              <w:top w:val="nil"/>
              <w:left w:val="nil"/>
              <w:bottom w:val="nil"/>
              <w:right w:val="nil"/>
            </w:tcBorders>
            <w:shd w:val="clear" w:color="000000" w:fill="FFFFFF"/>
            <w:vAlign w:val="center"/>
          </w:tcPr>
          <w:p w:rsidR="005F6238" w:rsidRDefault="00BE29EA">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w:t>
            </w:r>
          </w:p>
        </w:tc>
        <w:tc>
          <w:tcPr>
            <w:tcW w:w="6722" w:type="dxa"/>
            <w:gridSpan w:val="2"/>
            <w:tcBorders>
              <w:top w:val="nil"/>
              <w:left w:val="nil"/>
              <w:bottom w:val="nil"/>
              <w:right w:val="nil"/>
            </w:tcBorders>
            <w:shd w:val="clear" w:color="000000" w:fill="FFFFFF"/>
            <w:vAlign w:val="center"/>
          </w:tcPr>
          <w:p w:rsidR="005F6238" w:rsidRDefault="00BE29EA">
            <w:pPr>
              <w:widowControl/>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公开09表</w:t>
            </w:r>
          </w:p>
        </w:tc>
      </w:tr>
      <w:tr w:rsidR="005F6238">
        <w:trPr>
          <w:trHeight w:val="285"/>
        </w:trPr>
        <w:tc>
          <w:tcPr>
            <w:tcW w:w="4835" w:type="dxa"/>
            <w:gridSpan w:val="4"/>
            <w:tcBorders>
              <w:top w:val="nil"/>
              <w:left w:val="nil"/>
              <w:bottom w:val="nil"/>
              <w:right w:val="nil"/>
            </w:tcBorders>
            <w:shd w:val="clear" w:color="000000" w:fill="FFFFFF"/>
            <w:vAlign w:val="center"/>
          </w:tcPr>
          <w:p w:rsidR="005F6238" w:rsidRDefault="00BE29E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部门：湖南郴州体育训练基地</w:t>
            </w:r>
            <w:r>
              <w:rPr>
                <w:rFonts w:ascii="宋体" w:eastAsia="宋体" w:hAnsi="宋体" w:cs="宋体" w:hint="eastAsia"/>
                <w:kern w:val="0"/>
                <w:sz w:val="20"/>
                <w:szCs w:val="20"/>
              </w:rPr>
              <w:t xml:space="preserve">　</w:t>
            </w:r>
          </w:p>
        </w:tc>
        <w:tc>
          <w:tcPr>
            <w:tcW w:w="1225" w:type="dxa"/>
            <w:tcBorders>
              <w:top w:val="nil"/>
              <w:left w:val="nil"/>
              <w:bottom w:val="single" w:sz="8" w:space="0" w:color="auto"/>
              <w:right w:val="nil"/>
            </w:tcBorders>
            <w:shd w:val="clear" w:color="000000" w:fill="FFFFFF"/>
            <w:vAlign w:val="center"/>
          </w:tcPr>
          <w:p w:rsidR="005F6238" w:rsidRDefault="00BE29EA">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w:t>
            </w:r>
          </w:p>
        </w:tc>
        <w:tc>
          <w:tcPr>
            <w:tcW w:w="2620" w:type="dxa"/>
            <w:gridSpan w:val="2"/>
            <w:tcBorders>
              <w:top w:val="nil"/>
              <w:left w:val="nil"/>
              <w:bottom w:val="single" w:sz="8" w:space="0" w:color="auto"/>
              <w:right w:val="nil"/>
            </w:tcBorders>
            <w:shd w:val="clear" w:color="000000" w:fill="FFFFFF"/>
            <w:vAlign w:val="center"/>
          </w:tcPr>
          <w:p w:rsidR="005F6238" w:rsidRDefault="00BE29EA">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w:t>
            </w:r>
          </w:p>
        </w:tc>
        <w:tc>
          <w:tcPr>
            <w:tcW w:w="6722" w:type="dxa"/>
            <w:gridSpan w:val="2"/>
            <w:tcBorders>
              <w:top w:val="nil"/>
              <w:left w:val="nil"/>
              <w:bottom w:val="nil"/>
              <w:right w:val="nil"/>
            </w:tcBorders>
            <w:shd w:val="clear" w:color="000000" w:fill="FFFFFF"/>
            <w:vAlign w:val="center"/>
          </w:tcPr>
          <w:p w:rsidR="005F6238" w:rsidRDefault="00BE29EA">
            <w:pPr>
              <w:widowControl/>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单位：万元</w:t>
            </w:r>
          </w:p>
        </w:tc>
      </w:tr>
      <w:tr w:rsidR="005F6238">
        <w:trPr>
          <w:trHeight w:val="402"/>
        </w:trPr>
        <w:tc>
          <w:tcPr>
            <w:tcW w:w="4835" w:type="dxa"/>
            <w:gridSpan w:val="4"/>
            <w:tcBorders>
              <w:top w:val="single" w:sz="8" w:space="0" w:color="auto"/>
              <w:left w:val="single" w:sz="8" w:space="0" w:color="auto"/>
              <w:bottom w:val="single" w:sz="4" w:space="0" w:color="auto"/>
              <w:right w:val="single" w:sz="4" w:space="0" w:color="auto"/>
            </w:tcBorders>
            <w:shd w:val="clear" w:color="auto" w:fill="auto"/>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项 </w:t>
            </w:r>
            <w:r>
              <w:rPr>
                <w:rFonts w:ascii="宋体" w:eastAsia="宋体" w:hAnsi="宋体" w:cs="宋体" w:hint="eastAsia"/>
                <w:color w:val="000000"/>
                <w:kern w:val="0"/>
                <w:sz w:val="22"/>
              </w:rPr>
              <w:t xml:space="preserve">   </w:t>
            </w:r>
            <w:r>
              <w:rPr>
                <w:rFonts w:ascii="宋体" w:eastAsia="宋体" w:hAnsi="宋体" w:cs="宋体" w:hint="eastAsia"/>
                <w:kern w:val="0"/>
                <w:sz w:val="24"/>
                <w:szCs w:val="24"/>
              </w:rPr>
              <w:t>目</w:t>
            </w:r>
          </w:p>
        </w:tc>
        <w:tc>
          <w:tcPr>
            <w:tcW w:w="10567" w:type="dxa"/>
            <w:gridSpan w:val="5"/>
            <w:tcBorders>
              <w:top w:val="single" w:sz="8"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本年支出</w:t>
            </w:r>
          </w:p>
        </w:tc>
      </w:tr>
      <w:tr w:rsidR="005F6238">
        <w:trPr>
          <w:trHeight w:val="402"/>
        </w:trPr>
        <w:tc>
          <w:tcPr>
            <w:tcW w:w="2709" w:type="dxa"/>
            <w:gridSpan w:val="3"/>
            <w:vMerge w:val="restart"/>
            <w:tcBorders>
              <w:top w:val="single" w:sz="4" w:space="0" w:color="auto"/>
              <w:left w:val="single" w:sz="8" w:space="0" w:color="auto"/>
              <w:bottom w:val="single" w:sz="4" w:space="0" w:color="auto"/>
              <w:right w:val="single" w:sz="4" w:space="0" w:color="auto"/>
            </w:tcBorders>
            <w:shd w:val="clear" w:color="auto" w:fill="auto"/>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功能分类科目编码</w:t>
            </w:r>
          </w:p>
        </w:tc>
        <w:tc>
          <w:tcPr>
            <w:tcW w:w="2126" w:type="dxa"/>
            <w:vMerge w:val="restart"/>
            <w:tcBorders>
              <w:top w:val="nil"/>
              <w:left w:val="single" w:sz="4" w:space="0" w:color="auto"/>
              <w:bottom w:val="single" w:sz="4" w:space="0" w:color="auto"/>
              <w:right w:val="single" w:sz="4" w:space="0" w:color="auto"/>
            </w:tcBorders>
            <w:shd w:val="clear" w:color="auto" w:fill="auto"/>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科目名称</w:t>
            </w:r>
          </w:p>
        </w:tc>
        <w:tc>
          <w:tcPr>
            <w:tcW w:w="2551"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合计</w:t>
            </w:r>
          </w:p>
        </w:tc>
        <w:tc>
          <w:tcPr>
            <w:tcW w:w="2977"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基本支出  </w:t>
            </w:r>
          </w:p>
        </w:tc>
        <w:tc>
          <w:tcPr>
            <w:tcW w:w="5039" w:type="dxa"/>
            <w:vMerge w:val="restart"/>
            <w:tcBorders>
              <w:top w:val="nil"/>
              <w:left w:val="single" w:sz="4" w:space="0" w:color="auto"/>
              <w:bottom w:val="single" w:sz="4" w:space="0" w:color="000000"/>
              <w:right w:val="single" w:sz="4" w:space="0" w:color="auto"/>
            </w:tcBorders>
            <w:shd w:val="clear" w:color="auto" w:fill="auto"/>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项目支出</w:t>
            </w:r>
          </w:p>
        </w:tc>
      </w:tr>
      <w:tr w:rsidR="005F6238">
        <w:trPr>
          <w:trHeight w:val="402"/>
        </w:trPr>
        <w:tc>
          <w:tcPr>
            <w:tcW w:w="2709" w:type="dxa"/>
            <w:gridSpan w:val="3"/>
            <w:vMerge/>
            <w:tcBorders>
              <w:top w:val="single" w:sz="4" w:space="0" w:color="auto"/>
              <w:left w:val="single" w:sz="8" w:space="0" w:color="auto"/>
              <w:bottom w:val="single" w:sz="4" w:space="0" w:color="auto"/>
              <w:right w:val="single" w:sz="4" w:space="0" w:color="auto"/>
            </w:tcBorders>
            <w:vAlign w:val="center"/>
          </w:tcPr>
          <w:p w:rsidR="005F6238" w:rsidRDefault="005F6238">
            <w:pPr>
              <w:widowControl/>
              <w:jc w:val="left"/>
              <w:rPr>
                <w:rFonts w:ascii="宋体" w:eastAsia="宋体" w:hAnsi="宋体" w:cs="宋体"/>
                <w:kern w:val="0"/>
                <w:sz w:val="24"/>
                <w:szCs w:val="24"/>
              </w:rPr>
            </w:pPr>
          </w:p>
        </w:tc>
        <w:tc>
          <w:tcPr>
            <w:tcW w:w="2126" w:type="dxa"/>
            <w:vMerge/>
            <w:tcBorders>
              <w:top w:val="nil"/>
              <w:left w:val="single" w:sz="4" w:space="0" w:color="auto"/>
              <w:bottom w:val="single" w:sz="4" w:space="0" w:color="auto"/>
              <w:right w:val="single" w:sz="4" w:space="0" w:color="auto"/>
            </w:tcBorders>
            <w:vAlign w:val="center"/>
          </w:tcPr>
          <w:p w:rsidR="005F6238" w:rsidRDefault="005F6238">
            <w:pPr>
              <w:widowControl/>
              <w:jc w:val="left"/>
              <w:rPr>
                <w:rFonts w:ascii="宋体" w:eastAsia="宋体" w:hAnsi="宋体" w:cs="宋体"/>
                <w:kern w:val="0"/>
                <w:sz w:val="24"/>
                <w:szCs w:val="24"/>
              </w:rPr>
            </w:pPr>
          </w:p>
        </w:tc>
        <w:tc>
          <w:tcPr>
            <w:tcW w:w="2551" w:type="dxa"/>
            <w:gridSpan w:val="2"/>
            <w:vMerge/>
            <w:tcBorders>
              <w:top w:val="nil"/>
              <w:left w:val="single" w:sz="4" w:space="0" w:color="auto"/>
              <w:bottom w:val="single" w:sz="4" w:space="0" w:color="000000"/>
              <w:right w:val="single" w:sz="4" w:space="0" w:color="auto"/>
            </w:tcBorders>
            <w:vAlign w:val="center"/>
          </w:tcPr>
          <w:p w:rsidR="005F6238" w:rsidRDefault="005F6238">
            <w:pPr>
              <w:widowControl/>
              <w:jc w:val="left"/>
              <w:rPr>
                <w:rFonts w:ascii="宋体" w:eastAsia="宋体" w:hAnsi="宋体" w:cs="宋体"/>
                <w:kern w:val="0"/>
                <w:sz w:val="24"/>
                <w:szCs w:val="24"/>
              </w:rPr>
            </w:pPr>
          </w:p>
        </w:tc>
        <w:tc>
          <w:tcPr>
            <w:tcW w:w="2977" w:type="dxa"/>
            <w:gridSpan w:val="2"/>
            <w:vMerge/>
            <w:tcBorders>
              <w:top w:val="nil"/>
              <w:left w:val="single" w:sz="4" w:space="0" w:color="auto"/>
              <w:bottom w:val="single" w:sz="4" w:space="0" w:color="000000"/>
              <w:right w:val="single" w:sz="4" w:space="0" w:color="auto"/>
            </w:tcBorders>
            <w:vAlign w:val="center"/>
          </w:tcPr>
          <w:p w:rsidR="005F6238" w:rsidRDefault="005F6238">
            <w:pPr>
              <w:widowControl/>
              <w:jc w:val="left"/>
              <w:rPr>
                <w:rFonts w:ascii="宋体" w:eastAsia="宋体" w:hAnsi="宋体" w:cs="宋体"/>
                <w:kern w:val="0"/>
                <w:sz w:val="24"/>
                <w:szCs w:val="24"/>
              </w:rPr>
            </w:pPr>
          </w:p>
        </w:tc>
        <w:tc>
          <w:tcPr>
            <w:tcW w:w="5039" w:type="dxa"/>
            <w:vMerge/>
            <w:tcBorders>
              <w:top w:val="nil"/>
              <w:left w:val="single" w:sz="4" w:space="0" w:color="auto"/>
              <w:bottom w:val="single" w:sz="4" w:space="0" w:color="000000"/>
              <w:right w:val="single" w:sz="4" w:space="0" w:color="auto"/>
            </w:tcBorders>
            <w:vAlign w:val="center"/>
          </w:tcPr>
          <w:p w:rsidR="005F6238" w:rsidRDefault="005F6238">
            <w:pPr>
              <w:widowControl/>
              <w:jc w:val="left"/>
              <w:rPr>
                <w:rFonts w:ascii="宋体" w:eastAsia="宋体" w:hAnsi="宋体" w:cs="宋体"/>
                <w:kern w:val="0"/>
                <w:sz w:val="24"/>
                <w:szCs w:val="24"/>
              </w:rPr>
            </w:pPr>
          </w:p>
        </w:tc>
      </w:tr>
      <w:tr w:rsidR="005F6238">
        <w:trPr>
          <w:trHeight w:val="402"/>
        </w:trPr>
        <w:tc>
          <w:tcPr>
            <w:tcW w:w="2709" w:type="dxa"/>
            <w:gridSpan w:val="3"/>
            <w:vMerge/>
            <w:tcBorders>
              <w:top w:val="single" w:sz="4" w:space="0" w:color="auto"/>
              <w:left w:val="single" w:sz="8" w:space="0" w:color="auto"/>
              <w:bottom w:val="single" w:sz="4" w:space="0" w:color="auto"/>
              <w:right w:val="single" w:sz="4" w:space="0" w:color="auto"/>
            </w:tcBorders>
            <w:vAlign w:val="center"/>
          </w:tcPr>
          <w:p w:rsidR="005F6238" w:rsidRDefault="005F6238">
            <w:pPr>
              <w:widowControl/>
              <w:jc w:val="left"/>
              <w:rPr>
                <w:rFonts w:ascii="宋体" w:eastAsia="宋体" w:hAnsi="宋体" w:cs="宋体"/>
                <w:kern w:val="0"/>
                <w:sz w:val="24"/>
                <w:szCs w:val="24"/>
              </w:rPr>
            </w:pPr>
          </w:p>
        </w:tc>
        <w:tc>
          <w:tcPr>
            <w:tcW w:w="2126" w:type="dxa"/>
            <w:vMerge/>
            <w:tcBorders>
              <w:top w:val="nil"/>
              <w:left w:val="single" w:sz="4" w:space="0" w:color="auto"/>
              <w:bottom w:val="single" w:sz="4" w:space="0" w:color="auto"/>
              <w:right w:val="single" w:sz="4" w:space="0" w:color="auto"/>
            </w:tcBorders>
            <w:vAlign w:val="center"/>
          </w:tcPr>
          <w:p w:rsidR="005F6238" w:rsidRDefault="005F6238">
            <w:pPr>
              <w:widowControl/>
              <w:jc w:val="left"/>
              <w:rPr>
                <w:rFonts w:ascii="宋体" w:eastAsia="宋体" w:hAnsi="宋体" w:cs="宋体"/>
                <w:kern w:val="0"/>
                <w:sz w:val="24"/>
                <w:szCs w:val="24"/>
              </w:rPr>
            </w:pPr>
          </w:p>
        </w:tc>
        <w:tc>
          <w:tcPr>
            <w:tcW w:w="2551" w:type="dxa"/>
            <w:gridSpan w:val="2"/>
            <w:vMerge/>
            <w:tcBorders>
              <w:top w:val="nil"/>
              <w:left w:val="single" w:sz="4" w:space="0" w:color="auto"/>
              <w:bottom w:val="single" w:sz="4" w:space="0" w:color="000000"/>
              <w:right w:val="single" w:sz="4" w:space="0" w:color="auto"/>
            </w:tcBorders>
            <w:vAlign w:val="center"/>
          </w:tcPr>
          <w:p w:rsidR="005F6238" w:rsidRDefault="005F6238">
            <w:pPr>
              <w:widowControl/>
              <w:jc w:val="left"/>
              <w:rPr>
                <w:rFonts w:ascii="宋体" w:eastAsia="宋体" w:hAnsi="宋体" w:cs="宋体"/>
                <w:kern w:val="0"/>
                <w:sz w:val="24"/>
                <w:szCs w:val="24"/>
              </w:rPr>
            </w:pPr>
          </w:p>
        </w:tc>
        <w:tc>
          <w:tcPr>
            <w:tcW w:w="2977" w:type="dxa"/>
            <w:gridSpan w:val="2"/>
            <w:vMerge/>
            <w:tcBorders>
              <w:top w:val="nil"/>
              <w:left w:val="single" w:sz="4" w:space="0" w:color="auto"/>
              <w:bottom w:val="single" w:sz="4" w:space="0" w:color="000000"/>
              <w:right w:val="single" w:sz="4" w:space="0" w:color="auto"/>
            </w:tcBorders>
            <w:vAlign w:val="center"/>
          </w:tcPr>
          <w:p w:rsidR="005F6238" w:rsidRDefault="005F6238">
            <w:pPr>
              <w:widowControl/>
              <w:jc w:val="left"/>
              <w:rPr>
                <w:rFonts w:ascii="宋体" w:eastAsia="宋体" w:hAnsi="宋体" w:cs="宋体"/>
                <w:kern w:val="0"/>
                <w:sz w:val="24"/>
                <w:szCs w:val="24"/>
              </w:rPr>
            </w:pPr>
          </w:p>
        </w:tc>
        <w:tc>
          <w:tcPr>
            <w:tcW w:w="5039" w:type="dxa"/>
            <w:vMerge/>
            <w:tcBorders>
              <w:top w:val="nil"/>
              <w:left w:val="single" w:sz="4" w:space="0" w:color="auto"/>
              <w:bottom w:val="single" w:sz="4" w:space="0" w:color="000000"/>
              <w:right w:val="single" w:sz="4" w:space="0" w:color="auto"/>
            </w:tcBorders>
            <w:vAlign w:val="center"/>
          </w:tcPr>
          <w:p w:rsidR="005F6238" w:rsidRDefault="005F6238">
            <w:pPr>
              <w:widowControl/>
              <w:jc w:val="left"/>
              <w:rPr>
                <w:rFonts w:ascii="宋体" w:eastAsia="宋体" w:hAnsi="宋体" w:cs="宋体"/>
                <w:kern w:val="0"/>
                <w:sz w:val="24"/>
                <w:szCs w:val="24"/>
              </w:rPr>
            </w:pPr>
          </w:p>
        </w:tc>
      </w:tr>
      <w:tr w:rsidR="005F6238">
        <w:trPr>
          <w:trHeight w:val="402"/>
        </w:trPr>
        <w:tc>
          <w:tcPr>
            <w:tcW w:w="4835" w:type="dxa"/>
            <w:gridSpan w:val="4"/>
            <w:tcBorders>
              <w:top w:val="single" w:sz="4" w:space="0" w:color="auto"/>
              <w:left w:val="single" w:sz="8" w:space="0" w:color="auto"/>
              <w:bottom w:val="single" w:sz="4" w:space="0" w:color="auto"/>
              <w:right w:val="single" w:sz="4" w:space="0" w:color="000000"/>
            </w:tcBorders>
            <w:shd w:val="clear" w:color="auto" w:fill="auto"/>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栏次</w:t>
            </w:r>
          </w:p>
        </w:tc>
        <w:tc>
          <w:tcPr>
            <w:tcW w:w="2551"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1</w:t>
            </w:r>
          </w:p>
        </w:tc>
        <w:tc>
          <w:tcPr>
            <w:tcW w:w="2977"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2</w:t>
            </w:r>
          </w:p>
        </w:tc>
        <w:tc>
          <w:tcPr>
            <w:tcW w:w="5039"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3</w:t>
            </w:r>
          </w:p>
        </w:tc>
      </w:tr>
      <w:tr w:rsidR="005F6238">
        <w:trPr>
          <w:trHeight w:val="402"/>
        </w:trPr>
        <w:tc>
          <w:tcPr>
            <w:tcW w:w="4835" w:type="dxa"/>
            <w:gridSpan w:val="4"/>
            <w:tcBorders>
              <w:top w:val="nil"/>
              <w:left w:val="single" w:sz="8" w:space="0" w:color="auto"/>
              <w:bottom w:val="single" w:sz="4" w:space="0" w:color="auto"/>
              <w:right w:val="single" w:sz="4" w:space="0" w:color="000000"/>
            </w:tcBorders>
            <w:shd w:val="clear" w:color="auto" w:fill="auto"/>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合计</w:t>
            </w:r>
          </w:p>
        </w:tc>
        <w:tc>
          <w:tcPr>
            <w:tcW w:w="2551"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0.00　</w:t>
            </w:r>
          </w:p>
        </w:tc>
        <w:tc>
          <w:tcPr>
            <w:tcW w:w="2977"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5039"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5F6238">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w:t>
            </w:r>
          </w:p>
        </w:tc>
        <w:tc>
          <w:tcPr>
            <w:tcW w:w="2551"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5039"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5F6238">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2551"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5039"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5F6238">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w:t>
            </w:r>
          </w:p>
        </w:tc>
        <w:tc>
          <w:tcPr>
            <w:tcW w:w="2551"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5039"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5F6238">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2551"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5039"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5F6238">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2551"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5039"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5F6238">
        <w:trPr>
          <w:trHeight w:val="402"/>
        </w:trPr>
        <w:tc>
          <w:tcPr>
            <w:tcW w:w="1620" w:type="dxa"/>
            <w:gridSpan w:val="2"/>
            <w:tcBorders>
              <w:top w:val="single" w:sz="4" w:space="0" w:color="auto"/>
              <w:left w:val="single" w:sz="8" w:space="0" w:color="auto"/>
              <w:bottom w:val="single" w:sz="8" w:space="0" w:color="auto"/>
              <w:right w:val="single" w:sz="4" w:space="0" w:color="auto"/>
            </w:tcBorders>
            <w:shd w:val="clear" w:color="auto" w:fill="auto"/>
            <w:vAlign w:val="center"/>
          </w:tcPr>
          <w:p w:rsidR="005F6238" w:rsidRDefault="00BE29EA">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3215" w:type="dxa"/>
            <w:gridSpan w:val="2"/>
            <w:tcBorders>
              <w:top w:val="nil"/>
              <w:left w:val="nil"/>
              <w:bottom w:val="single" w:sz="8" w:space="0" w:color="auto"/>
              <w:right w:val="single" w:sz="4" w:space="0" w:color="auto"/>
            </w:tcBorders>
            <w:shd w:val="clear" w:color="auto" w:fill="auto"/>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2551" w:type="dxa"/>
            <w:gridSpan w:val="2"/>
            <w:tcBorders>
              <w:top w:val="nil"/>
              <w:left w:val="nil"/>
              <w:bottom w:val="single" w:sz="8" w:space="0" w:color="auto"/>
              <w:right w:val="single" w:sz="4" w:space="0" w:color="auto"/>
            </w:tcBorders>
            <w:shd w:val="clear" w:color="auto" w:fill="auto"/>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2977" w:type="dxa"/>
            <w:gridSpan w:val="2"/>
            <w:tcBorders>
              <w:top w:val="nil"/>
              <w:left w:val="nil"/>
              <w:bottom w:val="single" w:sz="8" w:space="0" w:color="auto"/>
              <w:right w:val="single" w:sz="4" w:space="0" w:color="auto"/>
            </w:tcBorders>
            <w:shd w:val="clear" w:color="auto" w:fill="auto"/>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5039" w:type="dxa"/>
            <w:tcBorders>
              <w:top w:val="nil"/>
              <w:left w:val="nil"/>
              <w:bottom w:val="single" w:sz="8" w:space="0" w:color="auto"/>
              <w:right w:val="single" w:sz="4" w:space="0" w:color="auto"/>
            </w:tcBorders>
            <w:shd w:val="clear" w:color="auto" w:fill="auto"/>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5F6238">
        <w:trPr>
          <w:trHeight w:val="720"/>
        </w:trPr>
        <w:tc>
          <w:tcPr>
            <w:tcW w:w="15402" w:type="dxa"/>
            <w:gridSpan w:val="9"/>
            <w:tcBorders>
              <w:top w:val="single" w:sz="8" w:space="0" w:color="auto"/>
              <w:left w:val="nil"/>
              <w:bottom w:val="nil"/>
              <w:right w:val="nil"/>
            </w:tcBorders>
            <w:shd w:val="clear" w:color="auto" w:fill="auto"/>
            <w:vAlign w:val="center"/>
          </w:tcPr>
          <w:p w:rsidR="005F6238" w:rsidRDefault="00BE29EA">
            <w:pPr>
              <w:widowControl/>
              <w:jc w:val="left"/>
              <w:rPr>
                <w:rFonts w:ascii="宋体" w:eastAsia="宋体" w:hAnsi="宋体" w:cs="宋体"/>
                <w:kern w:val="0"/>
                <w:sz w:val="24"/>
                <w:szCs w:val="24"/>
              </w:rPr>
            </w:pPr>
            <w:r>
              <w:rPr>
                <w:rFonts w:ascii="宋体" w:eastAsia="宋体" w:hAnsi="宋体" w:cs="宋体" w:hint="eastAsia"/>
                <w:kern w:val="0"/>
                <w:sz w:val="24"/>
                <w:szCs w:val="24"/>
              </w:rPr>
              <w:t>注：本表反映部门本年度国有资本经营预算财政拨款支出情况。</w:t>
            </w:r>
          </w:p>
        </w:tc>
      </w:tr>
    </w:tbl>
    <w:p w:rsidR="005F6238" w:rsidRDefault="005F6238">
      <w:pPr>
        <w:pStyle w:val="Default"/>
        <w:rPr>
          <w:sz w:val="72"/>
          <w:szCs w:val="72"/>
        </w:rPr>
        <w:sectPr w:rsidR="005F6238">
          <w:pgSz w:w="16838" w:h="11906" w:orient="landscape"/>
          <w:pgMar w:top="720" w:right="720" w:bottom="720" w:left="720" w:header="851" w:footer="992" w:gutter="0"/>
          <w:cols w:space="425"/>
          <w:docGrid w:type="lines" w:linePitch="312"/>
        </w:sectPr>
      </w:pPr>
    </w:p>
    <w:p w:rsidR="005F6238" w:rsidRDefault="005F6238">
      <w:pPr>
        <w:pStyle w:val="Default"/>
        <w:rPr>
          <w:sz w:val="72"/>
          <w:szCs w:val="72"/>
        </w:rPr>
      </w:pPr>
    </w:p>
    <w:p w:rsidR="005F6238" w:rsidRDefault="005F6238">
      <w:pPr>
        <w:pStyle w:val="Default"/>
        <w:rPr>
          <w:sz w:val="72"/>
          <w:szCs w:val="72"/>
        </w:rPr>
      </w:pPr>
    </w:p>
    <w:p w:rsidR="005F6238" w:rsidRDefault="005F6238">
      <w:pPr>
        <w:pStyle w:val="Default"/>
        <w:rPr>
          <w:sz w:val="72"/>
          <w:szCs w:val="72"/>
        </w:rPr>
      </w:pPr>
    </w:p>
    <w:p w:rsidR="005F6238" w:rsidRDefault="005F6238">
      <w:pPr>
        <w:pStyle w:val="Default"/>
        <w:rPr>
          <w:sz w:val="72"/>
          <w:szCs w:val="72"/>
        </w:rPr>
      </w:pPr>
    </w:p>
    <w:p w:rsidR="005F6238" w:rsidRDefault="005F6238">
      <w:pPr>
        <w:pStyle w:val="Default"/>
        <w:jc w:val="center"/>
        <w:rPr>
          <w:sz w:val="72"/>
          <w:szCs w:val="72"/>
        </w:rPr>
      </w:pPr>
    </w:p>
    <w:p w:rsidR="005F6238" w:rsidRDefault="005F6238">
      <w:pPr>
        <w:pStyle w:val="Default"/>
        <w:jc w:val="center"/>
        <w:rPr>
          <w:sz w:val="72"/>
          <w:szCs w:val="72"/>
        </w:rPr>
      </w:pPr>
    </w:p>
    <w:p w:rsidR="005F6238" w:rsidRDefault="00BE29EA">
      <w:pPr>
        <w:pStyle w:val="Default"/>
        <w:jc w:val="center"/>
        <w:rPr>
          <w:sz w:val="72"/>
          <w:szCs w:val="72"/>
        </w:rPr>
      </w:pPr>
      <w:r>
        <w:rPr>
          <w:rFonts w:hint="eastAsia"/>
          <w:sz w:val="72"/>
          <w:szCs w:val="72"/>
        </w:rPr>
        <w:t>第三部分</w:t>
      </w:r>
    </w:p>
    <w:p w:rsidR="005F6238" w:rsidRDefault="005F6238">
      <w:pPr>
        <w:pStyle w:val="Default"/>
        <w:jc w:val="center"/>
        <w:rPr>
          <w:sz w:val="70"/>
          <w:szCs w:val="70"/>
        </w:rPr>
      </w:pPr>
    </w:p>
    <w:p w:rsidR="005F6238" w:rsidRDefault="00BE29EA">
      <w:pPr>
        <w:pStyle w:val="Default"/>
        <w:jc w:val="center"/>
        <w:rPr>
          <w:sz w:val="70"/>
          <w:szCs w:val="70"/>
        </w:rPr>
      </w:pPr>
      <w:r>
        <w:rPr>
          <w:sz w:val="70"/>
          <w:szCs w:val="70"/>
        </w:rPr>
        <w:t>20</w:t>
      </w:r>
      <w:r>
        <w:rPr>
          <w:rFonts w:hint="eastAsia"/>
          <w:sz w:val="70"/>
          <w:szCs w:val="70"/>
        </w:rPr>
        <w:t>21年度部门决算情况说明</w:t>
      </w:r>
    </w:p>
    <w:p w:rsidR="005F6238" w:rsidRDefault="00BE29EA">
      <w:pPr>
        <w:widowControl/>
        <w:jc w:val="left"/>
        <w:rPr>
          <w:rFonts w:ascii="黑体" w:eastAsia="黑体" w:cs="黑体"/>
          <w:color w:val="000000"/>
          <w:kern w:val="0"/>
          <w:sz w:val="70"/>
          <w:szCs w:val="70"/>
        </w:rPr>
      </w:pPr>
      <w:r>
        <w:rPr>
          <w:sz w:val="70"/>
          <w:szCs w:val="70"/>
        </w:rPr>
        <w:br w:type="page"/>
      </w:r>
    </w:p>
    <w:p w:rsidR="005F6238" w:rsidRDefault="005F6238">
      <w:pPr>
        <w:pStyle w:val="Default"/>
        <w:rPr>
          <w:rFonts w:asciiTheme="minorEastAsia" w:eastAsiaTheme="minorEastAsia" w:hAnsiTheme="minorEastAsia"/>
          <w:sz w:val="32"/>
          <w:szCs w:val="32"/>
        </w:rPr>
      </w:pPr>
    </w:p>
    <w:p w:rsidR="005F6238" w:rsidRDefault="00BE29EA">
      <w:pPr>
        <w:pStyle w:val="Default"/>
        <w:rPr>
          <w:rFonts w:hAnsi="黑体"/>
          <w:b/>
          <w:sz w:val="32"/>
          <w:szCs w:val="32"/>
        </w:rPr>
      </w:pPr>
      <w:r>
        <w:rPr>
          <w:rFonts w:hAnsi="黑体" w:hint="eastAsia"/>
          <w:b/>
          <w:sz w:val="32"/>
          <w:szCs w:val="32"/>
        </w:rPr>
        <w:t>一、收入支出决算总体情况说明</w:t>
      </w:r>
    </w:p>
    <w:p w:rsidR="005F6238" w:rsidRDefault="00BE29E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2021年度收、支总计2450.22万元。与上年相比，减少1815.65万元，减少42.56%，主要是因为本年政府性基金拨款运动员大楼提质改造资金减少。</w:t>
      </w:r>
    </w:p>
    <w:p w:rsidR="005F6238" w:rsidRDefault="00BE29EA">
      <w:pPr>
        <w:pStyle w:val="Default"/>
        <w:rPr>
          <w:rFonts w:hAnsi="黑体"/>
          <w:b/>
          <w:sz w:val="32"/>
          <w:szCs w:val="32"/>
        </w:rPr>
      </w:pPr>
      <w:r>
        <w:rPr>
          <w:rFonts w:hAnsi="黑体" w:hint="eastAsia"/>
          <w:b/>
          <w:sz w:val="32"/>
          <w:szCs w:val="32"/>
        </w:rPr>
        <w:t>二、收入决算情况说明</w:t>
      </w:r>
    </w:p>
    <w:p w:rsidR="005F6238" w:rsidRDefault="00BE29E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2021年度收入合计1409.21万元，其中：财政拨款收入1388.8万元，占98.55%；其他收入20.41万元，占1.45%。</w:t>
      </w:r>
    </w:p>
    <w:p w:rsidR="005F6238" w:rsidRDefault="00BE29EA">
      <w:pPr>
        <w:pStyle w:val="Default"/>
        <w:rPr>
          <w:rFonts w:hAnsi="黑体"/>
          <w:b/>
          <w:sz w:val="32"/>
          <w:szCs w:val="32"/>
        </w:rPr>
      </w:pPr>
      <w:r>
        <w:rPr>
          <w:rFonts w:hAnsi="黑体" w:hint="eastAsia"/>
          <w:b/>
          <w:sz w:val="32"/>
          <w:szCs w:val="32"/>
        </w:rPr>
        <w:t>三、支出决算情况说明</w:t>
      </w:r>
    </w:p>
    <w:p w:rsidR="005F6238" w:rsidRDefault="00BE29E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2021年度支出合计2220.72万元，其中：基本支出646.94万元，占29.13%；项目支出1573.78万元，占70.87%。</w:t>
      </w:r>
    </w:p>
    <w:p w:rsidR="005F6238" w:rsidRDefault="00BE29EA">
      <w:pPr>
        <w:pStyle w:val="Default"/>
        <w:rPr>
          <w:rFonts w:hAnsi="黑体"/>
          <w:b/>
          <w:sz w:val="32"/>
          <w:szCs w:val="32"/>
        </w:rPr>
      </w:pPr>
      <w:r>
        <w:rPr>
          <w:rFonts w:hAnsi="黑体" w:hint="eastAsia"/>
          <w:b/>
          <w:sz w:val="32"/>
          <w:szCs w:val="32"/>
        </w:rPr>
        <w:t>四、财政拨款收入支出决算总体情况说明</w:t>
      </w:r>
    </w:p>
    <w:p w:rsidR="005F6238" w:rsidRDefault="00BE29EA">
      <w:pPr>
        <w:pStyle w:val="Default"/>
        <w:ind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2021年度财政拨款收、支总计2424.37万元，与上年相比，减少1804.35万元，减少42.67%，主要是因为本年政府性基金拨款运动员大楼提质改造资金减少。</w:t>
      </w:r>
    </w:p>
    <w:p w:rsidR="005F6238" w:rsidRDefault="00BE29EA">
      <w:pPr>
        <w:pStyle w:val="Default"/>
        <w:rPr>
          <w:rFonts w:hAnsi="黑体"/>
          <w:b/>
          <w:sz w:val="32"/>
          <w:szCs w:val="32"/>
        </w:rPr>
      </w:pPr>
      <w:r>
        <w:rPr>
          <w:rFonts w:hAnsi="黑体" w:hint="eastAsia"/>
          <w:b/>
          <w:sz w:val="32"/>
          <w:szCs w:val="32"/>
        </w:rPr>
        <w:t>五、一般公共预算财政拨款支出决算情况说明</w:t>
      </w:r>
    </w:p>
    <w:p w:rsidR="005F6238" w:rsidRDefault="00BE29EA" w:rsidP="00BE29EA">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（一）财政拨款支出决算总体情况</w:t>
      </w:r>
    </w:p>
    <w:p w:rsidR="005F6238" w:rsidRDefault="00BE29E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支出1014.15万元，占本年支出合计的45.67%，与上年相比，财政拨款支出增加183.25万元，增长22.05%，主要是因为使用运动员大楼设备房边坡治理项目、公共文化服务体系建设绩效奖励项目、中央补助地方公共文化服务体系建设项目资金。</w:t>
      </w:r>
    </w:p>
    <w:p w:rsidR="005F6238" w:rsidRDefault="00BE29EA" w:rsidP="00BE29EA">
      <w:pPr>
        <w:pStyle w:val="Default"/>
        <w:ind w:firstLineChars="150" w:firstLine="482"/>
        <w:rPr>
          <w:rFonts w:asciiTheme="minorEastAsia" w:eastAsiaTheme="minorEastAsia" w:hAnsiTheme="minorEastAsia"/>
          <w:b/>
          <w:sz w:val="32"/>
          <w:szCs w:val="32"/>
        </w:rPr>
      </w:pPr>
      <w:r>
        <w:rPr>
          <w:rFonts w:asciiTheme="minorEastAsia" w:eastAsiaTheme="minorEastAsia" w:hAnsiTheme="minorEastAsia" w:hint="eastAsia"/>
          <w:b/>
          <w:sz w:val="32"/>
          <w:szCs w:val="32"/>
        </w:rPr>
        <w:t>（二）财政拨款支出决算结构情况</w:t>
      </w:r>
    </w:p>
    <w:p w:rsidR="005F6238" w:rsidRDefault="00BE29EA">
      <w:pPr>
        <w:pStyle w:val="Default"/>
        <w:ind w:firstLineChars="200" w:firstLine="640"/>
        <w:rPr>
          <w:rFonts w:asciiTheme="minorEastAsia" w:hAnsiTheme="minorEastAsia"/>
          <w:sz w:val="32"/>
          <w:szCs w:val="32"/>
        </w:rPr>
      </w:pPr>
      <w:r>
        <w:rPr>
          <w:rFonts w:asciiTheme="minorEastAsia" w:eastAsiaTheme="minorEastAsia" w:hAnsiTheme="minorEastAsia" w:hint="eastAsia"/>
          <w:sz w:val="32"/>
          <w:szCs w:val="32"/>
        </w:rPr>
        <w:t>2021年度财政拨款支出1014.15万元，主要用于以下方面：文化体育与传媒（类）支出909.59万元，占89.69%；社会保障和就业（类）支出46万元，占4.54%；卫生健康（类）支出26.56万元，占2.62%；住房保障（类）支出</w:t>
      </w:r>
      <w:r>
        <w:rPr>
          <w:rFonts w:asciiTheme="minorEastAsia" w:eastAsiaTheme="minorEastAsia" w:hAnsiTheme="minorEastAsia" w:hint="eastAsia"/>
          <w:sz w:val="32"/>
          <w:szCs w:val="32"/>
        </w:rPr>
        <w:lastRenderedPageBreak/>
        <w:t>32万元，占3.15%。</w:t>
      </w:r>
    </w:p>
    <w:p w:rsidR="005F6238" w:rsidRDefault="00BE29EA" w:rsidP="00BE29EA">
      <w:pPr>
        <w:pStyle w:val="Default"/>
        <w:ind w:firstLineChars="250" w:firstLine="803"/>
        <w:rPr>
          <w:rFonts w:asciiTheme="minorEastAsia" w:eastAsiaTheme="minorEastAsia" w:hAnsiTheme="minorEastAsia"/>
          <w:b/>
          <w:sz w:val="32"/>
          <w:szCs w:val="32"/>
        </w:rPr>
      </w:pPr>
      <w:r>
        <w:rPr>
          <w:rFonts w:asciiTheme="minorEastAsia" w:eastAsiaTheme="minorEastAsia" w:hAnsiTheme="minorEastAsia" w:hint="eastAsia"/>
          <w:b/>
          <w:sz w:val="32"/>
          <w:szCs w:val="32"/>
        </w:rPr>
        <w:t>（三）财政拨款支出决算具体情况</w:t>
      </w:r>
    </w:p>
    <w:p w:rsidR="005F6238" w:rsidRDefault="00BE29E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2021年度财政拨款支出年初预算数为807.2万元，支出决算数为1014.15万元，完成年初预算的125.64%，其中：</w:t>
      </w:r>
    </w:p>
    <w:p w:rsidR="005F6238" w:rsidRDefault="00BE29EA">
      <w:pPr>
        <w:pStyle w:val="Default"/>
        <w:ind w:firstLineChars="250" w:firstLine="800"/>
        <w:jc w:val="both"/>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1、文化体育与传媒支出（类）体育（款）体育场馆（项）。</w:t>
      </w:r>
    </w:p>
    <w:p w:rsidR="005F6238" w:rsidRDefault="00BE29EA">
      <w:pPr>
        <w:pStyle w:val="Default"/>
        <w:ind w:firstLineChars="250" w:firstLine="800"/>
        <w:jc w:val="both"/>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年初预算为594.94万元，支出决算为607.47万元，完成年初预算的101.6%，决算数大于年初预算数的主要原因是：年末下达清算2019年省直部门综治奖和预拨2020年综治奖、绩效奖的结余资金。</w:t>
      </w:r>
    </w:p>
    <w:p w:rsidR="005F6238" w:rsidRDefault="00BE29EA">
      <w:pPr>
        <w:pStyle w:val="Default"/>
        <w:ind w:firstLineChars="250" w:firstLine="800"/>
        <w:jc w:val="both"/>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2、文化体育与传媒支出（类）其他文化体育与传媒支出（款）其他文化体育与传媒支出（项）。</w:t>
      </w:r>
    </w:p>
    <w:p w:rsidR="005F6238" w:rsidRDefault="00BE29EA">
      <w:pPr>
        <w:pStyle w:val="Default"/>
        <w:ind w:firstLineChars="250" w:firstLine="800"/>
        <w:jc w:val="both"/>
        <w:rPr>
          <w:rFonts w:asciiTheme="minorEastAsia" w:eastAsiaTheme="minorEastAsia" w:hAnsiTheme="minorEastAsia"/>
          <w:color w:val="FF0000"/>
          <w:sz w:val="32"/>
          <w:szCs w:val="32"/>
        </w:rPr>
      </w:pPr>
      <w:r>
        <w:rPr>
          <w:rFonts w:asciiTheme="minorEastAsia" w:eastAsiaTheme="minorEastAsia" w:hAnsiTheme="minorEastAsia" w:hint="eastAsia"/>
          <w:color w:val="auto"/>
          <w:sz w:val="32"/>
          <w:szCs w:val="32"/>
        </w:rPr>
        <w:t>年初预算为107.7万元，支出决算为302.11万元，完成年初预算的280.51%，决算数大于年初预算数的主要原因是：年中追加公共文化服务体系建设绩效奖励项目资金、设备边坡治理工程项目资金。</w:t>
      </w:r>
    </w:p>
    <w:p w:rsidR="005F6238" w:rsidRDefault="00BE29EA">
      <w:pPr>
        <w:pStyle w:val="Default"/>
        <w:ind w:firstLineChars="250" w:firstLine="800"/>
        <w:jc w:val="both"/>
        <w:rPr>
          <w:rFonts w:asciiTheme="minorEastAsia" w:eastAsiaTheme="minorEastAsia" w:hAnsiTheme="minorEastAsia"/>
          <w:sz w:val="32"/>
          <w:szCs w:val="32"/>
        </w:rPr>
      </w:pPr>
      <w:r>
        <w:rPr>
          <w:rFonts w:asciiTheme="minorEastAsia" w:eastAsiaTheme="minorEastAsia" w:hAnsiTheme="minorEastAsia" w:hint="eastAsia"/>
          <w:color w:val="auto"/>
          <w:sz w:val="32"/>
          <w:szCs w:val="32"/>
        </w:rPr>
        <w:t>3、社会保障和就业支出（类）行政事业单位养老支出（款）机关</w:t>
      </w:r>
      <w:r>
        <w:rPr>
          <w:rFonts w:asciiTheme="minorEastAsia" w:eastAsiaTheme="minorEastAsia" w:hAnsiTheme="minorEastAsia" w:hint="eastAsia"/>
          <w:sz w:val="32"/>
          <w:szCs w:val="32"/>
        </w:rPr>
        <w:t>事业单位基本养老保险缴费支出（项）。</w:t>
      </w:r>
    </w:p>
    <w:p w:rsidR="005F6238" w:rsidRDefault="00BE29EA">
      <w:pPr>
        <w:pStyle w:val="Default"/>
        <w:ind w:firstLineChars="250" w:firstLine="800"/>
        <w:jc w:val="both"/>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年初预算为30万元，支出决算为30万元，完成年初预算的100%。</w:t>
      </w:r>
    </w:p>
    <w:p w:rsidR="005F6238" w:rsidRDefault="00BE29EA">
      <w:pPr>
        <w:pStyle w:val="Default"/>
        <w:ind w:firstLineChars="250" w:firstLine="800"/>
        <w:jc w:val="both"/>
        <w:rPr>
          <w:rFonts w:asciiTheme="minorEastAsia" w:eastAsiaTheme="minorEastAsia" w:hAnsiTheme="minorEastAsia"/>
          <w:sz w:val="32"/>
          <w:szCs w:val="32"/>
        </w:rPr>
      </w:pPr>
      <w:r>
        <w:rPr>
          <w:rFonts w:asciiTheme="minorEastAsia" w:eastAsiaTheme="minorEastAsia" w:hAnsiTheme="minorEastAsia" w:hint="eastAsia"/>
          <w:sz w:val="32"/>
          <w:szCs w:val="32"/>
        </w:rPr>
        <w:t>4、社会保障和就业支出（类）行政事业单位养老支出（款）机关事业单位职业年金缴费支出（项）。</w:t>
      </w:r>
    </w:p>
    <w:p w:rsidR="005F6238" w:rsidRDefault="00BE29EA">
      <w:pPr>
        <w:pStyle w:val="Default"/>
        <w:ind w:firstLineChars="250" w:firstLine="800"/>
        <w:jc w:val="both"/>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年初预算为16万元，支出决算为16万元，完成年初预算的100%。</w:t>
      </w:r>
    </w:p>
    <w:p w:rsidR="005F6238" w:rsidRDefault="00BE29EA">
      <w:pPr>
        <w:pStyle w:val="Default"/>
        <w:numPr>
          <w:ilvl w:val="0"/>
          <w:numId w:val="2"/>
        </w:numPr>
        <w:ind w:firstLineChars="250" w:firstLine="800"/>
        <w:jc w:val="both"/>
        <w:rPr>
          <w:rFonts w:asciiTheme="minorEastAsia" w:eastAsiaTheme="minorEastAsia" w:hAnsiTheme="minorEastAsia"/>
          <w:sz w:val="32"/>
          <w:szCs w:val="32"/>
        </w:rPr>
      </w:pPr>
      <w:r>
        <w:rPr>
          <w:rFonts w:asciiTheme="minorEastAsia" w:eastAsiaTheme="minorEastAsia" w:hAnsiTheme="minorEastAsia" w:hint="eastAsia"/>
          <w:sz w:val="32"/>
          <w:szCs w:val="32"/>
        </w:rPr>
        <w:t>卫生健康支出（类）行政事业单位医疗（款）事业单位医疗（项）。</w:t>
      </w:r>
    </w:p>
    <w:p w:rsidR="005F6238" w:rsidRDefault="00BE29EA">
      <w:pPr>
        <w:pStyle w:val="Default"/>
        <w:ind w:firstLineChars="250" w:firstLine="800"/>
        <w:jc w:val="both"/>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年初预算为26.56万元，支出决算为26.56万元，完成年初预算的100%。</w:t>
      </w:r>
    </w:p>
    <w:p w:rsidR="005F6238" w:rsidRDefault="00BE29EA">
      <w:pPr>
        <w:pStyle w:val="Default"/>
        <w:ind w:firstLineChars="250" w:firstLine="800"/>
        <w:jc w:val="both"/>
        <w:rPr>
          <w:rFonts w:asciiTheme="minorEastAsia" w:eastAsiaTheme="minorEastAsia" w:hAnsiTheme="minorEastAsia"/>
          <w:sz w:val="32"/>
          <w:szCs w:val="32"/>
        </w:rPr>
      </w:pPr>
      <w:r>
        <w:rPr>
          <w:rFonts w:asciiTheme="minorEastAsia" w:eastAsiaTheme="minorEastAsia" w:hAnsiTheme="minorEastAsia" w:hint="eastAsia"/>
          <w:sz w:val="32"/>
          <w:szCs w:val="32"/>
        </w:rPr>
        <w:t>6、住房保障支出（类）住房改革支出（款）住房公积金（项）。</w:t>
      </w:r>
    </w:p>
    <w:p w:rsidR="005F6238" w:rsidRDefault="00BE29E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年初预算为32万元，支出决算为32万元，完成年初预算的100%。</w:t>
      </w:r>
    </w:p>
    <w:p w:rsidR="005F6238" w:rsidRDefault="00BE29EA">
      <w:pPr>
        <w:pStyle w:val="Default"/>
        <w:rPr>
          <w:rFonts w:hAnsi="黑体"/>
          <w:b/>
          <w:sz w:val="32"/>
          <w:szCs w:val="32"/>
        </w:rPr>
      </w:pPr>
      <w:r>
        <w:rPr>
          <w:rFonts w:hAnsi="黑体" w:hint="eastAsia"/>
          <w:b/>
          <w:sz w:val="32"/>
          <w:szCs w:val="32"/>
        </w:rPr>
        <w:t>六、一般公共预算财政拨款基本支出决算情况说明</w:t>
      </w:r>
    </w:p>
    <w:p w:rsidR="005F6238" w:rsidRDefault="00BE29EA">
      <w:pPr>
        <w:pStyle w:val="Default"/>
        <w:ind w:firstLineChars="200" w:firstLine="640"/>
        <w:jc w:val="both"/>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2020年度财政拨款基本支出621.09万元，其中：人员经费531.35万元，占基本支出的85.55%,主要包括基本工资、奖金、伙食补助费、绩效工资、机关事业单位基本养老保险缴费、职业年金缴费、职工基本医疗保险缴费、其他社会保障缴费、住房公积金、退休费、生活补助、抚恤金、奖励金、其他对个人和家庭的补助支出；公用经费89.74万元，占基本支出的14.45%，主要包括办公费、水费、电费、邮电费、物业管理费、差旅费、维修（护）费、培训费、公务接待费、劳务费、工会经费、福利费、公务用车运行维护费、其他交通费用、其他商品和服务支出。</w:t>
      </w:r>
    </w:p>
    <w:p w:rsidR="005F6238" w:rsidRDefault="00BE29EA">
      <w:pPr>
        <w:pStyle w:val="Default"/>
        <w:rPr>
          <w:rFonts w:hAnsi="黑体"/>
          <w:b/>
          <w:sz w:val="32"/>
          <w:szCs w:val="32"/>
        </w:rPr>
      </w:pPr>
      <w:r>
        <w:rPr>
          <w:rFonts w:hAnsi="黑体" w:hint="eastAsia"/>
          <w:b/>
          <w:sz w:val="32"/>
          <w:szCs w:val="32"/>
        </w:rPr>
        <w:t>七、一般公共预算财政拨款“三公”经费支出决算情况说明</w:t>
      </w:r>
    </w:p>
    <w:p w:rsidR="005F6238" w:rsidRDefault="00BE29EA">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（一）“三公”经费财政拨款支出决算总体情况说明</w:t>
      </w:r>
    </w:p>
    <w:p w:rsidR="005F6238" w:rsidRDefault="00BE29E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2021年度“三公”经费财政拨款支出预算为4.5万元，支出决算为4.39万元，完成预算的97.71%，其中：</w:t>
      </w:r>
    </w:p>
    <w:p w:rsidR="005F6238" w:rsidRDefault="00BE29E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因公出国（境）费支出预算为0万元，支出决算为0万元。</w:t>
      </w:r>
    </w:p>
    <w:p w:rsidR="005F6238" w:rsidRDefault="00BE29E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公务接待费支出预算为1.5万元，支出决算为1.39万元，完成预算的93.13%，决算数小于预算数的主要原因是按要求使用公务用餐平台，公务接待严格控制。与上年相比减少0.41万元，减少22.78%,减少的主要原因是积极贯彻落实中央、省委关于厉行节约的要求，从严控制公务接待。</w:t>
      </w:r>
    </w:p>
    <w:p w:rsidR="005F6238" w:rsidRDefault="00BE29E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公务用车运行维护费支出预算为3万元，支出决算为3万元，完成预算的100%，与上年相同，主要原因是严控公务用车出行。</w:t>
      </w:r>
    </w:p>
    <w:p w:rsidR="005F6238" w:rsidRDefault="00BE29EA">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（二）“三公”经费财政拨款支出决算具体情况说明</w:t>
      </w:r>
    </w:p>
    <w:p w:rsidR="005F6238" w:rsidRDefault="00BE29E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2021年度“三公”经费财政拨款支出决算中，公务接待费支出决算1.39万元，占31.66%,因公出国（境）费支出决算0万元，占0%,公务用车购置费及运行维护费支出决算3万元，占68.34%。其中：</w:t>
      </w:r>
    </w:p>
    <w:p w:rsidR="005F6238" w:rsidRDefault="00BE29E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1、因公出国（境）费支出决算为0万元，全年安排因公出国（境）团组</w:t>
      </w:r>
      <w:r>
        <w:rPr>
          <w:rFonts w:asciiTheme="minorEastAsia" w:eastAsiaTheme="minorEastAsia" w:hAnsiTheme="minorEastAsia" w:hint="eastAsia"/>
          <w:sz w:val="32"/>
          <w:szCs w:val="32"/>
        </w:rPr>
        <w:lastRenderedPageBreak/>
        <w:t>0个，累计0人次。</w:t>
      </w:r>
    </w:p>
    <w:p w:rsidR="005F6238" w:rsidRDefault="00BE29E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2、公务接待费支出决算为1.39万元，全年共接待来访团组20个、来宾112人次，主要是监督检查、对接公务等发生的接待支出。</w:t>
      </w:r>
    </w:p>
    <w:p w:rsidR="005F6238" w:rsidRDefault="00BE29EA">
      <w:pPr>
        <w:ind w:firstLineChars="250" w:firstLine="800"/>
        <w:rPr>
          <w:rFonts w:asciiTheme="minorEastAsia" w:hAnsiTheme="minorEastAsia"/>
          <w:sz w:val="32"/>
          <w:szCs w:val="32"/>
        </w:rPr>
      </w:pPr>
      <w:r>
        <w:rPr>
          <w:rFonts w:asciiTheme="minorEastAsia" w:hAnsiTheme="minorEastAsia" w:hint="eastAsia"/>
          <w:sz w:val="32"/>
          <w:szCs w:val="32"/>
        </w:rPr>
        <w:t>3、公务用车购置费及运行维护费支出决算为3万元，其中：公务用车购置费0万元</w:t>
      </w:r>
      <w:r w:rsidR="00C05790">
        <w:rPr>
          <w:rFonts w:asciiTheme="minorEastAsia" w:hAnsiTheme="minorEastAsia" w:hint="eastAsia"/>
          <w:sz w:val="32"/>
          <w:szCs w:val="32"/>
        </w:rPr>
        <w:t>，</w:t>
      </w:r>
      <w:r w:rsidR="00230C73">
        <w:rPr>
          <w:rFonts w:asciiTheme="minorEastAsia" w:hAnsiTheme="minorEastAsia" w:hint="eastAsia"/>
          <w:sz w:val="32"/>
          <w:szCs w:val="32"/>
        </w:rPr>
        <w:t>单位</w:t>
      </w:r>
      <w:r w:rsidR="00C05790">
        <w:rPr>
          <w:rFonts w:asciiTheme="minorEastAsia" w:hAnsiTheme="minorEastAsia" w:hint="eastAsia"/>
          <w:sz w:val="32"/>
          <w:szCs w:val="32"/>
        </w:rPr>
        <w:t>公务用车</w:t>
      </w:r>
      <w:r w:rsidR="00230C73">
        <w:rPr>
          <w:rFonts w:asciiTheme="minorEastAsia" w:hAnsiTheme="minorEastAsia" w:hint="eastAsia"/>
          <w:sz w:val="32"/>
          <w:szCs w:val="32"/>
        </w:rPr>
        <w:t>购置数</w:t>
      </w:r>
      <w:r w:rsidR="00C05790">
        <w:rPr>
          <w:rFonts w:asciiTheme="minorEastAsia" w:hAnsiTheme="minorEastAsia" w:hint="eastAsia"/>
          <w:sz w:val="32"/>
          <w:szCs w:val="32"/>
        </w:rPr>
        <w:t>0辆</w:t>
      </w:r>
      <w:r>
        <w:rPr>
          <w:rFonts w:asciiTheme="minorEastAsia" w:hAnsiTheme="minorEastAsia" w:hint="eastAsia"/>
          <w:color w:val="000000" w:themeColor="text1"/>
          <w:sz w:val="32"/>
          <w:szCs w:val="32"/>
        </w:rPr>
        <w:t>。</w:t>
      </w:r>
      <w:r>
        <w:rPr>
          <w:rFonts w:asciiTheme="minorEastAsia" w:hAnsiTheme="minorEastAsia" w:hint="eastAsia"/>
          <w:sz w:val="32"/>
          <w:szCs w:val="32"/>
        </w:rPr>
        <w:t>公务用车运行维护费3万元，主要是公务用车汽油费、过路费、保险费、维修费等支出，截止2021年12月31日，我单位开支财政拨款的公务用车保有量为1辆。</w:t>
      </w:r>
    </w:p>
    <w:p w:rsidR="005F6238" w:rsidRDefault="00BE29EA">
      <w:pPr>
        <w:pStyle w:val="Default"/>
        <w:rPr>
          <w:rFonts w:hAnsi="黑体"/>
          <w:b/>
          <w:sz w:val="32"/>
          <w:szCs w:val="32"/>
        </w:rPr>
      </w:pPr>
      <w:r>
        <w:rPr>
          <w:rFonts w:hAnsi="黑体" w:hint="eastAsia"/>
          <w:b/>
          <w:sz w:val="32"/>
          <w:szCs w:val="32"/>
        </w:rPr>
        <w:t>八、政府性基金预算收入支出决算情况</w:t>
      </w:r>
    </w:p>
    <w:p w:rsidR="005F6238" w:rsidRDefault="00BE29EA">
      <w:pPr>
        <w:pStyle w:val="Default"/>
        <w:rPr>
          <w:rFonts w:asciiTheme="minorEastAsia" w:eastAsiaTheme="minorEastAsia" w:hAnsiTheme="minorEastAsia"/>
          <w:i/>
          <w:color w:val="FF0000"/>
          <w:sz w:val="32"/>
          <w:szCs w:val="32"/>
        </w:rPr>
      </w:pPr>
      <w:r>
        <w:rPr>
          <w:rFonts w:asciiTheme="minorEastAsia" w:eastAsiaTheme="minorEastAsia" w:hAnsiTheme="minorEastAsia" w:hint="eastAsia"/>
          <w:sz w:val="32"/>
          <w:szCs w:val="32"/>
        </w:rPr>
        <w:t xml:space="preserve">     2021年度政府性基金预算财政拨款收入400万元；年初结转和结余894.4万元；支出1180.73万元，其中基本支出0万元，项目支出1180.73万元；年末结转和结余113.67万元。具体情况如下：</w:t>
      </w:r>
    </w:p>
    <w:p w:rsidR="005F6238" w:rsidRDefault="00BE29E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1、其他支出（类）彩票公益金安排支出（款）用于体育事业的彩票公益金支出（项）。</w:t>
      </w:r>
    </w:p>
    <w:p w:rsidR="005F6238" w:rsidRDefault="00BE29E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年初预算为400万元，支出决算为1180.73万元，完成年初预算的295.18%，决算数大于年初预算数的主要原因是：使用上年运动大楼及配套设施改造项目结余资金894.4万元。</w:t>
      </w:r>
    </w:p>
    <w:p w:rsidR="005F6238" w:rsidRDefault="00BE29EA">
      <w:pPr>
        <w:pStyle w:val="Default"/>
        <w:rPr>
          <w:rFonts w:hAnsi="黑体"/>
          <w:b/>
          <w:sz w:val="32"/>
          <w:szCs w:val="32"/>
        </w:rPr>
      </w:pPr>
      <w:r>
        <w:rPr>
          <w:rFonts w:hAnsi="黑体" w:hint="eastAsia"/>
          <w:b/>
          <w:sz w:val="32"/>
          <w:szCs w:val="32"/>
        </w:rPr>
        <w:t>九、机关运行经费支出说明</w:t>
      </w:r>
    </w:p>
    <w:p w:rsidR="005F6238" w:rsidRDefault="00BE29E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本单位2021年度机关运行经费支出0万元。我单位属于事业单位。</w:t>
      </w:r>
    </w:p>
    <w:p w:rsidR="005F6238" w:rsidRDefault="00BE29EA">
      <w:pPr>
        <w:pStyle w:val="Default"/>
        <w:rPr>
          <w:rFonts w:hAnsi="黑体"/>
          <w:b/>
          <w:sz w:val="32"/>
          <w:szCs w:val="32"/>
        </w:rPr>
      </w:pPr>
      <w:r>
        <w:rPr>
          <w:rFonts w:hAnsi="黑体" w:hint="eastAsia"/>
          <w:b/>
          <w:sz w:val="32"/>
          <w:szCs w:val="32"/>
        </w:rPr>
        <w:t>十、一般性支出情况说明</w:t>
      </w:r>
    </w:p>
    <w:p w:rsidR="005F6238" w:rsidRDefault="00BE29E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2021年本部门开支会议费0万元；开支培训费0.66万元</w:t>
      </w:r>
      <w:r>
        <w:rPr>
          <w:rFonts w:asciiTheme="minorEastAsia" w:eastAsiaTheme="minorEastAsia" w:hAnsiTheme="minorEastAsia" w:hint="eastAsia"/>
          <w:color w:val="auto"/>
          <w:sz w:val="32"/>
          <w:szCs w:val="32"/>
        </w:rPr>
        <w:t>，用于参加培训，人数8人，内容为单位职工参加财务培训、干部培训、业务培训等。</w:t>
      </w:r>
    </w:p>
    <w:p w:rsidR="005F6238" w:rsidRDefault="00BE29EA">
      <w:pPr>
        <w:pStyle w:val="Default"/>
        <w:rPr>
          <w:rFonts w:hAnsi="黑体"/>
          <w:b/>
          <w:sz w:val="32"/>
          <w:szCs w:val="32"/>
        </w:rPr>
      </w:pPr>
      <w:r>
        <w:rPr>
          <w:rFonts w:hAnsi="黑体" w:hint="eastAsia"/>
          <w:b/>
          <w:sz w:val="32"/>
          <w:szCs w:val="32"/>
        </w:rPr>
        <w:t>十一、政府采购支出说明</w:t>
      </w:r>
    </w:p>
    <w:p w:rsidR="005F6238" w:rsidRDefault="00BE29E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本单位2021年度政府采购支出总额0万元，其中：政府采购货物支出0万元、政府采购工程支出0万元、政府采购服务支出0万元。授予中小企业合</w:t>
      </w:r>
      <w:r>
        <w:rPr>
          <w:rFonts w:asciiTheme="minorEastAsia" w:eastAsiaTheme="minorEastAsia" w:hAnsiTheme="minorEastAsia" w:hint="eastAsia"/>
          <w:sz w:val="32"/>
          <w:szCs w:val="32"/>
        </w:rPr>
        <w:lastRenderedPageBreak/>
        <w:t>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rsidR="005F6238" w:rsidRDefault="00BE29EA">
      <w:pPr>
        <w:pStyle w:val="Default"/>
        <w:rPr>
          <w:rFonts w:hAnsi="黑体"/>
          <w:b/>
          <w:sz w:val="32"/>
          <w:szCs w:val="32"/>
        </w:rPr>
      </w:pPr>
      <w:r>
        <w:rPr>
          <w:rFonts w:hAnsi="黑体" w:hint="eastAsia"/>
          <w:b/>
          <w:sz w:val="32"/>
          <w:szCs w:val="32"/>
        </w:rPr>
        <w:t>十二、国有资产占用情况说明</w:t>
      </w:r>
    </w:p>
    <w:p w:rsidR="005F6238" w:rsidRDefault="00BE29E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截至2021年12月31日，单位共有车辆1辆，其他用车1辆，其他用车主要是机要通讯用车；单位价值50万元以上通用设备0台（套）；单位价值100万元以上专用设备0台（套）。</w:t>
      </w:r>
    </w:p>
    <w:p w:rsidR="005F6238" w:rsidRDefault="00BE29EA">
      <w:pPr>
        <w:pStyle w:val="Default"/>
        <w:rPr>
          <w:rFonts w:hAnsi="黑体"/>
          <w:b/>
          <w:sz w:val="32"/>
          <w:szCs w:val="32"/>
        </w:rPr>
      </w:pPr>
      <w:r>
        <w:rPr>
          <w:rFonts w:hAnsi="黑体" w:hint="eastAsia"/>
          <w:b/>
          <w:sz w:val="32"/>
          <w:szCs w:val="32"/>
        </w:rPr>
        <w:t>十三、2021年度预算绩效情况说明</w:t>
      </w:r>
    </w:p>
    <w:p w:rsidR="005F6238" w:rsidRDefault="00BE29EA" w:rsidP="00BE29EA">
      <w:pPr>
        <w:autoSpaceDE w:val="0"/>
        <w:autoSpaceDN w:val="0"/>
        <w:adjustRightInd w:val="0"/>
        <w:ind w:firstLineChars="200" w:firstLine="643"/>
        <w:jc w:val="left"/>
        <w:rPr>
          <w:rFonts w:asciiTheme="minorEastAsia" w:hAnsiTheme="minorEastAsia" w:cs="黑体"/>
          <w:color w:val="000000" w:themeColor="text1"/>
          <w:kern w:val="0"/>
          <w:sz w:val="32"/>
          <w:szCs w:val="32"/>
        </w:rPr>
      </w:pPr>
      <w:r>
        <w:rPr>
          <w:rFonts w:asciiTheme="minorEastAsia" w:hAnsiTheme="minorEastAsia" w:cs="黑体" w:hint="eastAsia"/>
          <w:b/>
          <w:color w:val="000000" w:themeColor="text1"/>
          <w:kern w:val="0"/>
          <w:sz w:val="32"/>
          <w:szCs w:val="32"/>
        </w:rPr>
        <w:t>（1）绩效管理评价工作开展情况</w:t>
      </w:r>
      <w:r>
        <w:rPr>
          <w:rFonts w:asciiTheme="minorEastAsia" w:hAnsiTheme="minorEastAsia" w:cs="黑体" w:hint="eastAsia"/>
          <w:color w:val="000000" w:themeColor="text1"/>
          <w:kern w:val="0"/>
          <w:sz w:val="32"/>
          <w:szCs w:val="32"/>
        </w:rPr>
        <w:t>。</w:t>
      </w:r>
    </w:p>
    <w:p w:rsidR="005F6238" w:rsidRDefault="00BE29EA">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根据预算绩效管理要求，我部门组织对</w:t>
      </w:r>
      <w:r>
        <w:rPr>
          <w:rFonts w:asciiTheme="minorEastAsia" w:hAnsiTheme="minorEastAsia" w:cs="黑体"/>
          <w:color w:val="000000"/>
          <w:kern w:val="0"/>
          <w:sz w:val="32"/>
          <w:szCs w:val="32"/>
        </w:rPr>
        <w:t>2021</w:t>
      </w:r>
      <w:r>
        <w:rPr>
          <w:rFonts w:asciiTheme="minorEastAsia" w:hAnsiTheme="minorEastAsia" w:cs="黑体" w:hint="eastAsia"/>
          <w:color w:val="000000"/>
          <w:kern w:val="0"/>
          <w:sz w:val="32"/>
          <w:szCs w:val="32"/>
        </w:rPr>
        <w:t>年度一般公共预算项目支出全面开展绩效自评，其中，一级项目3个，</w:t>
      </w:r>
      <w:r>
        <w:rPr>
          <w:rFonts w:asciiTheme="minorEastAsia" w:hAnsiTheme="minorEastAsia" w:cs="黑体" w:hint="eastAsia"/>
          <w:kern w:val="0"/>
          <w:sz w:val="32"/>
          <w:szCs w:val="32"/>
        </w:rPr>
        <w:t>二级项目4个</w:t>
      </w:r>
      <w:r>
        <w:rPr>
          <w:rFonts w:asciiTheme="minorEastAsia" w:hAnsiTheme="minorEastAsia" w:cs="黑体" w:hint="eastAsia"/>
          <w:color w:val="000000"/>
          <w:kern w:val="0"/>
          <w:sz w:val="32"/>
          <w:szCs w:val="32"/>
        </w:rPr>
        <w:t>，共涉及资金393.05</w:t>
      </w:r>
      <w:r>
        <w:rPr>
          <w:rFonts w:asciiTheme="minorEastAsia" w:hAnsiTheme="minorEastAsia" w:cs="黑体"/>
          <w:color w:val="000000"/>
          <w:kern w:val="0"/>
          <w:sz w:val="32"/>
          <w:szCs w:val="32"/>
        </w:rPr>
        <w:t xml:space="preserve"> </w:t>
      </w:r>
      <w:r>
        <w:rPr>
          <w:rFonts w:asciiTheme="minorEastAsia" w:hAnsiTheme="minorEastAsia" w:cs="黑体" w:hint="eastAsia"/>
          <w:color w:val="000000"/>
          <w:kern w:val="0"/>
          <w:sz w:val="32"/>
          <w:szCs w:val="32"/>
        </w:rPr>
        <w:t>万元，占一般公共预算项目支出总额的77.27</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。组织对2021年度运动综合大楼及新增配套设施改造、运动大楼及配套设施改造等2个政府性基金预算项目支出开展绩效自评，共涉及资金1180.73万元，占政府性基金预算项目支出总额的91.22</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w:t>
      </w:r>
    </w:p>
    <w:p w:rsidR="005F6238" w:rsidRDefault="00BE29EA">
      <w:pPr>
        <w:widowControl/>
        <w:spacing w:line="600" w:lineRule="exact"/>
        <w:ind w:firstLineChars="200" w:firstLine="640"/>
        <w:jc w:val="left"/>
        <w:rPr>
          <w:rFonts w:eastAsia="仿宋_GB2312"/>
          <w:sz w:val="32"/>
          <w:szCs w:val="32"/>
        </w:rPr>
      </w:pPr>
      <w:r>
        <w:rPr>
          <w:rFonts w:asciiTheme="minorEastAsia" w:hAnsiTheme="minorEastAsia" w:cs="黑体" w:hint="eastAsia"/>
          <w:color w:val="000000"/>
          <w:kern w:val="0"/>
          <w:sz w:val="32"/>
          <w:szCs w:val="32"/>
        </w:rPr>
        <w:t>组织对“场馆免费低收费开放补助”“设备房边坡治理工程”等6个项目开展了部门评价，涉及一般公共预算支出393.05万元，政府性基金预算支出1180.73万元。从评价情况来看，一般公共预算支出涉及4个项目，一是场馆免费低收费开放补助项目，做好场馆免低收费开放，积极开展全民健身活动；二是设备房边坡治理项目，工程款结转结余43.2万元，该工程已完工，正在办理决算评审，结余资金为25%的工程尾款；三是公共服务体系建设奖励资金，因资金下达时间晚，又受疫情影响，很多活动无法正常开展或延迟。四是办公设备购置项目，已完成采购。政府性基金预算支出涉及2个项目，一是运动综合大楼及新增配套设施改造项目，该项目</w:t>
      </w:r>
      <w:r>
        <w:rPr>
          <w:rFonts w:asciiTheme="minorEastAsia" w:hAnsiTheme="minorEastAsia" w:cs="黑体" w:hint="eastAsia"/>
          <w:color w:val="000000"/>
          <w:kern w:val="0"/>
          <w:sz w:val="32"/>
          <w:szCs w:val="32"/>
        </w:rPr>
        <w:lastRenderedPageBreak/>
        <w:t>结余资金113.67万元，属于二期工程款支付，二期工程目前尚未完工；二是运动大楼及配套设施改造项目，是上年度结余资金，资金已全部使用，用于支付工程款。</w:t>
      </w:r>
    </w:p>
    <w:p w:rsidR="005F6238" w:rsidRDefault="00BE29EA">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组织对“湖南郴州体育训练基地”等1个单位开展整体支出绩效评价，涉及一般公共预算支出621.35万元，政府性基金预算支出1803.02万元。从评价情况来看，一是单位全年预算数2444.78万元，全年执行数2220.73万元，执行率90.84%；二是绩效目标完成情况，完成场馆免费低收费对外开放指标，完成新建综合大楼前期手续，进入施工阶段；三是预算配置情况，在职人员控制率</w:t>
      </w:r>
      <w:r>
        <w:rPr>
          <w:rFonts w:eastAsia="仿宋_GB2312" w:hint="eastAsia"/>
          <w:color w:val="000000"/>
          <w:sz w:val="32"/>
          <w:szCs w:val="32"/>
        </w:rPr>
        <w:t>为</w:t>
      </w:r>
      <w:r>
        <w:rPr>
          <w:rFonts w:eastAsia="仿宋_GB2312" w:hint="eastAsia"/>
          <w:color w:val="000000"/>
          <w:sz w:val="32"/>
          <w:szCs w:val="32"/>
        </w:rPr>
        <w:t>69%</w:t>
      </w:r>
      <w:r>
        <w:rPr>
          <w:rFonts w:asciiTheme="minorEastAsia" w:hAnsiTheme="minorEastAsia" w:cs="黑体" w:hint="eastAsia"/>
          <w:color w:val="000000"/>
          <w:kern w:val="0"/>
          <w:sz w:val="32"/>
          <w:szCs w:val="32"/>
        </w:rPr>
        <w:t>、“三公经费”控制率97.7%，合理安排预算，加强资金使用管理，加强资产管理，做到账实相符；四是工作开展情况及主要事业成效，做好腾飞场馆免低开放工作、开展全民健身活动、积极推进项目工程实施。</w:t>
      </w:r>
    </w:p>
    <w:p w:rsidR="005F6238" w:rsidRDefault="00BE29EA">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（2）部门决算中项目绩效自评结果。</w:t>
      </w:r>
    </w:p>
    <w:p w:rsidR="005F6238" w:rsidRDefault="00BE29EA">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1.业务工作经费项目绩效自评综述：根据年初设定的绩效目标，项目绩效自评得分为97分。项目全年预算数为298.8万元，执行数为255.6万元，完成预算的85.5%。项目绩效目标完成情况：一是扎实做好场馆免低收费开放，积极开展全民健身活动；二是设备房边坡治理项目工程已完工。发现的主要问题及原因：一是设备房边坡治理项目待决算评审后付尾款；二是疫情影响，接待集训指标任务未完成。下一步改进措施：一是完善预算管理；二是办理边坡项目决算评审手续后支付尾款。</w:t>
      </w:r>
    </w:p>
    <w:p w:rsidR="005F6238" w:rsidRDefault="00BE29EA">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业务工作经费项目绩效自评综述：基本完成场馆免费低收费开放指标，完成设备房边坡治理工程。</w:t>
      </w:r>
    </w:p>
    <w:p w:rsidR="005F6238" w:rsidRDefault="00BE29EA">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2.其他事业发展资金项目绩效自评综述：根据年初设定的绩效目标，项目绩效自评得分为90分。项目全年预算数为1502.08万元，执行数为1316.04万元，完成预算的87.6%。项目绩效目标完成情况：一是一期工程工期拖延，</w:t>
      </w:r>
      <w:r>
        <w:rPr>
          <w:rFonts w:asciiTheme="minorEastAsia" w:hAnsiTheme="minorEastAsia" w:cs="黑体" w:hint="eastAsia"/>
          <w:color w:val="000000"/>
          <w:kern w:val="0"/>
          <w:sz w:val="32"/>
          <w:szCs w:val="32"/>
        </w:rPr>
        <w:lastRenderedPageBreak/>
        <w:t>二期已完成前期手续，签订三方合同，进入施工阶段；二是改善公共服务体系配套设施。发现的主要问题及原因：一是施工方拖延工期；二是工程付款进度慢。下一步改进措施：一是责令施工方整改，加快施工进度；二是合理编制预算。</w:t>
      </w:r>
    </w:p>
    <w:p w:rsidR="005F6238" w:rsidRDefault="00BE29EA">
      <w:pPr>
        <w:spacing w:line="620" w:lineRule="exact"/>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其他事业发展资金项目绩效自评综述：运动员大楼提质改造项目进度严重滞后，该项目原计划于2021年5月完工，因施工方管理不科学，计划紊乱，导致项目进度落后。基地多次到该公司总部下达施工缓慢督办函，并召开协调会，责成该公司在保证安全及质量的前提下，加快推进项目建设，预计在2022年5月完成建设。</w:t>
      </w:r>
    </w:p>
    <w:p w:rsidR="005F6238" w:rsidRDefault="00BE29EA">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3.其他运转类项目绩效自评综述：根据年初设定的绩效目标，项目绩效自评得分为98分。项目全年预算数为2.14万元，执行数为2.14万元，完成预算的100%。项目绩效目标完成情况：一是完成办公设备购置；二是改善办公条件。发现的主要问题及原因：一是采购数量不够；二是办公条件还有待改善。下一步改进措施：一是及时采购；二是合理做好采购预算。</w:t>
      </w:r>
    </w:p>
    <w:p w:rsidR="005F6238" w:rsidRDefault="00BE29EA">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其他运转类项目绩效自评综述：根据年初预算，完成办公设备购置。</w:t>
      </w:r>
    </w:p>
    <w:p w:rsidR="005F6238" w:rsidRDefault="00BE29EA">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（3）部门评价项目绩效评价结果。</w:t>
      </w:r>
    </w:p>
    <w:p w:rsidR="005F6238" w:rsidRDefault="00BE29EA">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部门评价项目数量3个以内的，至少将1个部门评价报告向社会公开；部门评价项目数量大于3个的，至少将2个部门评价报告向社会公开。报告框架可参考《项目支出绩效评价办法》（财预〔2020〕10 号）中《项目支出绩效评价报告（参考提纲）》、《湖南省预算支出绩效评价管理办法》（湘财绩〔2020〕7号）。</w:t>
      </w:r>
    </w:p>
    <w:p w:rsidR="005F6238" w:rsidRDefault="005F6238">
      <w:pPr>
        <w:pStyle w:val="Default"/>
        <w:jc w:val="center"/>
        <w:rPr>
          <w:sz w:val="72"/>
          <w:szCs w:val="72"/>
        </w:rPr>
      </w:pPr>
    </w:p>
    <w:p w:rsidR="005F6238" w:rsidRDefault="005F6238">
      <w:pPr>
        <w:pStyle w:val="Default"/>
        <w:jc w:val="center"/>
        <w:rPr>
          <w:sz w:val="72"/>
          <w:szCs w:val="72"/>
        </w:rPr>
      </w:pPr>
    </w:p>
    <w:p w:rsidR="005F6238" w:rsidRDefault="005F6238">
      <w:pPr>
        <w:pStyle w:val="Default"/>
        <w:jc w:val="center"/>
        <w:rPr>
          <w:sz w:val="72"/>
          <w:szCs w:val="72"/>
        </w:rPr>
      </w:pPr>
    </w:p>
    <w:p w:rsidR="005F6238" w:rsidRDefault="005F6238">
      <w:pPr>
        <w:pStyle w:val="Default"/>
        <w:jc w:val="center"/>
        <w:rPr>
          <w:sz w:val="72"/>
          <w:szCs w:val="72"/>
        </w:rPr>
      </w:pPr>
    </w:p>
    <w:p w:rsidR="005F6238" w:rsidRDefault="005F6238">
      <w:pPr>
        <w:pStyle w:val="Default"/>
        <w:jc w:val="center"/>
        <w:rPr>
          <w:sz w:val="72"/>
          <w:szCs w:val="72"/>
        </w:rPr>
      </w:pPr>
    </w:p>
    <w:p w:rsidR="005F6238" w:rsidRDefault="005F6238">
      <w:pPr>
        <w:pStyle w:val="Default"/>
        <w:rPr>
          <w:sz w:val="72"/>
          <w:szCs w:val="72"/>
        </w:rPr>
      </w:pPr>
    </w:p>
    <w:p w:rsidR="005F6238" w:rsidRDefault="005F6238">
      <w:pPr>
        <w:pStyle w:val="Default"/>
        <w:jc w:val="both"/>
        <w:rPr>
          <w:sz w:val="72"/>
          <w:szCs w:val="72"/>
        </w:rPr>
      </w:pPr>
    </w:p>
    <w:p w:rsidR="005F6238" w:rsidRDefault="005F6238">
      <w:pPr>
        <w:pStyle w:val="Default"/>
        <w:jc w:val="center"/>
        <w:rPr>
          <w:sz w:val="72"/>
          <w:szCs w:val="72"/>
        </w:rPr>
      </w:pPr>
    </w:p>
    <w:p w:rsidR="005F6238" w:rsidRDefault="00BE29EA">
      <w:pPr>
        <w:pStyle w:val="Default"/>
        <w:jc w:val="center"/>
        <w:rPr>
          <w:sz w:val="72"/>
          <w:szCs w:val="72"/>
        </w:rPr>
      </w:pPr>
      <w:r>
        <w:rPr>
          <w:rFonts w:hint="eastAsia"/>
          <w:sz w:val="72"/>
          <w:szCs w:val="72"/>
        </w:rPr>
        <w:t>第四部分</w:t>
      </w:r>
    </w:p>
    <w:p w:rsidR="005F6238" w:rsidRDefault="005F6238">
      <w:pPr>
        <w:jc w:val="center"/>
        <w:rPr>
          <w:rFonts w:ascii="黑体" w:eastAsia="黑体" w:cs="黑体"/>
          <w:color w:val="000000"/>
          <w:kern w:val="0"/>
          <w:sz w:val="70"/>
          <w:szCs w:val="70"/>
        </w:rPr>
      </w:pPr>
    </w:p>
    <w:p w:rsidR="005F6238" w:rsidRDefault="00BE29EA">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rsidR="005F6238" w:rsidRDefault="00BE29EA">
      <w:pPr>
        <w:widowControl/>
        <w:jc w:val="left"/>
        <w:rPr>
          <w:rFonts w:asciiTheme="minorEastAsia" w:hAnsiTheme="minorEastAsia" w:cs="黑体"/>
          <w:color w:val="000000"/>
          <w:kern w:val="0"/>
          <w:sz w:val="32"/>
          <w:szCs w:val="32"/>
        </w:rPr>
      </w:pPr>
      <w:r>
        <w:rPr>
          <w:rFonts w:ascii="黑体" w:eastAsia="黑体" w:cs="黑体"/>
          <w:color w:val="000000"/>
          <w:kern w:val="0"/>
          <w:sz w:val="70"/>
          <w:szCs w:val="70"/>
        </w:rPr>
        <w:br w:type="page"/>
      </w:r>
    </w:p>
    <w:p w:rsidR="005F6238" w:rsidRDefault="00BE29EA">
      <w:pPr>
        <w:ind w:firstLine="62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lastRenderedPageBreak/>
        <w:t>一、</w:t>
      </w:r>
      <w:r>
        <w:rPr>
          <w:rFonts w:asciiTheme="minorEastAsia" w:hAnsiTheme="minorEastAsia" w:cs="黑体" w:hint="eastAsia"/>
          <w:b/>
          <w:color w:val="000000"/>
          <w:kern w:val="0"/>
          <w:sz w:val="32"/>
          <w:szCs w:val="32"/>
        </w:rPr>
        <w:t>财政拨款收入</w:t>
      </w:r>
      <w:r>
        <w:rPr>
          <w:rFonts w:asciiTheme="minorEastAsia" w:hAnsiTheme="minorEastAsia" w:cs="黑体" w:hint="eastAsia"/>
          <w:color w:val="000000"/>
          <w:kern w:val="0"/>
          <w:sz w:val="32"/>
          <w:szCs w:val="32"/>
        </w:rPr>
        <w:t>：指省财政当年拨付的资金。</w:t>
      </w:r>
    </w:p>
    <w:p w:rsidR="005F6238" w:rsidRDefault="00BE29EA">
      <w:pPr>
        <w:ind w:firstLine="62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二、</w:t>
      </w:r>
      <w:r>
        <w:rPr>
          <w:rFonts w:asciiTheme="minorEastAsia" w:hAnsiTheme="minorEastAsia" w:cs="黑体" w:hint="eastAsia"/>
          <w:b/>
          <w:color w:val="000000"/>
          <w:kern w:val="0"/>
          <w:sz w:val="32"/>
          <w:szCs w:val="32"/>
        </w:rPr>
        <w:t>政府性基金预算财政拨款</w:t>
      </w:r>
      <w:r>
        <w:rPr>
          <w:rFonts w:asciiTheme="minorEastAsia" w:hAnsiTheme="minorEastAsia" w:cs="黑体" w:hint="eastAsia"/>
          <w:color w:val="000000"/>
          <w:kern w:val="0"/>
          <w:sz w:val="32"/>
          <w:szCs w:val="32"/>
        </w:rPr>
        <w:t>：指当年拨付的用于体育事业的体彩公益金。</w:t>
      </w:r>
    </w:p>
    <w:p w:rsidR="005F6238" w:rsidRDefault="00BE29EA">
      <w:pPr>
        <w:ind w:firstLine="62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三、</w:t>
      </w:r>
      <w:r>
        <w:rPr>
          <w:rFonts w:asciiTheme="minorEastAsia" w:hAnsiTheme="minorEastAsia" w:cs="黑体" w:hint="eastAsia"/>
          <w:b/>
          <w:color w:val="000000"/>
          <w:kern w:val="0"/>
          <w:sz w:val="32"/>
          <w:szCs w:val="32"/>
        </w:rPr>
        <w:t>事业收入</w:t>
      </w:r>
      <w:r>
        <w:rPr>
          <w:rFonts w:asciiTheme="minorEastAsia" w:hAnsiTheme="minorEastAsia" w:cs="黑体" w:hint="eastAsia"/>
          <w:color w:val="000000"/>
          <w:kern w:val="0"/>
          <w:sz w:val="32"/>
          <w:szCs w:val="32"/>
        </w:rPr>
        <w:t>：指事业单位开展专业活动及辅助活动所取得的收入。如：湖南体育职业学院的学费收入，湖南省体育运动医疗专科医院的医疗费收入等。</w:t>
      </w:r>
    </w:p>
    <w:p w:rsidR="005F6238" w:rsidRDefault="00BE29EA">
      <w:pPr>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 xml:space="preserve">　　四、</w:t>
      </w:r>
      <w:r>
        <w:rPr>
          <w:rFonts w:asciiTheme="minorEastAsia" w:hAnsiTheme="minorEastAsia" w:cs="黑体" w:hint="eastAsia"/>
          <w:b/>
          <w:color w:val="000000"/>
          <w:kern w:val="0"/>
          <w:sz w:val="32"/>
          <w:szCs w:val="32"/>
        </w:rPr>
        <w:t>经营收入</w:t>
      </w:r>
      <w:r>
        <w:rPr>
          <w:rFonts w:asciiTheme="minorEastAsia" w:hAnsiTheme="minorEastAsia" w:cs="黑体" w:hint="eastAsia"/>
          <w:color w:val="000000"/>
          <w:kern w:val="0"/>
          <w:sz w:val="32"/>
          <w:szCs w:val="32"/>
        </w:rPr>
        <w:t>：指事业单位在专业业务活动及其辅助活动之外开展非独立核算经营活动取得的收入。如：湖南省体育局装备服务中心经营活动、湖南省社会体育指导服务中心赛事服务活动、湖南贺龙体育馆的场馆经营收入等。</w:t>
      </w:r>
    </w:p>
    <w:p w:rsidR="005F6238" w:rsidRDefault="00BE29EA">
      <w:pPr>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 xml:space="preserve">　　五、</w:t>
      </w:r>
      <w:r>
        <w:rPr>
          <w:rFonts w:asciiTheme="minorEastAsia" w:hAnsiTheme="minorEastAsia" w:cs="黑体" w:hint="eastAsia"/>
          <w:b/>
          <w:color w:val="000000"/>
          <w:kern w:val="0"/>
          <w:sz w:val="32"/>
          <w:szCs w:val="32"/>
        </w:rPr>
        <w:t>其他收入</w:t>
      </w:r>
      <w:r>
        <w:rPr>
          <w:rFonts w:asciiTheme="minorEastAsia" w:hAnsiTheme="minorEastAsia" w:cs="黑体" w:hint="eastAsia"/>
          <w:color w:val="000000"/>
          <w:kern w:val="0"/>
          <w:sz w:val="32"/>
          <w:szCs w:val="32"/>
        </w:rPr>
        <w:t>：指除上述</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财政拨款</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事业收入</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事业单位经营收入</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等以外的收入。主要是存款利息收入、捐赠收入等。</w:t>
      </w:r>
    </w:p>
    <w:p w:rsidR="005F6238" w:rsidRDefault="00BE29EA">
      <w:pPr>
        <w:ind w:firstLine="62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六、</w:t>
      </w:r>
      <w:r>
        <w:rPr>
          <w:rFonts w:asciiTheme="minorEastAsia" w:hAnsiTheme="minorEastAsia" w:cs="黑体" w:hint="eastAsia"/>
          <w:b/>
          <w:color w:val="000000"/>
          <w:kern w:val="0"/>
          <w:sz w:val="32"/>
          <w:szCs w:val="32"/>
        </w:rPr>
        <w:t>用事业基金弥补收支差额</w:t>
      </w:r>
      <w:r>
        <w:rPr>
          <w:rFonts w:asciiTheme="minorEastAsia" w:hAnsiTheme="minorEastAsia" w:cs="黑体" w:hint="eastAsia"/>
          <w:color w:val="000000"/>
          <w:kern w:val="0"/>
          <w:sz w:val="32"/>
          <w:szCs w:val="32"/>
        </w:rPr>
        <w:t>：指事业单位在当年“财政拨款收入”、“事业收入”、“经营收入”、“其他收入”不足以安排当年支出的情况下，使用以前年度积累的事业基金（事业单位当度收支相抵后按国家规定提取、用于弥补以后年度收支差额的基金）弥补本年度收支缺口的资金。</w:t>
      </w:r>
    </w:p>
    <w:p w:rsidR="005F6238" w:rsidRDefault="00BE29EA">
      <w:pPr>
        <w:ind w:firstLine="62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七、</w:t>
      </w:r>
      <w:r>
        <w:rPr>
          <w:rFonts w:asciiTheme="minorEastAsia" w:hAnsiTheme="minorEastAsia" w:cs="黑体" w:hint="eastAsia"/>
          <w:b/>
          <w:color w:val="000000"/>
          <w:kern w:val="0"/>
          <w:sz w:val="32"/>
          <w:szCs w:val="32"/>
        </w:rPr>
        <w:t>年初结转和结余</w:t>
      </w:r>
      <w:r>
        <w:rPr>
          <w:rFonts w:asciiTheme="minorEastAsia" w:hAnsiTheme="minorEastAsia" w:cs="黑体" w:hint="eastAsia"/>
          <w:color w:val="000000"/>
          <w:kern w:val="0"/>
          <w:sz w:val="32"/>
          <w:szCs w:val="32"/>
        </w:rPr>
        <w:t>：指以前年度支出预算因客观条件变化未执行完毕、结转到本年度按有关规定继续使用的资金。</w:t>
      </w:r>
    </w:p>
    <w:p w:rsidR="005F6238" w:rsidRDefault="00BE29EA">
      <w:pPr>
        <w:ind w:firstLine="62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八、</w:t>
      </w:r>
      <w:r>
        <w:rPr>
          <w:rFonts w:asciiTheme="minorEastAsia" w:hAnsiTheme="minorEastAsia" w:cs="黑体" w:hint="eastAsia"/>
          <w:b/>
          <w:color w:val="000000"/>
          <w:kern w:val="0"/>
          <w:sz w:val="32"/>
          <w:szCs w:val="32"/>
        </w:rPr>
        <w:t>基本支出</w:t>
      </w:r>
      <w:r>
        <w:rPr>
          <w:rFonts w:asciiTheme="minorEastAsia" w:hAnsiTheme="minorEastAsia" w:cs="黑体" w:hint="eastAsia"/>
          <w:color w:val="000000"/>
          <w:kern w:val="0"/>
          <w:sz w:val="32"/>
          <w:szCs w:val="32"/>
        </w:rPr>
        <w:t>：是指湖南省体育局部门为保障机构正常运转、完成日常工作任务所必需的开支，其内容包括人员经费和日常公用经费两部分。</w:t>
      </w:r>
    </w:p>
    <w:p w:rsidR="005F6238" w:rsidRDefault="00BE29EA">
      <w:pPr>
        <w:ind w:firstLine="62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九、</w:t>
      </w:r>
      <w:r>
        <w:rPr>
          <w:rFonts w:asciiTheme="minorEastAsia" w:hAnsiTheme="minorEastAsia" w:cs="黑体" w:hint="eastAsia"/>
          <w:b/>
          <w:color w:val="000000"/>
          <w:kern w:val="0"/>
          <w:sz w:val="32"/>
          <w:szCs w:val="32"/>
        </w:rPr>
        <w:t>项目支出</w:t>
      </w:r>
      <w:r>
        <w:rPr>
          <w:rFonts w:asciiTheme="minorEastAsia" w:hAnsiTheme="minorEastAsia" w:cs="黑体" w:hint="eastAsia"/>
          <w:color w:val="000000"/>
          <w:kern w:val="0"/>
          <w:sz w:val="32"/>
          <w:szCs w:val="32"/>
        </w:rPr>
        <w:t>：是指湖南省体育局部门在基本支出之外，为完成特定的行政工作任务或事业发展目标所发生的支出。</w:t>
      </w:r>
    </w:p>
    <w:p w:rsidR="005F6238" w:rsidRDefault="00BE29EA">
      <w:pPr>
        <w:ind w:firstLine="62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十、</w:t>
      </w:r>
      <w:r>
        <w:rPr>
          <w:rFonts w:asciiTheme="minorEastAsia" w:hAnsiTheme="minorEastAsia" w:cs="黑体" w:hint="eastAsia"/>
          <w:b/>
          <w:color w:val="000000"/>
          <w:kern w:val="0"/>
          <w:sz w:val="32"/>
          <w:szCs w:val="32"/>
        </w:rPr>
        <w:t>教育支出（类）职业教育（款）中专教育（项）</w:t>
      </w:r>
      <w:r>
        <w:rPr>
          <w:rFonts w:asciiTheme="minorEastAsia" w:hAnsiTheme="minorEastAsia" w:cs="黑体" w:hint="eastAsia"/>
          <w:color w:val="000000"/>
          <w:kern w:val="0"/>
          <w:sz w:val="32"/>
          <w:szCs w:val="32"/>
        </w:rPr>
        <w:t>：主要反映湖南省体育运动学校中职教育方面的支出。</w:t>
      </w:r>
    </w:p>
    <w:p w:rsidR="005F6238" w:rsidRDefault="00BE29EA">
      <w:pPr>
        <w:ind w:firstLine="62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lastRenderedPageBreak/>
        <w:t>十一、</w:t>
      </w:r>
      <w:r>
        <w:rPr>
          <w:rFonts w:asciiTheme="minorEastAsia" w:hAnsiTheme="minorEastAsia" w:cs="黑体" w:hint="eastAsia"/>
          <w:b/>
          <w:color w:val="000000"/>
          <w:kern w:val="0"/>
          <w:sz w:val="32"/>
          <w:szCs w:val="32"/>
        </w:rPr>
        <w:t>教育支出（类）职业教育（款）高等职业教育（项）</w:t>
      </w:r>
      <w:r>
        <w:rPr>
          <w:rFonts w:asciiTheme="minorEastAsia" w:hAnsiTheme="minorEastAsia" w:cs="黑体" w:hint="eastAsia"/>
          <w:color w:val="000000"/>
          <w:kern w:val="0"/>
          <w:sz w:val="32"/>
          <w:szCs w:val="32"/>
        </w:rPr>
        <w:t>：主要反映湖南体育职业学院教育等方面支出。</w:t>
      </w:r>
    </w:p>
    <w:p w:rsidR="005F6238" w:rsidRDefault="00BE29EA">
      <w:pPr>
        <w:ind w:firstLine="62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十二、</w:t>
      </w:r>
      <w:r>
        <w:rPr>
          <w:rFonts w:asciiTheme="minorEastAsia" w:hAnsiTheme="minorEastAsia" w:cs="黑体" w:hint="eastAsia"/>
          <w:b/>
          <w:color w:val="000000"/>
          <w:kern w:val="0"/>
          <w:sz w:val="32"/>
          <w:szCs w:val="32"/>
        </w:rPr>
        <w:t>教育支出（类）进修及培训（款）培训支出（项）</w:t>
      </w:r>
      <w:r>
        <w:rPr>
          <w:rFonts w:asciiTheme="minorEastAsia" w:hAnsiTheme="minorEastAsia" w:cs="黑体" w:hint="eastAsia"/>
          <w:color w:val="000000"/>
          <w:kern w:val="0"/>
          <w:sz w:val="32"/>
          <w:szCs w:val="32"/>
        </w:rPr>
        <w:t>：主要反映湖南省体育局部门各单位安排的用于对相关人员进行各类培训发生的支出。</w:t>
      </w:r>
    </w:p>
    <w:p w:rsidR="005F6238" w:rsidRDefault="00BE29EA">
      <w:pPr>
        <w:widowControl/>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十三、</w:t>
      </w:r>
      <w:r>
        <w:rPr>
          <w:rFonts w:asciiTheme="minorEastAsia" w:hAnsiTheme="minorEastAsia" w:cs="黑体" w:hint="eastAsia"/>
          <w:b/>
          <w:color w:val="000000"/>
          <w:kern w:val="0"/>
          <w:sz w:val="32"/>
          <w:szCs w:val="32"/>
        </w:rPr>
        <w:t>科学技术支出（类）技术研究与开发（款）应用技术研究与开发（项）</w:t>
      </w:r>
      <w:r>
        <w:rPr>
          <w:rFonts w:asciiTheme="minorEastAsia" w:hAnsiTheme="minorEastAsia" w:cs="黑体" w:hint="eastAsia"/>
          <w:color w:val="000000"/>
          <w:kern w:val="0"/>
          <w:sz w:val="32"/>
          <w:szCs w:val="32"/>
        </w:rPr>
        <w:t>：主要反映湖南体育职业学院用于省级重点研发计划项目的专项支出。</w:t>
      </w:r>
    </w:p>
    <w:p w:rsidR="005F6238" w:rsidRDefault="00BE29EA">
      <w:pPr>
        <w:ind w:firstLine="62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十四、</w:t>
      </w:r>
      <w:r>
        <w:rPr>
          <w:rFonts w:asciiTheme="minorEastAsia" w:hAnsiTheme="minorEastAsia" w:cs="黑体" w:hint="eastAsia"/>
          <w:b/>
          <w:color w:val="000000"/>
          <w:kern w:val="0"/>
          <w:sz w:val="32"/>
          <w:szCs w:val="32"/>
        </w:rPr>
        <w:t>科学技术支出（类）技术研究与开发（款）产业技术研究与开发（项）</w:t>
      </w:r>
      <w:r>
        <w:rPr>
          <w:rFonts w:asciiTheme="minorEastAsia" w:hAnsiTheme="minorEastAsia" w:cs="黑体" w:hint="eastAsia"/>
          <w:color w:val="000000"/>
          <w:kern w:val="0"/>
          <w:sz w:val="32"/>
          <w:szCs w:val="32"/>
        </w:rPr>
        <w:t>：主要反映湖南省体育模型和摩托艇运动管理中心用于科技发展计划的专项支出。</w:t>
      </w:r>
    </w:p>
    <w:p w:rsidR="005F6238" w:rsidRDefault="00BE29EA">
      <w:pPr>
        <w:ind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十五、</w:t>
      </w:r>
      <w:r>
        <w:rPr>
          <w:rFonts w:asciiTheme="minorEastAsia" w:hAnsiTheme="minorEastAsia" w:cs="黑体" w:hint="eastAsia"/>
          <w:b/>
          <w:color w:val="000000"/>
          <w:kern w:val="0"/>
          <w:sz w:val="32"/>
          <w:szCs w:val="32"/>
        </w:rPr>
        <w:t>文化体育与传媒支出（类）体育（款）行政运行（项）</w:t>
      </w:r>
      <w:r>
        <w:rPr>
          <w:rFonts w:asciiTheme="minorEastAsia" w:hAnsiTheme="minorEastAsia" w:cs="黑体" w:hint="eastAsia"/>
          <w:color w:val="000000"/>
          <w:kern w:val="0"/>
          <w:sz w:val="32"/>
          <w:szCs w:val="32"/>
        </w:rPr>
        <w:t>：主要反映湖南省体育局局本级行政单位用于保障机构正常运转、开展日常工作的基本支出。</w:t>
      </w:r>
    </w:p>
    <w:p w:rsidR="005F6238" w:rsidRDefault="00BE29EA">
      <w:pPr>
        <w:ind w:firstLine="62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十六、</w:t>
      </w:r>
      <w:r>
        <w:rPr>
          <w:rFonts w:asciiTheme="minorEastAsia" w:hAnsiTheme="minorEastAsia" w:cs="黑体" w:hint="eastAsia"/>
          <w:b/>
          <w:color w:val="000000"/>
          <w:kern w:val="0"/>
          <w:sz w:val="32"/>
          <w:szCs w:val="32"/>
        </w:rPr>
        <w:t>文化体育与传媒支出（类）体育（款）一般行政管理事务（项）</w:t>
      </w:r>
      <w:r>
        <w:rPr>
          <w:rFonts w:asciiTheme="minorEastAsia" w:hAnsiTheme="minorEastAsia" w:cs="黑体" w:hint="eastAsia"/>
          <w:color w:val="000000"/>
          <w:kern w:val="0"/>
          <w:sz w:val="32"/>
          <w:szCs w:val="32"/>
        </w:rPr>
        <w:t>：主要反映湖南省体育局局本级行政单位、体育总会及老年体协的项目支出。</w:t>
      </w:r>
    </w:p>
    <w:p w:rsidR="005F6238" w:rsidRDefault="00BE29EA">
      <w:pPr>
        <w:ind w:firstLine="62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十七、</w:t>
      </w:r>
      <w:r>
        <w:rPr>
          <w:rFonts w:asciiTheme="minorEastAsia" w:hAnsiTheme="minorEastAsia" w:cs="黑体" w:hint="eastAsia"/>
          <w:b/>
          <w:color w:val="000000"/>
          <w:kern w:val="0"/>
          <w:sz w:val="32"/>
          <w:szCs w:val="32"/>
        </w:rPr>
        <w:t>文化体育与传媒支出（类）体育（款）机关服务（项）</w:t>
      </w:r>
      <w:r>
        <w:rPr>
          <w:rFonts w:asciiTheme="minorEastAsia" w:hAnsiTheme="minorEastAsia" w:cs="黑体" w:hint="eastAsia"/>
          <w:color w:val="000000"/>
          <w:kern w:val="0"/>
          <w:sz w:val="32"/>
          <w:szCs w:val="32"/>
        </w:rPr>
        <w:t>：主要反映湖南省体育局机关后勤服务中心的运行支出。</w:t>
      </w:r>
    </w:p>
    <w:p w:rsidR="005F6238" w:rsidRDefault="00BE29EA">
      <w:pPr>
        <w:ind w:firstLine="62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十八、</w:t>
      </w:r>
      <w:r>
        <w:rPr>
          <w:rFonts w:asciiTheme="minorEastAsia" w:hAnsiTheme="minorEastAsia" w:cs="黑体" w:hint="eastAsia"/>
          <w:b/>
          <w:color w:val="000000"/>
          <w:kern w:val="0"/>
          <w:sz w:val="32"/>
          <w:szCs w:val="32"/>
        </w:rPr>
        <w:t>文化体育与传媒支出（类）体育（款）运动项目管理（项）</w:t>
      </w:r>
      <w:r>
        <w:rPr>
          <w:rFonts w:asciiTheme="minorEastAsia" w:hAnsiTheme="minorEastAsia" w:cs="黑体" w:hint="eastAsia"/>
          <w:color w:val="000000"/>
          <w:kern w:val="0"/>
          <w:sz w:val="32"/>
          <w:szCs w:val="32"/>
        </w:rPr>
        <w:t>：主要反映湖南省各体育运动项目管理中心的运行和业务支出。</w:t>
      </w:r>
    </w:p>
    <w:p w:rsidR="005F6238" w:rsidRDefault="00BE29EA">
      <w:pPr>
        <w:ind w:firstLine="62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十九、</w:t>
      </w:r>
      <w:r>
        <w:rPr>
          <w:rFonts w:asciiTheme="minorEastAsia" w:hAnsiTheme="minorEastAsia" w:cs="黑体" w:hint="eastAsia"/>
          <w:b/>
          <w:color w:val="000000"/>
          <w:kern w:val="0"/>
          <w:sz w:val="32"/>
          <w:szCs w:val="32"/>
        </w:rPr>
        <w:t>文化体育与传媒支出（类）体育（款）体育竞赛（项）</w:t>
      </w:r>
      <w:r>
        <w:rPr>
          <w:rFonts w:asciiTheme="minorEastAsia" w:hAnsiTheme="minorEastAsia" w:cs="黑体" w:hint="eastAsia"/>
          <w:color w:val="000000"/>
          <w:kern w:val="0"/>
          <w:sz w:val="32"/>
          <w:szCs w:val="32"/>
        </w:rPr>
        <w:t>：主要反映综合性运动会及单项体育比赛支出。</w:t>
      </w:r>
    </w:p>
    <w:p w:rsidR="005F6238" w:rsidRDefault="00BE29EA">
      <w:pPr>
        <w:ind w:firstLine="62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二十、</w:t>
      </w:r>
      <w:r>
        <w:rPr>
          <w:rFonts w:asciiTheme="minorEastAsia" w:hAnsiTheme="minorEastAsia" w:cs="黑体" w:hint="eastAsia"/>
          <w:b/>
          <w:color w:val="000000"/>
          <w:kern w:val="0"/>
          <w:sz w:val="32"/>
          <w:szCs w:val="32"/>
        </w:rPr>
        <w:t>文化体育与传媒支出（类）体育（款）体育场馆（项）</w:t>
      </w:r>
      <w:r>
        <w:rPr>
          <w:rFonts w:asciiTheme="minorEastAsia" w:hAnsiTheme="minorEastAsia" w:cs="黑体" w:hint="eastAsia"/>
          <w:color w:val="000000"/>
          <w:kern w:val="0"/>
          <w:sz w:val="32"/>
          <w:szCs w:val="32"/>
        </w:rPr>
        <w:t>：主要反映各体育场馆的运行保障支出。</w:t>
      </w:r>
    </w:p>
    <w:p w:rsidR="005F6238" w:rsidRDefault="00BE29EA">
      <w:pPr>
        <w:ind w:firstLine="62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lastRenderedPageBreak/>
        <w:t>二十一、</w:t>
      </w:r>
      <w:r>
        <w:rPr>
          <w:rFonts w:asciiTheme="minorEastAsia" w:hAnsiTheme="minorEastAsia" w:cs="黑体" w:hint="eastAsia"/>
          <w:b/>
          <w:color w:val="000000"/>
          <w:kern w:val="0"/>
          <w:sz w:val="32"/>
          <w:szCs w:val="32"/>
        </w:rPr>
        <w:t>文化体育与传媒支出（类）体育（款）群众体育（项）</w:t>
      </w:r>
      <w:r>
        <w:rPr>
          <w:rFonts w:asciiTheme="minorEastAsia" w:hAnsiTheme="minorEastAsia" w:cs="黑体" w:hint="eastAsia"/>
          <w:color w:val="000000"/>
          <w:kern w:val="0"/>
          <w:sz w:val="32"/>
          <w:szCs w:val="32"/>
        </w:rPr>
        <w:t>：主要反映全民健身等群众体育活动方面的支出。</w:t>
      </w:r>
    </w:p>
    <w:p w:rsidR="005F6238" w:rsidRDefault="00BE29EA">
      <w:pPr>
        <w:ind w:firstLine="62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二十二、</w:t>
      </w:r>
      <w:r>
        <w:rPr>
          <w:rFonts w:asciiTheme="minorEastAsia" w:hAnsiTheme="minorEastAsia" w:cs="黑体" w:hint="eastAsia"/>
          <w:b/>
          <w:color w:val="000000"/>
          <w:kern w:val="0"/>
          <w:sz w:val="32"/>
          <w:szCs w:val="32"/>
        </w:rPr>
        <w:t>文化体育与传媒支出（类）体育（款）体育交流与合作（项）</w:t>
      </w:r>
      <w:r>
        <w:rPr>
          <w:rFonts w:asciiTheme="minorEastAsia" w:hAnsiTheme="minorEastAsia" w:cs="黑体" w:hint="eastAsia"/>
          <w:color w:val="000000"/>
          <w:kern w:val="0"/>
          <w:sz w:val="32"/>
          <w:szCs w:val="32"/>
        </w:rPr>
        <w:t>：主要反映湖南省体育人才交流服务中心运行与工作支出。</w:t>
      </w:r>
    </w:p>
    <w:p w:rsidR="005F6238" w:rsidRDefault="00BE29EA">
      <w:pPr>
        <w:ind w:firstLine="62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二十三、</w:t>
      </w:r>
      <w:r>
        <w:rPr>
          <w:rFonts w:asciiTheme="minorEastAsia" w:hAnsiTheme="minorEastAsia" w:cs="黑体" w:hint="eastAsia"/>
          <w:b/>
          <w:color w:val="000000"/>
          <w:kern w:val="0"/>
          <w:sz w:val="32"/>
          <w:szCs w:val="32"/>
        </w:rPr>
        <w:t>文化体育与传媒支出（类）体育（款）其他体育支出（项）</w:t>
      </w:r>
      <w:r>
        <w:rPr>
          <w:rFonts w:asciiTheme="minorEastAsia" w:hAnsiTheme="minorEastAsia" w:cs="黑体" w:hint="eastAsia"/>
          <w:color w:val="000000"/>
          <w:kern w:val="0"/>
          <w:sz w:val="32"/>
          <w:szCs w:val="32"/>
        </w:rPr>
        <w:t>：主要反映除上述项目外其他用于体育方面的支出。</w:t>
      </w:r>
    </w:p>
    <w:p w:rsidR="005F6238" w:rsidRDefault="00BE29EA">
      <w:pPr>
        <w:ind w:firstLine="62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二十四、</w:t>
      </w:r>
      <w:r>
        <w:rPr>
          <w:rFonts w:asciiTheme="minorEastAsia" w:hAnsiTheme="minorEastAsia" w:cs="黑体" w:hint="eastAsia"/>
          <w:b/>
          <w:color w:val="000000"/>
          <w:kern w:val="0"/>
          <w:sz w:val="32"/>
          <w:szCs w:val="32"/>
        </w:rPr>
        <w:t>文化体育与传媒（类）其他文化体育与传媒支出（款）其他文化体育与传媒支出（项）</w:t>
      </w:r>
      <w:r>
        <w:rPr>
          <w:rFonts w:asciiTheme="minorEastAsia" w:hAnsiTheme="minorEastAsia" w:cs="黑体" w:hint="eastAsia"/>
          <w:color w:val="000000"/>
          <w:kern w:val="0"/>
          <w:sz w:val="32"/>
          <w:szCs w:val="32"/>
        </w:rPr>
        <w:t>：主要反映财政部门安排用于其他文化体育与传媒方面的专项支出。</w:t>
      </w:r>
    </w:p>
    <w:p w:rsidR="005F6238" w:rsidRDefault="00BE29EA">
      <w:pPr>
        <w:ind w:firstLine="62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二十五、</w:t>
      </w:r>
      <w:r>
        <w:rPr>
          <w:rFonts w:asciiTheme="minorEastAsia" w:hAnsiTheme="minorEastAsia" w:cs="黑体" w:hint="eastAsia"/>
          <w:b/>
          <w:color w:val="000000"/>
          <w:kern w:val="0"/>
          <w:sz w:val="32"/>
          <w:szCs w:val="32"/>
        </w:rPr>
        <w:t>社会保障和就业支出（类）行政事业单位离退休（款）未归口管理的行政单位离退休（项）</w:t>
      </w:r>
      <w:r>
        <w:rPr>
          <w:rFonts w:asciiTheme="minorEastAsia" w:hAnsiTheme="minorEastAsia" w:cs="黑体" w:hint="eastAsia"/>
          <w:color w:val="000000"/>
          <w:kern w:val="0"/>
          <w:sz w:val="32"/>
          <w:szCs w:val="32"/>
        </w:rPr>
        <w:t>：主要反映湖南省体育局部门未实行归口管理的离退休人员的经费支出。</w:t>
      </w:r>
    </w:p>
    <w:p w:rsidR="005F6238" w:rsidRDefault="00BE29EA">
      <w:pPr>
        <w:ind w:firstLine="62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二十六、</w:t>
      </w:r>
      <w:r>
        <w:rPr>
          <w:rFonts w:asciiTheme="minorEastAsia" w:hAnsiTheme="minorEastAsia" w:cs="黑体" w:hint="eastAsia"/>
          <w:b/>
          <w:color w:val="000000"/>
          <w:kern w:val="0"/>
          <w:sz w:val="32"/>
          <w:szCs w:val="32"/>
        </w:rPr>
        <w:t>社会保障和就业支出（类）行政事业单位离退休（款）机关事业单位基本养老保险缴费支出（项）</w:t>
      </w:r>
      <w:r>
        <w:rPr>
          <w:rFonts w:asciiTheme="minorEastAsia" w:hAnsiTheme="minorEastAsia" w:cs="黑体" w:hint="eastAsia"/>
          <w:color w:val="000000"/>
          <w:kern w:val="0"/>
          <w:sz w:val="32"/>
          <w:szCs w:val="32"/>
        </w:rPr>
        <w:t>：主要反映湖南省体育局各单位人员基本养老保险缴费支出。</w:t>
      </w:r>
    </w:p>
    <w:p w:rsidR="005F6238" w:rsidRDefault="00BE29EA">
      <w:pPr>
        <w:ind w:firstLine="62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二十七、</w:t>
      </w:r>
      <w:r>
        <w:rPr>
          <w:rFonts w:asciiTheme="minorEastAsia" w:hAnsiTheme="minorEastAsia" w:cs="黑体" w:hint="eastAsia"/>
          <w:b/>
          <w:color w:val="000000"/>
          <w:kern w:val="0"/>
          <w:sz w:val="32"/>
          <w:szCs w:val="32"/>
        </w:rPr>
        <w:t>社会保障和就业支出（类）行政事业单位离退休（款）机关事业单位职业年金缴费支出（项）</w:t>
      </w:r>
      <w:r>
        <w:rPr>
          <w:rFonts w:asciiTheme="minorEastAsia" w:hAnsiTheme="minorEastAsia" w:cs="黑体" w:hint="eastAsia"/>
          <w:color w:val="000000"/>
          <w:kern w:val="0"/>
          <w:sz w:val="32"/>
          <w:szCs w:val="32"/>
        </w:rPr>
        <w:t>：主要反映湖南贺龙体育馆、郴州体育训练基地、湖南省体育局装备服务中心差额拨款单位人员单位职业年金缴费支出。</w:t>
      </w:r>
    </w:p>
    <w:p w:rsidR="005F6238" w:rsidRDefault="00BE29EA">
      <w:pPr>
        <w:widowControl/>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二十八、</w:t>
      </w:r>
      <w:r>
        <w:rPr>
          <w:rFonts w:asciiTheme="minorEastAsia" w:hAnsiTheme="minorEastAsia" w:cs="黑体" w:hint="eastAsia"/>
          <w:b/>
          <w:color w:val="000000"/>
          <w:kern w:val="0"/>
          <w:sz w:val="32"/>
          <w:szCs w:val="32"/>
        </w:rPr>
        <w:t>社会保障和就业支出（类）就业补助（款）其他就业补助支出（项）</w:t>
      </w:r>
      <w:r>
        <w:rPr>
          <w:rFonts w:asciiTheme="minorEastAsia" w:hAnsiTheme="minorEastAsia" w:cs="黑体" w:hint="eastAsia"/>
          <w:color w:val="000000"/>
          <w:kern w:val="0"/>
          <w:sz w:val="32"/>
          <w:szCs w:val="32"/>
        </w:rPr>
        <w:t>。主要反映湖南体育职业学院校园招聘补助支出。</w:t>
      </w:r>
    </w:p>
    <w:p w:rsidR="005F6238" w:rsidRDefault="00BE29EA">
      <w:pPr>
        <w:widowControl/>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二十九、</w:t>
      </w:r>
      <w:r>
        <w:rPr>
          <w:rFonts w:asciiTheme="minorEastAsia" w:hAnsiTheme="minorEastAsia" w:cs="黑体" w:hint="eastAsia"/>
          <w:b/>
          <w:color w:val="000000"/>
          <w:kern w:val="0"/>
          <w:sz w:val="32"/>
          <w:szCs w:val="32"/>
        </w:rPr>
        <w:t>社会保障和就业支出（类）抚恤（款）死亡抚恤（项）</w:t>
      </w:r>
      <w:r>
        <w:rPr>
          <w:rFonts w:asciiTheme="minorEastAsia" w:hAnsiTheme="minorEastAsia" w:cs="黑体" w:hint="eastAsia"/>
          <w:color w:val="000000"/>
          <w:kern w:val="0"/>
          <w:sz w:val="32"/>
          <w:szCs w:val="32"/>
        </w:rPr>
        <w:t>。主要反映单位病故人员家属的一次性抚恤金以及丧葬补助费支出。</w:t>
      </w:r>
    </w:p>
    <w:p w:rsidR="005F6238" w:rsidRDefault="00BE29EA">
      <w:pPr>
        <w:widowControl/>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lastRenderedPageBreak/>
        <w:t>三十、</w:t>
      </w:r>
      <w:r>
        <w:rPr>
          <w:rFonts w:asciiTheme="minorEastAsia" w:hAnsiTheme="minorEastAsia" w:cs="黑体" w:hint="eastAsia"/>
          <w:b/>
          <w:color w:val="000000"/>
          <w:kern w:val="0"/>
          <w:sz w:val="32"/>
          <w:szCs w:val="32"/>
        </w:rPr>
        <w:t>社会保障和就业支出（类）残疾人事业（款）残疾人体育（项）</w:t>
      </w:r>
      <w:r>
        <w:rPr>
          <w:rFonts w:asciiTheme="minorEastAsia" w:hAnsiTheme="minorEastAsia" w:cs="黑体" w:hint="eastAsia"/>
          <w:color w:val="000000"/>
          <w:kern w:val="0"/>
          <w:sz w:val="32"/>
          <w:szCs w:val="32"/>
        </w:rPr>
        <w:t>。指用于于残疾人体育方面支出，主要反映里约残奥会奖金支出。</w:t>
      </w:r>
    </w:p>
    <w:p w:rsidR="005F6238" w:rsidRDefault="00BE29EA">
      <w:pPr>
        <w:widowControl/>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三十一、</w:t>
      </w:r>
      <w:r>
        <w:rPr>
          <w:rFonts w:asciiTheme="minorEastAsia" w:hAnsiTheme="minorEastAsia" w:cs="黑体" w:hint="eastAsia"/>
          <w:b/>
          <w:color w:val="000000"/>
          <w:kern w:val="0"/>
          <w:sz w:val="32"/>
          <w:szCs w:val="32"/>
        </w:rPr>
        <w:t>社会保障和就业支出（类）其他社会保障和就业支出（款）其他社会保障和就业支出（项）</w:t>
      </w:r>
      <w:r>
        <w:rPr>
          <w:rFonts w:asciiTheme="minorEastAsia" w:hAnsiTheme="minorEastAsia" w:cs="黑体" w:hint="eastAsia"/>
          <w:color w:val="000000"/>
          <w:kern w:val="0"/>
          <w:sz w:val="32"/>
          <w:szCs w:val="32"/>
        </w:rPr>
        <w:t>。指其他社会保障和就业支出，主要反映省体育局部门用于建国初期参加革命工作人员的支出。</w:t>
      </w:r>
    </w:p>
    <w:p w:rsidR="005F6238" w:rsidRDefault="00BE29EA">
      <w:pPr>
        <w:ind w:firstLine="62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三十二、</w:t>
      </w:r>
      <w:r>
        <w:rPr>
          <w:rFonts w:asciiTheme="minorEastAsia" w:hAnsiTheme="minorEastAsia" w:cs="黑体" w:hint="eastAsia"/>
          <w:b/>
          <w:color w:val="000000"/>
          <w:kern w:val="0"/>
          <w:sz w:val="32"/>
          <w:szCs w:val="32"/>
        </w:rPr>
        <w:t>医疗卫生与计划生育支出（类）公立医院（款）其他专科医院（项）</w:t>
      </w:r>
      <w:r>
        <w:rPr>
          <w:rFonts w:asciiTheme="minorEastAsia" w:hAnsiTheme="minorEastAsia" w:cs="黑体" w:hint="eastAsia"/>
          <w:color w:val="000000"/>
          <w:kern w:val="0"/>
          <w:sz w:val="32"/>
          <w:szCs w:val="32"/>
        </w:rPr>
        <w:t>：主要指湖南省体育运动专科医院的支出。</w:t>
      </w:r>
    </w:p>
    <w:p w:rsidR="005F6238" w:rsidRDefault="00BE29EA">
      <w:pPr>
        <w:widowControl/>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三十三、</w:t>
      </w:r>
      <w:r>
        <w:rPr>
          <w:rFonts w:asciiTheme="minorEastAsia" w:hAnsiTheme="minorEastAsia" w:cs="黑体" w:hint="eastAsia"/>
          <w:b/>
          <w:color w:val="000000"/>
          <w:kern w:val="0"/>
          <w:sz w:val="32"/>
          <w:szCs w:val="32"/>
        </w:rPr>
        <w:t>医疗卫生与计划生育支出（类）行政事业单位医疗（款）行政单位医疗（项）</w:t>
      </w:r>
      <w:r>
        <w:rPr>
          <w:rFonts w:asciiTheme="minorEastAsia" w:hAnsiTheme="minorEastAsia" w:cs="黑体" w:hint="eastAsia"/>
          <w:color w:val="000000"/>
          <w:kern w:val="0"/>
          <w:sz w:val="32"/>
          <w:szCs w:val="32"/>
        </w:rPr>
        <w:t>。指局机关行政单位离休干部医疗保障经费支出。</w:t>
      </w:r>
    </w:p>
    <w:p w:rsidR="005F6238" w:rsidRDefault="00BE29EA">
      <w:pPr>
        <w:widowControl/>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三十四、</w:t>
      </w:r>
      <w:r>
        <w:rPr>
          <w:rFonts w:asciiTheme="minorEastAsia" w:hAnsiTheme="minorEastAsia" w:cs="黑体" w:hint="eastAsia"/>
          <w:b/>
          <w:color w:val="000000"/>
          <w:kern w:val="0"/>
          <w:sz w:val="32"/>
          <w:szCs w:val="32"/>
        </w:rPr>
        <w:t>医疗卫生与计划生育支出（类）行政事业单位医疗（款）事业单位医疗（项）</w:t>
      </w:r>
      <w:r>
        <w:rPr>
          <w:rFonts w:asciiTheme="minorEastAsia" w:hAnsiTheme="minorEastAsia" w:cs="黑体" w:hint="eastAsia"/>
          <w:color w:val="000000"/>
          <w:kern w:val="0"/>
          <w:sz w:val="32"/>
          <w:szCs w:val="32"/>
        </w:rPr>
        <w:t>。指事业离休干部医疗保障经费支出。</w:t>
      </w:r>
    </w:p>
    <w:p w:rsidR="005F6238" w:rsidRDefault="00BE29EA">
      <w:pPr>
        <w:widowControl/>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三十五、</w:t>
      </w:r>
      <w:r>
        <w:rPr>
          <w:rFonts w:asciiTheme="minorEastAsia" w:hAnsiTheme="minorEastAsia" w:cs="黑体" w:hint="eastAsia"/>
          <w:b/>
          <w:color w:val="000000"/>
          <w:kern w:val="0"/>
          <w:sz w:val="32"/>
          <w:szCs w:val="32"/>
        </w:rPr>
        <w:t>医疗卫生与计划生育支出（类）行政事业单位医疗（款）其他行政事业单位医疗支出（项）</w:t>
      </w:r>
      <w:r>
        <w:rPr>
          <w:rFonts w:asciiTheme="minorEastAsia" w:hAnsiTheme="minorEastAsia" w:cs="黑体" w:hint="eastAsia"/>
          <w:color w:val="000000"/>
          <w:kern w:val="0"/>
          <w:sz w:val="32"/>
          <w:szCs w:val="32"/>
        </w:rPr>
        <w:t>。指其他离退休干部医疗保障经费支出。</w:t>
      </w:r>
    </w:p>
    <w:p w:rsidR="005F6238" w:rsidRDefault="00BE29EA">
      <w:pPr>
        <w:ind w:firstLine="62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三十六、</w:t>
      </w:r>
      <w:r>
        <w:rPr>
          <w:rFonts w:asciiTheme="minorEastAsia" w:hAnsiTheme="minorEastAsia" w:cs="黑体" w:hint="eastAsia"/>
          <w:b/>
          <w:color w:val="000000"/>
          <w:kern w:val="0"/>
          <w:sz w:val="32"/>
          <w:szCs w:val="32"/>
        </w:rPr>
        <w:t>住房保障支出（类）住房改革支出（款） 住房公积金（项）</w:t>
      </w:r>
      <w:r>
        <w:rPr>
          <w:rFonts w:asciiTheme="minorEastAsia" w:hAnsiTheme="minorEastAsia" w:cs="黑体" w:hint="eastAsia"/>
          <w:color w:val="000000"/>
          <w:kern w:val="0"/>
          <w:sz w:val="32"/>
          <w:szCs w:val="32"/>
        </w:rPr>
        <w:t>：指按照《住房公积金管理条例》的规定，由单位及其在职职工以职工工资为缴存基数，分别按照一定比例缴存的长期住房储金。行政单位缴存基数包括国家统一规定的公务员职务工资、级别工资、机关工人岗位工资和技术等级（职务）工资、年终一次性奖金、特殊岗位津贴、规范后发放的工作性津贴和生活性补贴等；事业单位缴存基数包括国家统一规定的岗位工资、薪级工资、绩效工资、特殊岗位津贴等。单位和职工住房公积金缴存比例均不得低于5%，不得高于12%。</w:t>
      </w:r>
    </w:p>
    <w:p w:rsidR="005F6238" w:rsidRDefault="00BE29EA">
      <w:pPr>
        <w:ind w:firstLine="62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三十七、</w:t>
      </w:r>
      <w:r>
        <w:rPr>
          <w:rFonts w:asciiTheme="minorEastAsia" w:hAnsiTheme="minorEastAsia" w:cs="黑体" w:hint="eastAsia"/>
          <w:b/>
          <w:color w:val="000000"/>
          <w:kern w:val="0"/>
          <w:sz w:val="32"/>
          <w:szCs w:val="32"/>
        </w:rPr>
        <w:t>住房保障支出（类）住房改革支出（款） 购房补贴（项）</w:t>
      </w:r>
      <w:r>
        <w:rPr>
          <w:rFonts w:asciiTheme="minorEastAsia" w:hAnsiTheme="minorEastAsia" w:cs="黑体" w:hint="eastAsia"/>
          <w:color w:val="000000"/>
          <w:kern w:val="0"/>
          <w:sz w:val="32"/>
          <w:szCs w:val="32"/>
        </w:rPr>
        <w:t>：指根据《国务院关于进一步深化城镇住房制度改革加快住房建设的通知》（国发〔1998〕23号）规定，自1998年下半年停止实物分房后，对房价</w:t>
      </w:r>
      <w:r>
        <w:rPr>
          <w:rFonts w:asciiTheme="minorEastAsia" w:hAnsiTheme="minorEastAsia" w:cs="黑体" w:hint="eastAsia"/>
          <w:color w:val="000000"/>
          <w:kern w:val="0"/>
          <w:sz w:val="32"/>
          <w:szCs w:val="32"/>
        </w:rPr>
        <w:lastRenderedPageBreak/>
        <w:t>收入比超过4倍以上地区的无房和住房未达标职工发放的住房货币化改革补贴资金。</w:t>
      </w:r>
    </w:p>
    <w:p w:rsidR="005F6238" w:rsidRDefault="00BE29EA">
      <w:pPr>
        <w:ind w:firstLine="62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三十八、</w:t>
      </w:r>
      <w:r>
        <w:rPr>
          <w:rFonts w:asciiTheme="minorEastAsia" w:hAnsiTheme="minorEastAsia" w:cs="黑体" w:hint="eastAsia"/>
          <w:b/>
          <w:color w:val="000000"/>
          <w:kern w:val="0"/>
          <w:sz w:val="32"/>
          <w:szCs w:val="32"/>
        </w:rPr>
        <w:t>其他支出（类）彩票公益金及对应专项债务收入安排的支出（款） 用于体育事业的彩票公益金支出（项）</w:t>
      </w:r>
      <w:r>
        <w:rPr>
          <w:rFonts w:asciiTheme="minorEastAsia" w:hAnsiTheme="minorEastAsia" w:cs="黑体" w:hint="eastAsia"/>
          <w:color w:val="000000"/>
          <w:kern w:val="0"/>
          <w:sz w:val="32"/>
          <w:szCs w:val="32"/>
        </w:rPr>
        <w:t>：指用于体育事业的体育彩票公益金支出。</w:t>
      </w:r>
    </w:p>
    <w:p w:rsidR="005F6238" w:rsidRDefault="00BE29EA">
      <w:pPr>
        <w:ind w:firstLine="645"/>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三十九、</w:t>
      </w:r>
      <w:r>
        <w:rPr>
          <w:rFonts w:asciiTheme="minorEastAsia" w:hAnsiTheme="minorEastAsia" w:cs="黑体" w:hint="eastAsia"/>
          <w:b/>
          <w:color w:val="000000"/>
          <w:kern w:val="0"/>
          <w:sz w:val="32"/>
          <w:szCs w:val="32"/>
        </w:rPr>
        <w:t>机关运行经费</w:t>
      </w:r>
      <w:r>
        <w:rPr>
          <w:rFonts w:asciiTheme="minorEastAsia" w:hAnsiTheme="minorEastAsia" w:cs="黑体" w:hint="eastAsia"/>
          <w:color w:val="000000"/>
          <w:kern w:val="0"/>
          <w:sz w:val="32"/>
          <w:szCs w:val="32"/>
        </w:rPr>
        <w:t>：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5F6238" w:rsidRDefault="005F6238">
      <w:pPr>
        <w:ind w:firstLine="645"/>
        <w:rPr>
          <w:rFonts w:asciiTheme="minorEastAsia" w:hAnsiTheme="minorEastAsia" w:cs="黑体"/>
          <w:color w:val="000000"/>
          <w:kern w:val="0"/>
          <w:sz w:val="32"/>
          <w:szCs w:val="32"/>
        </w:rPr>
      </w:pPr>
    </w:p>
    <w:p w:rsidR="005F6238" w:rsidRDefault="005F6238">
      <w:pPr>
        <w:ind w:firstLine="620"/>
        <w:rPr>
          <w:rFonts w:asciiTheme="minorEastAsia" w:hAnsiTheme="minorEastAsia" w:cs="黑体"/>
          <w:color w:val="000000"/>
          <w:kern w:val="0"/>
          <w:sz w:val="32"/>
          <w:szCs w:val="32"/>
        </w:rPr>
      </w:pPr>
    </w:p>
    <w:p w:rsidR="005F6238" w:rsidRDefault="005F6238">
      <w:pPr>
        <w:ind w:firstLine="620"/>
        <w:rPr>
          <w:rFonts w:asciiTheme="minorEastAsia" w:hAnsiTheme="minorEastAsia" w:cs="黑体"/>
          <w:color w:val="000000"/>
          <w:kern w:val="0"/>
          <w:sz w:val="32"/>
          <w:szCs w:val="32"/>
        </w:rPr>
      </w:pPr>
    </w:p>
    <w:p w:rsidR="005F6238" w:rsidRDefault="005F6238">
      <w:pPr>
        <w:ind w:firstLine="620"/>
        <w:rPr>
          <w:rFonts w:asciiTheme="minorEastAsia" w:hAnsiTheme="minorEastAsia" w:cs="黑体"/>
          <w:color w:val="000000"/>
          <w:kern w:val="0"/>
          <w:sz w:val="32"/>
          <w:szCs w:val="32"/>
        </w:rPr>
      </w:pPr>
    </w:p>
    <w:p w:rsidR="005F6238" w:rsidRDefault="005F6238">
      <w:pPr>
        <w:ind w:firstLine="620"/>
        <w:rPr>
          <w:rFonts w:asciiTheme="minorEastAsia" w:hAnsiTheme="minorEastAsia" w:cs="黑体"/>
          <w:color w:val="000000"/>
          <w:kern w:val="0"/>
          <w:sz w:val="32"/>
          <w:szCs w:val="32"/>
        </w:rPr>
      </w:pPr>
    </w:p>
    <w:p w:rsidR="005F6238" w:rsidRDefault="005F6238">
      <w:pPr>
        <w:ind w:firstLine="620"/>
        <w:rPr>
          <w:rFonts w:asciiTheme="minorEastAsia" w:hAnsiTheme="minorEastAsia" w:cs="黑体"/>
          <w:color w:val="000000"/>
          <w:kern w:val="0"/>
          <w:sz w:val="32"/>
          <w:szCs w:val="32"/>
        </w:rPr>
      </w:pPr>
    </w:p>
    <w:p w:rsidR="005F6238" w:rsidRDefault="005F6238">
      <w:pPr>
        <w:ind w:firstLine="620"/>
        <w:rPr>
          <w:rFonts w:asciiTheme="minorEastAsia" w:hAnsiTheme="minorEastAsia" w:cs="黑体"/>
          <w:color w:val="000000"/>
          <w:kern w:val="0"/>
          <w:sz w:val="32"/>
          <w:szCs w:val="32"/>
        </w:rPr>
      </w:pPr>
    </w:p>
    <w:p w:rsidR="005F6238" w:rsidRDefault="005F6238">
      <w:pPr>
        <w:pStyle w:val="Default"/>
        <w:jc w:val="center"/>
        <w:rPr>
          <w:rFonts w:asciiTheme="minorEastAsia" w:hAnsiTheme="minorEastAsia"/>
          <w:sz w:val="32"/>
          <w:szCs w:val="32"/>
        </w:rPr>
      </w:pPr>
    </w:p>
    <w:p w:rsidR="005F6238" w:rsidRDefault="005F6238">
      <w:pPr>
        <w:pStyle w:val="Default"/>
        <w:jc w:val="center"/>
        <w:rPr>
          <w:sz w:val="72"/>
          <w:szCs w:val="72"/>
        </w:rPr>
      </w:pPr>
    </w:p>
    <w:p w:rsidR="005F6238" w:rsidRDefault="005F6238">
      <w:pPr>
        <w:pStyle w:val="Default"/>
        <w:jc w:val="center"/>
        <w:rPr>
          <w:sz w:val="72"/>
          <w:szCs w:val="72"/>
        </w:rPr>
      </w:pPr>
    </w:p>
    <w:p w:rsidR="005F6238" w:rsidRDefault="005F6238">
      <w:pPr>
        <w:pStyle w:val="Default"/>
        <w:jc w:val="center"/>
        <w:rPr>
          <w:sz w:val="72"/>
          <w:szCs w:val="72"/>
        </w:rPr>
      </w:pPr>
    </w:p>
    <w:p w:rsidR="005F6238" w:rsidRDefault="005F6238">
      <w:pPr>
        <w:pStyle w:val="Default"/>
        <w:jc w:val="both"/>
        <w:rPr>
          <w:sz w:val="72"/>
          <w:szCs w:val="72"/>
        </w:rPr>
      </w:pPr>
    </w:p>
    <w:p w:rsidR="005F6238" w:rsidRDefault="005F6238">
      <w:pPr>
        <w:pStyle w:val="Default"/>
        <w:jc w:val="center"/>
        <w:rPr>
          <w:sz w:val="72"/>
          <w:szCs w:val="72"/>
        </w:rPr>
      </w:pPr>
    </w:p>
    <w:p w:rsidR="005F6238" w:rsidRDefault="005F6238">
      <w:pPr>
        <w:pStyle w:val="Default"/>
        <w:jc w:val="center"/>
        <w:rPr>
          <w:sz w:val="72"/>
          <w:szCs w:val="72"/>
        </w:rPr>
      </w:pPr>
    </w:p>
    <w:p w:rsidR="005F6238" w:rsidRDefault="005F6238">
      <w:pPr>
        <w:pStyle w:val="Default"/>
        <w:jc w:val="center"/>
        <w:rPr>
          <w:sz w:val="72"/>
          <w:szCs w:val="72"/>
        </w:rPr>
      </w:pPr>
    </w:p>
    <w:p w:rsidR="005F6238" w:rsidRDefault="005F6238">
      <w:pPr>
        <w:pStyle w:val="Default"/>
        <w:jc w:val="center"/>
        <w:rPr>
          <w:sz w:val="72"/>
          <w:szCs w:val="72"/>
        </w:rPr>
      </w:pPr>
    </w:p>
    <w:p w:rsidR="005F6238" w:rsidRDefault="005F6238">
      <w:pPr>
        <w:pStyle w:val="Default"/>
        <w:jc w:val="center"/>
        <w:rPr>
          <w:sz w:val="72"/>
          <w:szCs w:val="72"/>
        </w:rPr>
      </w:pPr>
    </w:p>
    <w:p w:rsidR="005F6238" w:rsidRDefault="005F6238">
      <w:pPr>
        <w:pStyle w:val="Default"/>
        <w:jc w:val="center"/>
        <w:rPr>
          <w:sz w:val="72"/>
          <w:szCs w:val="72"/>
        </w:rPr>
      </w:pPr>
    </w:p>
    <w:p w:rsidR="005F6238" w:rsidRDefault="00BE29EA">
      <w:pPr>
        <w:pStyle w:val="Default"/>
        <w:jc w:val="center"/>
        <w:rPr>
          <w:sz w:val="72"/>
          <w:szCs w:val="72"/>
        </w:rPr>
      </w:pPr>
      <w:r>
        <w:rPr>
          <w:rFonts w:hint="eastAsia"/>
          <w:sz w:val="72"/>
          <w:szCs w:val="72"/>
        </w:rPr>
        <w:t>第五部分</w:t>
      </w:r>
    </w:p>
    <w:p w:rsidR="005F6238" w:rsidRDefault="005F6238">
      <w:pPr>
        <w:jc w:val="center"/>
        <w:rPr>
          <w:rFonts w:ascii="黑体" w:eastAsia="黑体" w:cs="黑体"/>
          <w:color w:val="000000"/>
          <w:kern w:val="0"/>
          <w:sz w:val="70"/>
          <w:szCs w:val="70"/>
        </w:rPr>
      </w:pPr>
    </w:p>
    <w:p w:rsidR="005F6238" w:rsidRDefault="00BE29EA">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5F6238" w:rsidRDefault="00BE29EA">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5F6238" w:rsidRDefault="005F6238">
      <w:pPr>
        <w:jc w:val="center"/>
        <w:rPr>
          <w:rFonts w:ascii="黑体" w:eastAsia="黑体" w:cs="黑体"/>
          <w:color w:val="000000"/>
          <w:kern w:val="0"/>
          <w:sz w:val="70"/>
          <w:szCs w:val="70"/>
        </w:rPr>
      </w:pPr>
    </w:p>
    <w:p w:rsidR="005F6238" w:rsidRDefault="00BE29EA">
      <w:pPr>
        <w:spacing w:line="360" w:lineRule="auto"/>
        <w:jc w:val="center"/>
        <w:rPr>
          <w:rFonts w:ascii="黑体" w:eastAsia="黑体" w:hAnsi="黑体"/>
          <w:sz w:val="52"/>
          <w:szCs w:val="52"/>
        </w:rPr>
      </w:pPr>
      <w:r>
        <w:rPr>
          <w:rFonts w:ascii="黑体" w:eastAsia="黑体" w:hAnsi="黑体" w:hint="eastAsia"/>
          <w:sz w:val="52"/>
          <w:szCs w:val="52"/>
        </w:rPr>
        <w:t>湖南郴州体育训练基地</w:t>
      </w:r>
    </w:p>
    <w:p w:rsidR="005F6238" w:rsidRDefault="00BE29EA">
      <w:pPr>
        <w:spacing w:line="360" w:lineRule="auto"/>
        <w:jc w:val="center"/>
        <w:rPr>
          <w:rFonts w:ascii="黑体" w:eastAsia="黑体" w:hAnsi="黑体"/>
          <w:sz w:val="52"/>
          <w:szCs w:val="52"/>
        </w:rPr>
      </w:pPr>
      <w:r>
        <w:rPr>
          <w:rFonts w:ascii="黑体" w:eastAsia="黑体" w:hAnsi="黑体" w:hint="eastAsia"/>
          <w:sz w:val="52"/>
          <w:szCs w:val="52"/>
        </w:rPr>
        <w:t>2021</w:t>
      </w:r>
      <w:r>
        <w:rPr>
          <w:rFonts w:ascii="黑体" w:eastAsia="黑体" w:hAnsi="黑体"/>
          <w:sz w:val="52"/>
          <w:szCs w:val="52"/>
        </w:rPr>
        <w:t>年度整体支出绩效自评报告</w:t>
      </w:r>
    </w:p>
    <w:p w:rsidR="005F6238" w:rsidRDefault="005F6238">
      <w:pPr>
        <w:jc w:val="center"/>
        <w:rPr>
          <w:rFonts w:ascii="方正小标宋_GBK" w:eastAsia="方正小标宋_GBK" w:hAnsi="Times New Roman" w:cs="Times New Roman"/>
          <w:b/>
          <w:sz w:val="52"/>
          <w:szCs w:val="52"/>
        </w:rPr>
      </w:pPr>
    </w:p>
    <w:p w:rsidR="005F6238" w:rsidRDefault="005F6238">
      <w:pPr>
        <w:jc w:val="center"/>
        <w:rPr>
          <w:rFonts w:ascii="Times New Roman" w:eastAsia="楷体_GB2312" w:hAnsi="Times New Roman" w:cs="Times New Roman"/>
          <w:b/>
          <w:sz w:val="32"/>
          <w:szCs w:val="32"/>
        </w:rPr>
      </w:pPr>
    </w:p>
    <w:p w:rsidR="005F6238" w:rsidRDefault="005F6238">
      <w:pPr>
        <w:jc w:val="center"/>
        <w:rPr>
          <w:rFonts w:ascii="Times New Roman" w:eastAsia="楷体_GB2312" w:hAnsi="Times New Roman" w:cs="Times New Roman"/>
          <w:b/>
          <w:sz w:val="32"/>
          <w:szCs w:val="32"/>
        </w:rPr>
      </w:pPr>
    </w:p>
    <w:p w:rsidR="005F6238" w:rsidRDefault="005F6238">
      <w:pPr>
        <w:jc w:val="center"/>
        <w:rPr>
          <w:rFonts w:ascii="Times New Roman" w:eastAsia="楷体_GB2312" w:hAnsi="Times New Roman" w:cs="Times New Roman"/>
          <w:b/>
          <w:sz w:val="32"/>
          <w:szCs w:val="32"/>
        </w:rPr>
      </w:pPr>
    </w:p>
    <w:p w:rsidR="005F6238" w:rsidRDefault="005F6238">
      <w:pPr>
        <w:jc w:val="center"/>
        <w:rPr>
          <w:rFonts w:ascii="Times New Roman" w:eastAsia="楷体_GB2312" w:hAnsi="Times New Roman" w:cs="Times New Roman"/>
          <w:b/>
          <w:sz w:val="32"/>
          <w:szCs w:val="32"/>
        </w:rPr>
      </w:pPr>
    </w:p>
    <w:p w:rsidR="005F6238" w:rsidRDefault="005F6238">
      <w:pPr>
        <w:jc w:val="center"/>
        <w:rPr>
          <w:rFonts w:ascii="Times New Roman" w:eastAsia="楷体_GB2312" w:hAnsi="Times New Roman" w:cs="Times New Roman"/>
          <w:b/>
          <w:sz w:val="32"/>
          <w:szCs w:val="32"/>
        </w:rPr>
      </w:pPr>
    </w:p>
    <w:p w:rsidR="005F6238" w:rsidRDefault="005F6238">
      <w:pPr>
        <w:rPr>
          <w:rFonts w:ascii="Times New Roman" w:eastAsia="黑体" w:hAnsi="Times New Roman" w:cs="Times New Roman"/>
          <w:sz w:val="32"/>
          <w:szCs w:val="32"/>
        </w:rPr>
      </w:pPr>
    </w:p>
    <w:p w:rsidR="005F6238" w:rsidRDefault="005F6238">
      <w:pPr>
        <w:rPr>
          <w:rFonts w:ascii="Times New Roman" w:eastAsia="黑体" w:hAnsi="Times New Roman" w:cs="Times New Roman"/>
          <w:sz w:val="32"/>
          <w:szCs w:val="32"/>
        </w:rPr>
      </w:pPr>
    </w:p>
    <w:p w:rsidR="005F6238" w:rsidRDefault="005F6238">
      <w:pPr>
        <w:rPr>
          <w:rFonts w:ascii="Times New Roman" w:eastAsia="黑体" w:hAnsi="Times New Roman" w:cs="Times New Roman"/>
          <w:sz w:val="32"/>
          <w:szCs w:val="32"/>
        </w:rPr>
      </w:pPr>
    </w:p>
    <w:p w:rsidR="005F6238" w:rsidRDefault="005F6238">
      <w:pPr>
        <w:jc w:val="center"/>
        <w:rPr>
          <w:rFonts w:ascii="Times New Roman" w:eastAsia="黑体" w:hAnsi="Times New Roman" w:cs="Times New Roman"/>
          <w:sz w:val="32"/>
          <w:szCs w:val="32"/>
        </w:rPr>
      </w:pPr>
    </w:p>
    <w:p w:rsidR="005F6238" w:rsidRDefault="005F6238">
      <w:pPr>
        <w:jc w:val="center"/>
        <w:rPr>
          <w:rFonts w:ascii="Times New Roman" w:eastAsia="黑体" w:hAnsi="Times New Roman" w:cs="Times New Roman"/>
          <w:sz w:val="32"/>
          <w:szCs w:val="32"/>
        </w:rPr>
      </w:pPr>
    </w:p>
    <w:p w:rsidR="005F6238" w:rsidRDefault="00BE29EA">
      <w:pPr>
        <w:jc w:val="center"/>
        <w:rPr>
          <w:rFonts w:eastAsia="黑体"/>
          <w:sz w:val="44"/>
          <w:szCs w:val="44"/>
          <w:u w:val="single"/>
        </w:rPr>
      </w:pPr>
      <w:r>
        <w:rPr>
          <w:rFonts w:eastAsia="黑体"/>
          <w:sz w:val="44"/>
          <w:szCs w:val="44"/>
        </w:rPr>
        <w:t>单位名称（盖章）</w:t>
      </w:r>
      <w:r>
        <w:rPr>
          <w:rFonts w:eastAsia="黑体" w:hint="eastAsia"/>
          <w:sz w:val="44"/>
          <w:szCs w:val="44"/>
          <w:u w:val="single"/>
        </w:rPr>
        <w:t>湖南郴州体育训练基地</w:t>
      </w:r>
    </w:p>
    <w:p w:rsidR="005F6238" w:rsidRDefault="005F6238">
      <w:pPr>
        <w:jc w:val="center"/>
        <w:rPr>
          <w:rFonts w:eastAsia="黑体"/>
          <w:sz w:val="32"/>
          <w:szCs w:val="32"/>
        </w:rPr>
      </w:pPr>
    </w:p>
    <w:p w:rsidR="005F6238" w:rsidRDefault="005F6238">
      <w:pPr>
        <w:rPr>
          <w:rFonts w:eastAsia="黑体"/>
          <w:sz w:val="32"/>
          <w:szCs w:val="32"/>
        </w:rPr>
      </w:pPr>
    </w:p>
    <w:p w:rsidR="005F6238" w:rsidRDefault="005F6238">
      <w:pPr>
        <w:jc w:val="center"/>
        <w:rPr>
          <w:rFonts w:eastAsia="黑体"/>
          <w:sz w:val="32"/>
          <w:szCs w:val="32"/>
        </w:rPr>
      </w:pPr>
    </w:p>
    <w:p w:rsidR="005F6238" w:rsidRDefault="005F6238">
      <w:pPr>
        <w:jc w:val="center"/>
        <w:rPr>
          <w:rFonts w:eastAsia="黑体"/>
          <w:sz w:val="32"/>
          <w:szCs w:val="32"/>
        </w:rPr>
      </w:pPr>
    </w:p>
    <w:p w:rsidR="005F6238" w:rsidRDefault="00BE29EA">
      <w:pPr>
        <w:jc w:val="center"/>
        <w:rPr>
          <w:rFonts w:eastAsia="黑体"/>
          <w:sz w:val="32"/>
          <w:szCs w:val="32"/>
        </w:rPr>
      </w:pPr>
      <w:r>
        <w:rPr>
          <w:rFonts w:eastAsia="黑体" w:hint="eastAsia"/>
          <w:sz w:val="32"/>
          <w:szCs w:val="32"/>
        </w:rPr>
        <w:t>2022</w:t>
      </w:r>
      <w:r>
        <w:rPr>
          <w:rFonts w:eastAsia="黑体" w:hint="eastAsia"/>
          <w:sz w:val="32"/>
          <w:szCs w:val="32"/>
        </w:rPr>
        <w:t>年</w:t>
      </w:r>
      <w:r>
        <w:rPr>
          <w:rFonts w:eastAsia="黑体" w:hint="eastAsia"/>
          <w:sz w:val="32"/>
          <w:szCs w:val="32"/>
        </w:rPr>
        <w:t>4</w:t>
      </w:r>
      <w:r>
        <w:rPr>
          <w:rFonts w:eastAsia="黑体" w:hint="eastAsia"/>
          <w:sz w:val="32"/>
          <w:szCs w:val="32"/>
        </w:rPr>
        <w:t>月</w:t>
      </w:r>
      <w:r>
        <w:rPr>
          <w:rFonts w:eastAsia="黑体" w:hint="eastAsia"/>
          <w:sz w:val="32"/>
          <w:szCs w:val="32"/>
        </w:rPr>
        <w:t>12</w:t>
      </w:r>
      <w:r>
        <w:rPr>
          <w:rFonts w:eastAsia="黑体" w:hint="eastAsia"/>
          <w:sz w:val="32"/>
          <w:szCs w:val="32"/>
        </w:rPr>
        <w:t>日</w:t>
      </w:r>
    </w:p>
    <w:p w:rsidR="005F6238" w:rsidRDefault="005F6238">
      <w:pPr>
        <w:jc w:val="center"/>
        <w:rPr>
          <w:rFonts w:eastAsia="黑体"/>
          <w:sz w:val="32"/>
          <w:szCs w:val="32"/>
        </w:rPr>
      </w:pPr>
    </w:p>
    <w:p w:rsidR="005F6238" w:rsidRDefault="005F6238">
      <w:pPr>
        <w:rPr>
          <w:rFonts w:ascii="Times New Roman" w:eastAsia="仿宋_GB2312" w:hAnsi="Times New Roman" w:cs="Times New Roman"/>
          <w:sz w:val="32"/>
          <w:szCs w:val="32"/>
        </w:rPr>
      </w:pPr>
    </w:p>
    <w:p w:rsidR="005F6238" w:rsidRDefault="00BE29EA">
      <w:pPr>
        <w:widowControl/>
        <w:spacing w:line="600" w:lineRule="exact"/>
        <w:ind w:firstLineChars="200" w:firstLine="640"/>
        <w:jc w:val="left"/>
        <w:rPr>
          <w:rFonts w:ascii="黑体" w:eastAsia="黑体" w:hAnsi="Times New Roman" w:cs="Times New Roman"/>
          <w:sz w:val="32"/>
          <w:szCs w:val="32"/>
        </w:rPr>
      </w:pPr>
      <w:r>
        <w:rPr>
          <w:rFonts w:eastAsia="仿宋_GB2312" w:hint="eastAsia"/>
          <w:sz w:val="32"/>
          <w:szCs w:val="32"/>
        </w:rPr>
        <w:lastRenderedPageBreak/>
        <w:t>为进一步规范财政资金管理，强化部门绩效和责任意识，切实提高财政资金使用效益，根据《湖南省财政厅关于开展</w:t>
      </w:r>
      <w:r>
        <w:rPr>
          <w:rFonts w:eastAsia="仿宋_GB2312" w:hint="eastAsia"/>
          <w:sz w:val="32"/>
          <w:szCs w:val="32"/>
        </w:rPr>
        <w:t>2021</w:t>
      </w:r>
      <w:r>
        <w:rPr>
          <w:rFonts w:eastAsia="仿宋_GB2312" w:hint="eastAsia"/>
          <w:sz w:val="32"/>
          <w:szCs w:val="32"/>
        </w:rPr>
        <w:t>年度部门整体支出绩效自评工作的通知》（湘财绩〔</w:t>
      </w:r>
      <w:r>
        <w:rPr>
          <w:rFonts w:eastAsia="仿宋_GB2312" w:hint="eastAsia"/>
          <w:sz w:val="32"/>
          <w:szCs w:val="32"/>
        </w:rPr>
        <w:t>2022</w:t>
      </w:r>
      <w:r>
        <w:rPr>
          <w:rFonts w:eastAsia="仿宋_GB2312" w:hint="eastAsia"/>
          <w:sz w:val="32"/>
          <w:szCs w:val="32"/>
        </w:rPr>
        <w:t>〕</w:t>
      </w:r>
      <w:r>
        <w:rPr>
          <w:rFonts w:eastAsia="仿宋_GB2312" w:hint="eastAsia"/>
          <w:sz w:val="32"/>
          <w:szCs w:val="32"/>
        </w:rPr>
        <w:t>1</w:t>
      </w:r>
      <w:r>
        <w:rPr>
          <w:rFonts w:eastAsia="仿宋_GB2312" w:hint="eastAsia"/>
          <w:sz w:val="32"/>
          <w:szCs w:val="32"/>
        </w:rPr>
        <w:t>号）等文件要求，对单位整体支出绩效自评如下：</w:t>
      </w:r>
    </w:p>
    <w:p w:rsidR="005F6238" w:rsidRDefault="00BE29EA">
      <w:pPr>
        <w:numPr>
          <w:ilvl w:val="0"/>
          <w:numId w:val="3"/>
        </w:numPr>
        <w:rPr>
          <w:rFonts w:ascii="黑体" w:eastAsia="黑体" w:hAnsi="Times New Roman" w:cs="Times New Roman"/>
          <w:sz w:val="32"/>
          <w:szCs w:val="32"/>
        </w:rPr>
      </w:pPr>
      <w:r>
        <w:rPr>
          <w:rFonts w:ascii="黑体" w:eastAsia="黑体" w:hAnsi="Times New Roman" w:cs="Times New Roman" w:hint="eastAsia"/>
          <w:sz w:val="32"/>
          <w:szCs w:val="32"/>
        </w:rPr>
        <w:t>部门（单位）基本情况</w:t>
      </w:r>
    </w:p>
    <w:p w:rsidR="005F6238" w:rsidRDefault="00BE29EA">
      <w:pPr>
        <w:widowControl/>
        <w:spacing w:line="600" w:lineRule="exact"/>
        <w:ind w:firstLineChars="200" w:firstLine="640"/>
        <w:jc w:val="left"/>
        <w:rPr>
          <w:rFonts w:eastAsia="仿宋_GB2312"/>
          <w:sz w:val="32"/>
          <w:szCs w:val="32"/>
        </w:rPr>
      </w:pPr>
      <w:r>
        <w:rPr>
          <w:rFonts w:eastAsia="仿宋_GB2312" w:hint="eastAsia"/>
          <w:sz w:val="32"/>
          <w:szCs w:val="32"/>
        </w:rPr>
        <w:t>（一）部门职能职责</w:t>
      </w:r>
    </w:p>
    <w:p w:rsidR="005F6238" w:rsidRDefault="00BE29EA">
      <w:pPr>
        <w:widowControl/>
        <w:spacing w:line="600" w:lineRule="exact"/>
        <w:ind w:firstLineChars="200" w:firstLine="640"/>
        <w:jc w:val="left"/>
        <w:rPr>
          <w:rFonts w:eastAsia="仿宋_GB2312"/>
          <w:sz w:val="32"/>
          <w:szCs w:val="32"/>
        </w:rPr>
      </w:pPr>
      <w:r>
        <w:rPr>
          <w:rFonts w:eastAsia="仿宋_GB2312" w:hint="eastAsia"/>
          <w:sz w:val="32"/>
          <w:szCs w:val="32"/>
        </w:rPr>
        <w:t>湖南郴州体育训练基地是湖南省体育局的二级机构</w:t>
      </w:r>
      <w:r>
        <w:rPr>
          <w:rFonts w:eastAsia="仿宋_GB2312" w:hint="eastAsia"/>
          <w:sz w:val="32"/>
          <w:szCs w:val="32"/>
        </w:rPr>
        <w:t>,</w:t>
      </w:r>
      <w:r>
        <w:rPr>
          <w:rFonts w:eastAsia="仿宋_GB2312" w:hint="eastAsia"/>
          <w:sz w:val="32"/>
          <w:szCs w:val="32"/>
        </w:rPr>
        <w:t>属公益二类差额拨款的事业单位。成立于</w:t>
      </w:r>
      <w:r>
        <w:rPr>
          <w:rFonts w:eastAsia="仿宋_GB2312" w:hint="eastAsia"/>
          <w:sz w:val="32"/>
          <w:szCs w:val="32"/>
        </w:rPr>
        <w:t>1978</w:t>
      </w:r>
      <w:r>
        <w:rPr>
          <w:rFonts w:eastAsia="仿宋_GB2312" w:hint="eastAsia"/>
          <w:sz w:val="32"/>
          <w:szCs w:val="32"/>
        </w:rPr>
        <w:t>年，目前，拥有大小体育场馆四个，以排球项目为主，可进行排球、篮球、羽毛球、乒乓球、网球等体育项目训练和比赛的综合型体育基地，主要接待排球集训和其他球类集训和比赛队伍</w:t>
      </w:r>
      <w:r>
        <w:rPr>
          <w:rFonts w:eastAsia="仿宋_GB2312" w:hint="eastAsia"/>
          <w:sz w:val="32"/>
          <w:szCs w:val="32"/>
        </w:rPr>
        <w:t>,</w:t>
      </w:r>
      <w:r>
        <w:rPr>
          <w:rFonts w:eastAsia="仿宋_GB2312" w:hint="eastAsia"/>
          <w:sz w:val="32"/>
          <w:szCs w:val="32"/>
        </w:rPr>
        <w:t>对外开放全民健身活动、青少年体育后备人才培训等。</w:t>
      </w:r>
    </w:p>
    <w:p w:rsidR="005F6238" w:rsidRDefault="00BE29EA">
      <w:pPr>
        <w:widowControl/>
        <w:spacing w:line="600" w:lineRule="exact"/>
        <w:ind w:firstLineChars="200" w:firstLine="640"/>
        <w:jc w:val="left"/>
        <w:rPr>
          <w:rFonts w:eastAsia="仿宋_GB2312"/>
          <w:sz w:val="32"/>
          <w:szCs w:val="32"/>
        </w:rPr>
      </w:pPr>
      <w:r>
        <w:rPr>
          <w:rFonts w:eastAsia="仿宋_GB2312" w:hint="eastAsia"/>
          <w:sz w:val="32"/>
          <w:szCs w:val="32"/>
        </w:rPr>
        <w:t>（二）机构设置情况</w:t>
      </w:r>
    </w:p>
    <w:p w:rsidR="005F6238" w:rsidRDefault="00BE29EA">
      <w:pPr>
        <w:widowControl/>
        <w:spacing w:line="600" w:lineRule="exact"/>
        <w:ind w:firstLineChars="200" w:firstLine="640"/>
        <w:jc w:val="left"/>
        <w:rPr>
          <w:rFonts w:eastAsia="仿宋_GB2312"/>
          <w:sz w:val="32"/>
          <w:szCs w:val="32"/>
        </w:rPr>
      </w:pPr>
      <w:r>
        <w:rPr>
          <w:rFonts w:eastAsia="仿宋_GB2312" w:hint="eastAsia"/>
          <w:sz w:val="32"/>
          <w:szCs w:val="32"/>
        </w:rPr>
        <w:t>单位内设科室</w:t>
      </w:r>
      <w:r>
        <w:rPr>
          <w:rFonts w:eastAsia="仿宋_GB2312" w:hint="eastAsia"/>
          <w:sz w:val="32"/>
          <w:szCs w:val="32"/>
        </w:rPr>
        <w:t>7</w:t>
      </w:r>
      <w:r>
        <w:rPr>
          <w:rFonts w:eastAsia="仿宋_GB2312" w:hint="eastAsia"/>
          <w:sz w:val="32"/>
          <w:szCs w:val="32"/>
        </w:rPr>
        <w:t>个：办公室分管人事、接待、档案、计生工作等；行政科分管维修、水电保障；保卫科分管综合治理、后勤保卫工作；场馆科分管场馆运动队伍集训、对外开放全民健身、体育人才培训等；产业科分管对外创收、女排展室对外开放等；财务科分管资金管理、帐务处理等；退休服务科分管退休人员福利待遇等；另有工会组织分管职工工会活动、慰问职工生老病死等。</w:t>
      </w:r>
    </w:p>
    <w:p w:rsidR="005F6238" w:rsidRDefault="00BE29EA">
      <w:pPr>
        <w:widowControl/>
        <w:spacing w:line="600" w:lineRule="exact"/>
        <w:ind w:firstLineChars="200" w:firstLine="640"/>
        <w:jc w:val="left"/>
        <w:rPr>
          <w:rFonts w:eastAsia="仿宋_GB2312"/>
          <w:sz w:val="32"/>
          <w:szCs w:val="32"/>
        </w:rPr>
      </w:pPr>
      <w:r>
        <w:rPr>
          <w:rFonts w:eastAsia="仿宋_GB2312" w:hint="eastAsia"/>
          <w:sz w:val="32"/>
          <w:szCs w:val="32"/>
        </w:rPr>
        <w:t>本单位是湖南省体育局二级预算单位，财务核算适用政府会计制度。</w:t>
      </w:r>
    </w:p>
    <w:p w:rsidR="005F6238" w:rsidRDefault="00BE29EA">
      <w:pPr>
        <w:widowControl/>
        <w:spacing w:line="600" w:lineRule="exact"/>
        <w:ind w:firstLineChars="200" w:firstLine="640"/>
        <w:jc w:val="left"/>
        <w:rPr>
          <w:rFonts w:eastAsia="仿宋_GB2312"/>
          <w:sz w:val="32"/>
          <w:szCs w:val="32"/>
        </w:rPr>
      </w:pPr>
      <w:r>
        <w:rPr>
          <w:rFonts w:eastAsia="仿宋_GB2312" w:hint="eastAsia"/>
          <w:sz w:val="32"/>
          <w:szCs w:val="32"/>
        </w:rPr>
        <w:t>（三）人员情况</w:t>
      </w:r>
    </w:p>
    <w:p w:rsidR="005F6238" w:rsidRDefault="00BE29EA">
      <w:pPr>
        <w:widowControl/>
        <w:spacing w:line="600" w:lineRule="exact"/>
        <w:ind w:firstLineChars="200" w:firstLine="640"/>
        <w:jc w:val="left"/>
        <w:rPr>
          <w:rFonts w:eastAsia="仿宋_GB2312"/>
          <w:sz w:val="32"/>
          <w:szCs w:val="32"/>
        </w:rPr>
      </w:pPr>
      <w:r>
        <w:rPr>
          <w:rFonts w:eastAsia="仿宋_GB2312" w:hint="eastAsia"/>
          <w:sz w:val="32"/>
          <w:szCs w:val="32"/>
        </w:rPr>
        <w:t>本单位</w:t>
      </w:r>
      <w:r>
        <w:rPr>
          <w:rFonts w:eastAsia="仿宋_GB2312" w:hint="eastAsia"/>
          <w:sz w:val="32"/>
          <w:szCs w:val="32"/>
        </w:rPr>
        <w:t>2021</w:t>
      </w:r>
      <w:r>
        <w:rPr>
          <w:rFonts w:eastAsia="仿宋_GB2312" w:hint="eastAsia"/>
          <w:sz w:val="32"/>
          <w:szCs w:val="32"/>
        </w:rPr>
        <w:t>年末事业编制数</w:t>
      </w:r>
      <w:r>
        <w:rPr>
          <w:rFonts w:eastAsia="仿宋_GB2312" w:hint="eastAsia"/>
          <w:sz w:val="32"/>
          <w:szCs w:val="32"/>
        </w:rPr>
        <w:t>59</w:t>
      </w:r>
      <w:r>
        <w:rPr>
          <w:rFonts w:eastAsia="仿宋_GB2312" w:hint="eastAsia"/>
          <w:sz w:val="32"/>
          <w:szCs w:val="32"/>
        </w:rPr>
        <w:t>人，</w:t>
      </w:r>
      <w:r>
        <w:rPr>
          <w:rFonts w:eastAsia="仿宋_GB2312" w:hint="eastAsia"/>
          <w:sz w:val="32"/>
          <w:szCs w:val="32"/>
        </w:rPr>
        <w:t>2020</w:t>
      </w:r>
      <w:r>
        <w:rPr>
          <w:rFonts w:eastAsia="仿宋_GB2312" w:hint="eastAsia"/>
          <w:sz w:val="32"/>
          <w:szCs w:val="32"/>
        </w:rPr>
        <w:t>年末在职</w:t>
      </w:r>
      <w:r>
        <w:rPr>
          <w:rFonts w:eastAsia="仿宋_GB2312" w:hint="eastAsia"/>
          <w:sz w:val="32"/>
          <w:szCs w:val="32"/>
        </w:rPr>
        <w:t>39</w:t>
      </w:r>
      <w:r>
        <w:rPr>
          <w:rFonts w:eastAsia="仿宋_GB2312" w:hint="eastAsia"/>
          <w:sz w:val="32"/>
          <w:szCs w:val="32"/>
        </w:rPr>
        <w:t>人</w:t>
      </w:r>
      <w:r>
        <w:rPr>
          <w:rFonts w:eastAsia="仿宋_GB2312" w:hint="eastAsia"/>
          <w:sz w:val="32"/>
          <w:szCs w:val="32"/>
        </w:rPr>
        <w:t>,2021</w:t>
      </w:r>
      <w:r>
        <w:rPr>
          <w:rFonts w:eastAsia="仿宋_GB2312" w:hint="eastAsia"/>
          <w:sz w:val="32"/>
          <w:szCs w:val="32"/>
        </w:rPr>
        <w:t>年在职转退休</w:t>
      </w:r>
      <w:r>
        <w:rPr>
          <w:rFonts w:eastAsia="仿宋_GB2312" w:hint="eastAsia"/>
          <w:sz w:val="32"/>
          <w:szCs w:val="32"/>
        </w:rPr>
        <w:t>2</w:t>
      </w:r>
      <w:r>
        <w:rPr>
          <w:rFonts w:eastAsia="仿宋_GB2312" w:hint="eastAsia"/>
          <w:sz w:val="32"/>
          <w:szCs w:val="32"/>
        </w:rPr>
        <w:t>人</w:t>
      </w:r>
      <w:r>
        <w:rPr>
          <w:rFonts w:eastAsia="仿宋_GB2312" w:hint="eastAsia"/>
          <w:sz w:val="32"/>
          <w:szCs w:val="32"/>
        </w:rPr>
        <w:t>,</w:t>
      </w:r>
      <w:r>
        <w:rPr>
          <w:rFonts w:eastAsia="仿宋_GB2312" w:hint="eastAsia"/>
          <w:sz w:val="32"/>
          <w:szCs w:val="32"/>
        </w:rPr>
        <w:t>招聘</w:t>
      </w:r>
      <w:r>
        <w:rPr>
          <w:rFonts w:eastAsia="仿宋_GB2312" w:hint="eastAsia"/>
          <w:sz w:val="32"/>
          <w:szCs w:val="32"/>
        </w:rPr>
        <w:t>4</w:t>
      </w:r>
      <w:r>
        <w:rPr>
          <w:rFonts w:eastAsia="仿宋_GB2312" w:hint="eastAsia"/>
          <w:sz w:val="32"/>
          <w:szCs w:val="32"/>
        </w:rPr>
        <w:t>人</w:t>
      </w:r>
      <w:r>
        <w:rPr>
          <w:rFonts w:eastAsia="仿宋_GB2312" w:hint="eastAsia"/>
          <w:sz w:val="32"/>
          <w:szCs w:val="32"/>
        </w:rPr>
        <w:t>,</w:t>
      </w:r>
      <w:r>
        <w:rPr>
          <w:rFonts w:eastAsia="仿宋_GB2312" w:hint="eastAsia"/>
          <w:sz w:val="32"/>
          <w:szCs w:val="32"/>
        </w:rPr>
        <w:t>年末实有在职人员</w:t>
      </w:r>
      <w:r>
        <w:rPr>
          <w:rFonts w:eastAsia="仿宋_GB2312" w:hint="eastAsia"/>
          <w:sz w:val="32"/>
          <w:szCs w:val="32"/>
        </w:rPr>
        <w:t>41</w:t>
      </w:r>
      <w:r>
        <w:rPr>
          <w:rFonts w:eastAsia="仿宋_GB2312" w:hint="eastAsia"/>
          <w:sz w:val="32"/>
          <w:szCs w:val="32"/>
        </w:rPr>
        <w:t>人</w:t>
      </w:r>
      <w:r>
        <w:rPr>
          <w:rFonts w:eastAsia="仿宋_GB2312" w:hint="eastAsia"/>
          <w:sz w:val="32"/>
          <w:szCs w:val="32"/>
        </w:rPr>
        <w:t>,</w:t>
      </w:r>
      <w:r>
        <w:rPr>
          <w:rFonts w:eastAsia="仿宋_GB2312" w:hint="eastAsia"/>
          <w:sz w:val="32"/>
          <w:szCs w:val="32"/>
        </w:rPr>
        <w:t>在职人员控制率</w:t>
      </w:r>
      <w:r>
        <w:rPr>
          <w:rFonts w:eastAsia="仿宋_GB2312" w:hint="eastAsia"/>
          <w:sz w:val="32"/>
          <w:szCs w:val="32"/>
        </w:rPr>
        <w:t>66%</w:t>
      </w:r>
      <w:r>
        <w:rPr>
          <w:rFonts w:eastAsia="仿宋_GB2312" w:hint="eastAsia"/>
          <w:sz w:val="32"/>
          <w:szCs w:val="32"/>
        </w:rPr>
        <w:t>。退休人员</w:t>
      </w:r>
      <w:r>
        <w:rPr>
          <w:rFonts w:eastAsia="仿宋_GB2312" w:hint="eastAsia"/>
          <w:sz w:val="32"/>
          <w:szCs w:val="32"/>
        </w:rPr>
        <w:t>80</w:t>
      </w:r>
      <w:r>
        <w:rPr>
          <w:rFonts w:eastAsia="仿宋_GB2312" w:hint="eastAsia"/>
          <w:sz w:val="32"/>
          <w:szCs w:val="32"/>
        </w:rPr>
        <w:t>人。</w:t>
      </w:r>
    </w:p>
    <w:p w:rsidR="005F6238" w:rsidRDefault="00BE29EA">
      <w:pPr>
        <w:snapToGrid w:val="0"/>
        <w:spacing w:after="240" w:line="620" w:lineRule="exact"/>
        <w:ind w:firstLineChars="200" w:firstLine="640"/>
        <w:contextualSpacing/>
        <w:rPr>
          <w:rFonts w:eastAsia="仿宋_GB2312"/>
          <w:sz w:val="32"/>
          <w:szCs w:val="32"/>
        </w:rPr>
      </w:pPr>
      <w:r>
        <w:rPr>
          <w:rFonts w:eastAsia="仿宋_GB2312" w:hint="eastAsia"/>
          <w:sz w:val="32"/>
          <w:szCs w:val="32"/>
        </w:rPr>
        <w:t>（四）年度绩效目标</w:t>
      </w:r>
    </w:p>
    <w:p w:rsidR="005F6238" w:rsidRDefault="00BE29EA">
      <w:pPr>
        <w:snapToGrid w:val="0"/>
        <w:spacing w:after="240" w:line="620" w:lineRule="exact"/>
        <w:ind w:firstLineChars="200" w:firstLine="640"/>
        <w:contextualSpacing/>
        <w:rPr>
          <w:rFonts w:ascii="仿宋_GB2312" w:eastAsia="仿宋_GB2312" w:hAnsi="仿宋_GB2312" w:cs="仿宋_GB2312"/>
          <w:sz w:val="32"/>
          <w:szCs w:val="32"/>
        </w:rPr>
      </w:pPr>
      <w:r>
        <w:rPr>
          <w:rFonts w:ascii="仿宋_GB2312" w:eastAsia="仿宋_GB2312" w:hint="eastAsia"/>
          <w:sz w:val="32"/>
          <w:szCs w:val="32"/>
        </w:rPr>
        <w:t>1、积极落实场馆免低开放要求，助力全民健身发展。</w:t>
      </w:r>
      <w:r>
        <w:rPr>
          <w:rFonts w:ascii="仿宋_GB2312" w:eastAsia="仿宋_GB2312" w:hAnsi="仿宋_GB2312" w:cs="仿宋_GB2312" w:hint="eastAsia"/>
          <w:sz w:val="32"/>
          <w:szCs w:val="32"/>
        </w:rPr>
        <w:t>按照体经字</w:t>
      </w:r>
      <w:r>
        <w:rPr>
          <w:rFonts w:ascii="仿宋_GB2312" w:eastAsia="仿宋_GB2312" w:hAnsi="仿宋_GB2312" w:cs="仿宋_GB2312" w:hint="eastAsia"/>
          <w:sz w:val="32"/>
          <w:szCs w:val="32"/>
        </w:rPr>
        <w:lastRenderedPageBreak/>
        <w:t>[2014]34 号及有关文件要求，基地腾飞体育馆每年将制定《腾飞体育馆免费低收费开放方案》，确保市民健身有场地、活动有场所，国家体育惠民政策落到实处。</w:t>
      </w:r>
    </w:p>
    <w:p w:rsidR="005F6238" w:rsidRDefault="00BE29EA">
      <w:pPr>
        <w:spacing w:line="6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2、全力做好集训保障。积极提升基地集训接待服务水平，在吃、住、行、练等方面以高标准、严要求全力做好运动队的集训保障工作。</w:t>
      </w:r>
    </w:p>
    <w:p w:rsidR="005F6238" w:rsidRDefault="00BE29EA">
      <w:pPr>
        <w:spacing w:line="6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int="eastAsia"/>
          <w:sz w:val="32"/>
          <w:szCs w:val="32"/>
        </w:rPr>
        <w:t>扎实推进项目建设。加强项目班子建设，确实履行主体责任和监督责任，对项目建设每个环节进行严格监管；领导干部要严于律己，在项目建设过程中，做到不插手，不干预，不打招呼，不搞权钱交易，坚持“三重一大”制度，加强项目监督管理，保证项目顺利进行，争取项目早日完成，早日重迎女</w:t>
      </w:r>
      <w:r>
        <w:rPr>
          <w:rFonts w:ascii="仿宋_GB2312" w:eastAsia="仿宋_GB2312" w:hAnsi="仿宋_GB2312" w:cs="仿宋_GB2312" w:hint="eastAsia"/>
          <w:sz w:val="32"/>
          <w:szCs w:val="32"/>
        </w:rPr>
        <w:t>排回郴集训。</w:t>
      </w:r>
    </w:p>
    <w:p w:rsidR="005F6238" w:rsidRDefault="00BE29EA">
      <w:pPr>
        <w:spacing w:line="620" w:lineRule="exact"/>
        <w:ind w:firstLineChars="200" w:firstLine="640"/>
        <w:rPr>
          <w:rFonts w:eastAsia="仿宋_GB2312"/>
          <w:sz w:val="32"/>
          <w:szCs w:val="32"/>
        </w:rPr>
      </w:pPr>
      <w:r>
        <w:rPr>
          <w:rFonts w:ascii="仿宋_GB2312" w:eastAsia="仿宋_GB2312" w:hint="eastAsia"/>
          <w:sz w:val="32"/>
          <w:szCs w:val="32"/>
        </w:rPr>
        <w:t>4、抓实抓细安全生产，确保基地发展稳定。</w:t>
      </w:r>
      <w:r>
        <w:rPr>
          <w:rFonts w:ascii="仿宋_GB2312" w:eastAsia="仿宋_GB2312" w:hAnsi="仿宋_GB2312" w:cs="仿宋_GB2312" w:hint="eastAsia"/>
          <w:sz w:val="32"/>
          <w:szCs w:val="32"/>
        </w:rPr>
        <w:t>安全生产，责任重于泰山。根据《湖南省2021年“安全生产月”和“安全生产三湘行”活动实施方案》文件要求，基地积极开展安全生产活动，确保安全、稳定、有序。</w:t>
      </w:r>
    </w:p>
    <w:p w:rsidR="005F6238" w:rsidRDefault="00BE29EA">
      <w:pPr>
        <w:widowControl/>
        <w:spacing w:line="600" w:lineRule="exact"/>
        <w:ind w:left="622"/>
        <w:jc w:val="left"/>
        <w:rPr>
          <w:rFonts w:eastAsia="仿宋_GB2312"/>
          <w:sz w:val="32"/>
          <w:szCs w:val="32"/>
        </w:rPr>
      </w:pPr>
      <w:r>
        <w:rPr>
          <w:rFonts w:eastAsia="仿宋_GB2312" w:hint="eastAsia"/>
          <w:sz w:val="32"/>
          <w:szCs w:val="32"/>
        </w:rPr>
        <w:t>（五）部门收支情况</w:t>
      </w:r>
    </w:p>
    <w:p w:rsidR="005F6238" w:rsidRDefault="00BE29EA">
      <w:pPr>
        <w:widowControl/>
        <w:spacing w:line="600" w:lineRule="exact"/>
        <w:ind w:firstLineChars="200" w:firstLine="640"/>
        <w:jc w:val="left"/>
        <w:rPr>
          <w:rFonts w:eastAsia="仿宋_GB2312"/>
          <w:sz w:val="32"/>
          <w:szCs w:val="32"/>
        </w:rPr>
      </w:pPr>
      <w:r>
        <w:rPr>
          <w:rFonts w:eastAsia="仿宋_GB2312" w:hint="eastAsia"/>
          <w:sz w:val="32"/>
          <w:szCs w:val="32"/>
        </w:rPr>
        <w:t>本单位</w:t>
      </w:r>
      <w:r>
        <w:rPr>
          <w:rFonts w:eastAsia="仿宋_GB2312" w:hint="eastAsia"/>
          <w:sz w:val="32"/>
          <w:szCs w:val="32"/>
        </w:rPr>
        <w:t>2021</w:t>
      </w:r>
      <w:r>
        <w:rPr>
          <w:rFonts w:eastAsia="仿宋_GB2312" w:hint="eastAsia"/>
          <w:sz w:val="32"/>
          <w:szCs w:val="32"/>
        </w:rPr>
        <w:t>年初收入预算</w:t>
      </w:r>
      <w:r>
        <w:rPr>
          <w:rFonts w:eastAsia="仿宋_GB2312" w:hint="eastAsia"/>
          <w:sz w:val="32"/>
          <w:szCs w:val="32"/>
        </w:rPr>
        <w:t>1207.2</w:t>
      </w:r>
      <w:r>
        <w:rPr>
          <w:rFonts w:eastAsia="仿宋_GB2312" w:hint="eastAsia"/>
          <w:sz w:val="32"/>
          <w:szCs w:val="32"/>
        </w:rPr>
        <w:t>万元，其中一般公共预算财政拨款收入</w:t>
      </w:r>
      <w:r>
        <w:rPr>
          <w:rFonts w:eastAsia="仿宋_GB2312" w:hint="eastAsia"/>
          <w:sz w:val="32"/>
          <w:szCs w:val="32"/>
        </w:rPr>
        <w:t>807.2</w:t>
      </w:r>
      <w:r>
        <w:rPr>
          <w:rFonts w:eastAsia="仿宋_GB2312" w:hint="eastAsia"/>
          <w:sz w:val="32"/>
          <w:szCs w:val="32"/>
        </w:rPr>
        <w:t>万元；政府性基金预算收入</w:t>
      </w:r>
      <w:r>
        <w:rPr>
          <w:rFonts w:eastAsia="仿宋_GB2312" w:hint="eastAsia"/>
          <w:sz w:val="32"/>
          <w:szCs w:val="32"/>
        </w:rPr>
        <w:t>400</w:t>
      </w:r>
      <w:r>
        <w:rPr>
          <w:rFonts w:eastAsia="仿宋_GB2312" w:hint="eastAsia"/>
          <w:sz w:val="32"/>
          <w:szCs w:val="32"/>
        </w:rPr>
        <w:t>万元。决算收入</w:t>
      </w:r>
      <w:r>
        <w:rPr>
          <w:rFonts w:eastAsia="仿宋_GB2312" w:hint="eastAsia"/>
          <w:sz w:val="32"/>
          <w:szCs w:val="32"/>
        </w:rPr>
        <w:t>2444.78</w:t>
      </w:r>
      <w:r>
        <w:rPr>
          <w:rFonts w:eastAsia="仿宋_GB2312" w:hint="eastAsia"/>
          <w:sz w:val="32"/>
          <w:szCs w:val="32"/>
        </w:rPr>
        <w:t>万元，其中一般公共预算财政拨款收入</w:t>
      </w:r>
      <w:r>
        <w:rPr>
          <w:rFonts w:eastAsia="仿宋_GB2312" w:hint="eastAsia"/>
          <w:sz w:val="32"/>
          <w:szCs w:val="32"/>
        </w:rPr>
        <w:t>1129.97</w:t>
      </w:r>
      <w:r>
        <w:rPr>
          <w:rFonts w:eastAsia="仿宋_GB2312" w:hint="eastAsia"/>
          <w:sz w:val="32"/>
          <w:szCs w:val="32"/>
        </w:rPr>
        <w:t>万元；政府性基金预算收入</w:t>
      </w:r>
      <w:r>
        <w:rPr>
          <w:rFonts w:eastAsia="仿宋_GB2312" w:hint="eastAsia"/>
          <w:sz w:val="32"/>
          <w:szCs w:val="32"/>
        </w:rPr>
        <w:t>1294.4</w:t>
      </w:r>
      <w:r>
        <w:rPr>
          <w:rFonts w:eastAsia="仿宋_GB2312" w:hint="eastAsia"/>
          <w:sz w:val="32"/>
          <w:szCs w:val="32"/>
        </w:rPr>
        <w:t>万元，其他收入</w:t>
      </w:r>
      <w:r>
        <w:rPr>
          <w:rFonts w:eastAsia="仿宋_GB2312" w:hint="eastAsia"/>
          <w:sz w:val="32"/>
          <w:szCs w:val="32"/>
        </w:rPr>
        <w:t>20.41</w:t>
      </w:r>
      <w:r>
        <w:rPr>
          <w:rFonts w:eastAsia="仿宋_GB2312" w:hint="eastAsia"/>
          <w:sz w:val="32"/>
          <w:szCs w:val="32"/>
        </w:rPr>
        <w:t>万元。</w:t>
      </w:r>
    </w:p>
    <w:p w:rsidR="005F6238" w:rsidRDefault="00BE29EA">
      <w:pPr>
        <w:widowControl/>
        <w:spacing w:line="600" w:lineRule="exact"/>
        <w:ind w:firstLineChars="200" w:firstLine="640"/>
        <w:jc w:val="left"/>
        <w:rPr>
          <w:rFonts w:eastAsia="仿宋_GB2312"/>
          <w:sz w:val="32"/>
          <w:szCs w:val="32"/>
        </w:rPr>
      </w:pPr>
      <w:r>
        <w:rPr>
          <w:rFonts w:eastAsia="仿宋_GB2312" w:hint="eastAsia"/>
          <w:sz w:val="32"/>
          <w:szCs w:val="32"/>
        </w:rPr>
        <w:t>本年支出包括基本支出</w:t>
      </w:r>
      <w:r>
        <w:rPr>
          <w:rFonts w:eastAsia="仿宋_GB2312" w:hint="eastAsia"/>
          <w:sz w:val="32"/>
          <w:szCs w:val="32"/>
        </w:rPr>
        <w:t>646.94</w:t>
      </w:r>
      <w:r>
        <w:rPr>
          <w:rFonts w:eastAsia="仿宋_GB2312" w:hint="eastAsia"/>
          <w:sz w:val="32"/>
          <w:szCs w:val="32"/>
        </w:rPr>
        <w:t>万元（包括人员经费</w:t>
      </w:r>
      <w:r>
        <w:rPr>
          <w:rFonts w:eastAsia="仿宋_GB2312" w:hint="eastAsia"/>
          <w:sz w:val="32"/>
          <w:szCs w:val="32"/>
        </w:rPr>
        <w:t>537.55</w:t>
      </w:r>
      <w:r>
        <w:rPr>
          <w:rFonts w:eastAsia="仿宋_GB2312" w:hint="eastAsia"/>
          <w:sz w:val="32"/>
          <w:szCs w:val="32"/>
        </w:rPr>
        <w:t>万元，公用经费</w:t>
      </w:r>
      <w:r>
        <w:rPr>
          <w:rFonts w:eastAsia="仿宋_GB2312" w:hint="eastAsia"/>
          <w:sz w:val="32"/>
          <w:szCs w:val="32"/>
        </w:rPr>
        <w:t>109.39</w:t>
      </w:r>
      <w:r>
        <w:rPr>
          <w:rFonts w:eastAsia="仿宋_GB2312" w:hint="eastAsia"/>
          <w:sz w:val="32"/>
          <w:szCs w:val="32"/>
        </w:rPr>
        <w:t>万元），项目支出</w:t>
      </w:r>
      <w:r>
        <w:rPr>
          <w:rFonts w:eastAsia="仿宋_GB2312" w:hint="eastAsia"/>
          <w:sz w:val="32"/>
          <w:szCs w:val="32"/>
        </w:rPr>
        <w:t>1573.78</w:t>
      </w:r>
      <w:r>
        <w:rPr>
          <w:rFonts w:eastAsia="仿宋_GB2312" w:hint="eastAsia"/>
          <w:sz w:val="32"/>
          <w:szCs w:val="32"/>
        </w:rPr>
        <w:t>万元。</w:t>
      </w:r>
    </w:p>
    <w:p w:rsidR="005F6238" w:rsidRDefault="00BE29EA">
      <w:pPr>
        <w:widowControl/>
        <w:spacing w:line="600" w:lineRule="exact"/>
        <w:ind w:firstLineChars="200" w:firstLine="640"/>
        <w:jc w:val="left"/>
        <w:rPr>
          <w:rFonts w:eastAsia="仿宋_GB2312"/>
          <w:sz w:val="32"/>
          <w:szCs w:val="32"/>
        </w:rPr>
      </w:pPr>
      <w:r>
        <w:rPr>
          <w:rFonts w:eastAsia="仿宋_GB2312" w:hint="eastAsia"/>
          <w:sz w:val="32"/>
          <w:szCs w:val="32"/>
        </w:rPr>
        <w:t>年末结转和结余</w:t>
      </w:r>
      <w:r>
        <w:rPr>
          <w:rFonts w:eastAsia="仿宋_GB2312" w:hint="eastAsia"/>
          <w:sz w:val="32"/>
          <w:szCs w:val="32"/>
        </w:rPr>
        <w:t>229.5</w:t>
      </w:r>
      <w:r>
        <w:rPr>
          <w:rFonts w:eastAsia="仿宋_GB2312" w:hint="eastAsia"/>
          <w:sz w:val="32"/>
          <w:szCs w:val="32"/>
        </w:rPr>
        <w:t>万元，其中一般公共预算财政拨款结余</w:t>
      </w:r>
      <w:r>
        <w:rPr>
          <w:rFonts w:eastAsia="仿宋_GB2312" w:hint="eastAsia"/>
          <w:sz w:val="32"/>
          <w:szCs w:val="32"/>
        </w:rPr>
        <w:t>115.83</w:t>
      </w:r>
      <w:r>
        <w:rPr>
          <w:rFonts w:eastAsia="仿宋_GB2312" w:hint="eastAsia"/>
          <w:sz w:val="32"/>
          <w:szCs w:val="32"/>
        </w:rPr>
        <w:t>万元，政府性基金预算财政拨款结余</w:t>
      </w:r>
      <w:r>
        <w:rPr>
          <w:rFonts w:eastAsia="仿宋_GB2312" w:hint="eastAsia"/>
          <w:sz w:val="32"/>
          <w:szCs w:val="32"/>
        </w:rPr>
        <w:t>113.67</w:t>
      </w:r>
      <w:r>
        <w:rPr>
          <w:rFonts w:eastAsia="仿宋_GB2312" w:hint="eastAsia"/>
          <w:sz w:val="32"/>
          <w:szCs w:val="32"/>
        </w:rPr>
        <w:t>万元。</w:t>
      </w:r>
    </w:p>
    <w:p w:rsidR="005F6238" w:rsidRDefault="00BE29EA">
      <w:pPr>
        <w:widowControl/>
        <w:spacing w:line="600" w:lineRule="exact"/>
        <w:rPr>
          <w:rFonts w:ascii="Times New Roman" w:eastAsia="黑体" w:hAnsi="Times New Roman" w:cs="Times New Roman"/>
          <w:sz w:val="32"/>
          <w:szCs w:val="32"/>
        </w:rPr>
      </w:pPr>
      <w:r>
        <w:rPr>
          <w:rFonts w:ascii="Times New Roman" w:eastAsia="黑体" w:hAnsi="Times New Roman" w:cs="Times New Roman" w:hint="eastAsia"/>
          <w:sz w:val="32"/>
          <w:szCs w:val="32"/>
        </w:rPr>
        <w:t>二、</w:t>
      </w:r>
      <w:r>
        <w:rPr>
          <w:rFonts w:ascii="Times New Roman" w:eastAsia="黑体" w:hAnsi="Times New Roman" w:cs="Times New Roman"/>
          <w:sz w:val="32"/>
          <w:szCs w:val="32"/>
        </w:rPr>
        <w:t>一般公共预算支出情况</w:t>
      </w:r>
    </w:p>
    <w:p w:rsidR="005F6238" w:rsidRDefault="00BE29EA">
      <w:pPr>
        <w:widowControl/>
        <w:spacing w:line="600" w:lineRule="exact"/>
        <w:ind w:firstLineChars="150" w:firstLine="480"/>
        <w:rPr>
          <w:rFonts w:ascii="楷体_GB2312" w:eastAsia="楷体_GB2312" w:hAnsi="Times New Roman" w:cs="Times New Roman"/>
          <w:sz w:val="32"/>
          <w:szCs w:val="32"/>
        </w:rPr>
      </w:pPr>
      <w:r>
        <w:rPr>
          <w:rFonts w:ascii="楷体_GB2312" w:eastAsia="楷体_GB2312" w:hAnsi="Times New Roman" w:cs="Times New Roman" w:hint="eastAsia"/>
          <w:sz w:val="32"/>
          <w:szCs w:val="32"/>
        </w:rPr>
        <w:t>（一）基本支出情况</w:t>
      </w:r>
    </w:p>
    <w:p w:rsidR="005F6238" w:rsidRDefault="00BE29EA">
      <w:pPr>
        <w:widowControl/>
        <w:spacing w:line="600" w:lineRule="exact"/>
        <w:ind w:firstLineChars="200" w:firstLine="640"/>
        <w:jc w:val="left"/>
        <w:rPr>
          <w:rFonts w:eastAsia="仿宋_GB2312"/>
          <w:sz w:val="32"/>
          <w:szCs w:val="32"/>
        </w:rPr>
      </w:pPr>
      <w:r>
        <w:rPr>
          <w:rFonts w:eastAsia="仿宋_GB2312" w:hint="eastAsia"/>
          <w:sz w:val="32"/>
          <w:szCs w:val="32"/>
        </w:rPr>
        <w:lastRenderedPageBreak/>
        <w:t xml:space="preserve"> 2021</w:t>
      </w:r>
      <w:r>
        <w:rPr>
          <w:rFonts w:eastAsia="仿宋_GB2312" w:hint="eastAsia"/>
          <w:sz w:val="32"/>
          <w:szCs w:val="32"/>
        </w:rPr>
        <w:t>年度一般公共预算财政拨款年初结转和结余</w:t>
      </w:r>
      <w:r>
        <w:rPr>
          <w:rFonts w:eastAsia="仿宋_GB2312" w:hint="eastAsia"/>
          <w:sz w:val="32"/>
          <w:szCs w:val="32"/>
        </w:rPr>
        <w:t>141.17</w:t>
      </w:r>
      <w:r>
        <w:rPr>
          <w:rFonts w:eastAsia="仿宋_GB2312" w:hint="eastAsia"/>
          <w:sz w:val="32"/>
          <w:szCs w:val="32"/>
        </w:rPr>
        <w:t>万元，本年收入</w:t>
      </w:r>
      <w:r>
        <w:rPr>
          <w:rFonts w:eastAsia="仿宋_GB2312" w:hint="eastAsia"/>
          <w:sz w:val="32"/>
          <w:szCs w:val="32"/>
        </w:rPr>
        <w:t>988.8</w:t>
      </w:r>
      <w:r>
        <w:rPr>
          <w:rFonts w:eastAsia="仿宋_GB2312" w:hint="eastAsia"/>
          <w:sz w:val="32"/>
          <w:szCs w:val="32"/>
        </w:rPr>
        <w:t>万元，本年支出</w:t>
      </w:r>
      <w:r>
        <w:rPr>
          <w:rFonts w:eastAsia="仿宋_GB2312" w:hint="eastAsia"/>
          <w:sz w:val="32"/>
          <w:szCs w:val="32"/>
        </w:rPr>
        <w:t>1014.14</w:t>
      </w:r>
      <w:r>
        <w:rPr>
          <w:rFonts w:eastAsia="仿宋_GB2312" w:hint="eastAsia"/>
          <w:sz w:val="32"/>
          <w:szCs w:val="32"/>
        </w:rPr>
        <w:t>万元（包含基本支出</w:t>
      </w:r>
      <w:r>
        <w:rPr>
          <w:rFonts w:eastAsia="仿宋_GB2312" w:hint="eastAsia"/>
          <w:sz w:val="32"/>
          <w:szCs w:val="32"/>
        </w:rPr>
        <w:t>621.09</w:t>
      </w:r>
      <w:r>
        <w:rPr>
          <w:rFonts w:eastAsia="仿宋_GB2312" w:hint="eastAsia"/>
          <w:sz w:val="32"/>
          <w:szCs w:val="32"/>
        </w:rPr>
        <w:t>万元、项目支出</w:t>
      </w:r>
      <w:r>
        <w:rPr>
          <w:rFonts w:eastAsia="仿宋_GB2312" w:hint="eastAsia"/>
          <w:sz w:val="32"/>
          <w:szCs w:val="32"/>
        </w:rPr>
        <w:t>393.05</w:t>
      </w:r>
      <w:r>
        <w:rPr>
          <w:rFonts w:eastAsia="仿宋_GB2312" w:hint="eastAsia"/>
          <w:sz w:val="32"/>
          <w:szCs w:val="32"/>
        </w:rPr>
        <w:t>万元），年末结转和结余</w:t>
      </w:r>
      <w:r>
        <w:rPr>
          <w:rFonts w:eastAsia="仿宋_GB2312" w:hint="eastAsia"/>
          <w:sz w:val="32"/>
          <w:szCs w:val="32"/>
        </w:rPr>
        <w:t>115.83</w:t>
      </w:r>
      <w:r>
        <w:rPr>
          <w:rFonts w:eastAsia="仿宋_GB2312" w:hint="eastAsia"/>
          <w:sz w:val="32"/>
          <w:szCs w:val="32"/>
        </w:rPr>
        <w:t>万元。</w:t>
      </w:r>
    </w:p>
    <w:p w:rsidR="005F6238" w:rsidRDefault="00BE29EA">
      <w:pPr>
        <w:widowControl/>
        <w:spacing w:line="600" w:lineRule="exact"/>
        <w:ind w:left="720"/>
        <w:jc w:val="left"/>
        <w:rPr>
          <w:rFonts w:ascii="仿宋_GB2312" w:eastAsia="仿宋_GB2312" w:hAnsi="仿宋_GB2312" w:cs="仿宋_GB2312"/>
          <w:snapToGrid w:val="0"/>
          <w:kern w:val="0"/>
          <w:sz w:val="32"/>
          <w:szCs w:val="32"/>
        </w:rPr>
      </w:pPr>
      <w:r>
        <w:rPr>
          <w:rFonts w:eastAsia="仿宋_GB2312" w:hint="eastAsia"/>
          <w:sz w:val="32"/>
          <w:szCs w:val="32"/>
        </w:rPr>
        <w:t>基本支出预、决算情况</w:t>
      </w:r>
    </w:p>
    <w:tbl>
      <w:tblPr>
        <w:tblW w:w="10682" w:type="dxa"/>
        <w:tblBorders>
          <w:top w:val="single" w:sz="12" w:space="0" w:color="000000"/>
          <w:bottom w:val="single" w:sz="12" w:space="0" w:color="000000"/>
          <w:insideH w:val="dotted" w:sz="4" w:space="0" w:color="000000"/>
          <w:insideV w:val="dotted" w:sz="4" w:space="0" w:color="000000"/>
        </w:tblBorders>
        <w:tblLayout w:type="fixed"/>
        <w:tblLook w:val="04A0"/>
      </w:tblPr>
      <w:tblGrid>
        <w:gridCol w:w="3647"/>
        <w:gridCol w:w="1822"/>
        <w:gridCol w:w="2128"/>
        <w:gridCol w:w="1630"/>
        <w:gridCol w:w="1455"/>
      </w:tblGrid>
      <w:tr w:rsidR="005F6238">
        <w:trPr>
          <w:trHeight w:val="300"/>
        </w:trPr>
        <w:tc>
          <w:tcPr>
            <w:tcW w:w="3647" w:type="dxa"/>
            <w:shd w:val="clear" w:color="auto" w:fill="auto"/>
            <w:vAlign w:val="center"/>
          </w:tcPr>
          <w:p w:rsidR="005F6238" w:rsidRDefault="00BE29EA">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项   目</w:t>
            </w:r>
          </w:p>
        </w:tc>
        <w:tc>
          <w:tcPr>
            <w:tcW w:w="1822" w:type="dxa"/>
            <w:shd w:val="clear" w:color="auto" w:fill="auto"/>
            <w:vAlign w:val="center"/>
          </w:tcPr>
          <w:p w:rsidR="005F6238" w:rsidRDefault="00BE29EA">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预算数</w:t>
            </w:r>
          </w:p>
        </w:tc>
        <w:tc>
          <w:tcPr>
            <w:tcW w:w="2128" w:type="dxa"/>
            <w:shd w:val="clear" w:color="auto" w:fill="auto"/>
            <w:vAlign w:val="center"/>
          </w:tcPr>
          <w:p w:rsidR="005F6238" w:rsidRDefault="00BE29EA">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决算数</w:t>
            </w:r>
          </w:p>
        </w:tc>
        <w:tc>
          <w:tcPr>
            <w:tcW w:w="1630" w:type="dxa"/>
            <w:shd w:val="clear" w:color="auto" w:fill="auto"/>
            <w:vAlign w:val="center"/>
          </w:tcPr>
          <w:p w:rsidR="005F6238" w:rsidRDefault="00BE29EA">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结余</w:t>
            </w:r>
          </w:p>
        </w:tc>
        <w:tc>
          <w:tcPr>
            <w:tcW w:w="1455" w:type="dxa"/>
            <w:shd w:val="clear" w:color="auto" w:fill="auto"/>
            <w:vAlign w:val="center"/>
          </w:tcPr>
          <w:p w:rsidR="005F6238" w:rsidRDefault="00BE29EA">
            <w:pPr>
              <w:widowControl/>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控制率</w:t>
            </w:r>
          </w:p>
        </w:tc>
      </w:tr>
      <w:tr w:rsidR="005F6238">
        <w:trPr>
          <w:trHeight w:val="315"/>
        </w:trPr>
        <w:tc>
          <w:tcPr>
            <w:tcW w:w="3647" w:type="dxa"/>
            <w:shd w:val="clear" w:color="auto" w:fill="auto"/>
            <w:vAlign w:val="center"/>
          </w:tcPr>
          <w:p w:rsidR="005F6238" w:rsidRDefault="00BE29EA">
            <w:pPr>
              <w:widowControl/>
              <w:jc w:val="left"/>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基本支出</w:t>
            </w:r>
          </w:p>
        </w:tc>
        <w:tc>
          <w:tcPr>
            <w:tcW w:w="1822" w:type="dxa"/>
            <w:shd w:val="clear" w:color="auto" w:fill="auto"/>
            <w:vAlign w:val="center"/>
          </w:tcPr>
          <w:p w:rsidR="005F6238" w:rsidRDefault="00BE29EA">
            <w:pPr>
              <w:widowControl/>
              <w:jc w:val="right"/>
              <w:rPr>
                <w:rFonts w:ascii="Arial Narrow" w:hAnsi="Arial Narrow"/>
                <w:color w:val="000000"/>
                <w:sz w:val="24"/>
                <w:szCs w:val="24"/>
              </w:rPr>
            </w:pPr>
            <w:r>
              <w:rPr>
                <w:rFonts w:ascii="Arial Narrow" w:hAnsi="Arial Narrow" w:hint="eastAsia"/>
                <w:color w:val="000000"/>
                <w:sz w:val="24"/>
                <w:szCs w:val="24"/>
              </w:rPr>
              <w:t>621.35</w:t>
            </w:r>
          </w:p>
        </w:tc>
        <w:tc>
          <w:tcPr>
            <w:tcW w:w="2128" w:type="dxa"/>
            <w:shd w:val="clear" w:color="auto" w:fill="auto"/>
            <w:vAlign w:val="center"/>
          </w:tcPr>
          <w:p w:rsidR="005F6238" w:rsidRDefault="00BE29EA">
            <w:pPr>
              <w:jc w:val="right"/>
              <w:rPr>
                <w:rFonts w:ascii="Arial Narrow" w:hAnsi="Arial Narrow"/>
                <w:color w:val="000000"/>
                <w:sz w:val="24"/>
                <w:szCs w:val="24"/>
              </w:rPr>
            </w:pPr>
            <w:r>
              <w:rPr>
                <w:rFonts w:ascii="Arial Narrow" w:hAnsi="Arial Narrow" w:hint="eastAsia"/>
                <w:color w:val="000000"/>
                <w:sz w:val="24"/>
                <w:szCs w:val="24"/>
              </w:rPr>
              <w:t>621.09</w:t>
            </w:r>
          </w:p>
        </w:tc>
        <w:tc>
          <w:tcPr>
            <w:tcW w:w="1630" w:type="dxa"/>
            <w:shd w:val="clear" w:color="auto" w:fill="auto"/>
            <w:vAlign w:val="center"/>
          </w:tcPr>
          <w:p w:rsidR="005F6238" w:rsidRDefault="00BE29EA">
            <w:pPr>
              <w:jc w:val="right"/>
              <w:rPr>
                <w:rFonts w:ascii="Arial Narrow" w:hAnsi="Arial Narrow"/>
                <w:color w:val="000000"/>
                <w:sz w:val="24"/>
                <w:szCs w:val="24"/>
              </w:rPr>
            </w:pPr>
            <w:r>
              <w:rPr>
                <w:rFonts w:ascii="Arial Narrow" w:hAnsi="Arial Narrow" w:hint="eastAsia"/>
                <w:color w:val="000000"/>
                <w:sz w:val="24"/>
                <w:szCs w:val="24"/>
              </w:rPr>
              <w:t>0.26</w:t>
            </w:r>
          </w:p>
        </w:tc>
        <w:tc>
          <w:tcPr>
            <w:tcW w:w="1455" w:type="dxa"/>
            <w:shd w:val="clear" w:color="auto" w:fill="auto"/>
            <w:vAlign w:val="center"/>
          </w:tcPr>
          <w:p w:rsidR="005F6238" w:rsidRDefault="00BE29EA">
            <w:pPr>
              <w:jc w:val="right"/>
              <w:rPr>
                <w:rFonts w:ascii="Arial Narrow" w:hAnsi="Arial Narrow"/>
                <w:color w:val="000000"/>
                <w:sz w:val="24"/>
                <w:szCs w:val="24"/>
              </w:rPr>
            </w:pPr>
            <w:r>
              <w:rPr>
                <w:rFonts w:ascii="Arial Narrow" w:hAnsi="Arial Narrow" w:hint="eastAsia"/>
                <w:color w:val="000000"/>
                <w:sz w:val="24"/>
                <w:szCs w:val="24"/>
              </w:rPr>
              <w:t>99.95</w:t>
            </w:r>
          </w:p>
        </w:tc>
      </w:tr>
      <w:tr w:rsidR="005F6238">
        <w:trPr>
          <w:trHeight w:val="315"/>
        </w:trPr>
        <w:tc>
          <w:tcPr>
            <w:tcW w:w="3647" w:type="dxa"/>
            <w:shd w:val="clear" w:color="auto" w:fill="auto"/>
            <w:vAlign w:val="center"/>
          </w:tcPr>
          <w:p w:rsidR="005F6238" w:rsidRDefault="00BE29EA">
            <w:pPr>
              <w:widowControl/>
              <w:jc w:val="left"/>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  其中: 人员经费</w:t>
            </w:r>
          </w:p>
        </w:tc>
        <w:tc>
          <w:tcPr>
            <w:tcW w:w="1822" w:type="dxa"/>
            <w:shd w:val="clear" w:color="auto" w:fill="auto"/>
            <w:vAlign w:val="center"/>
          </w:tcPr>
          <w:p w:rsidR="005F6238" w:rsidRDefault="00BE29EA">
            <w:pPr>
              <w:jc w:val="right"/>
              <w:rPr>
                <w:rFonts w:ascii="Arial Narrow" w:hAnsi="Arial Narrow"/>
                <w:color w:val="000000"/>
                <w:sz w:val="24"/>
                <w:szCs w:val="24"/>
              </w:rPr>
            </w:pPr>
            <w:r>
              <w:rPr>
                <w:rFonts w:ascii="Arial Narrow" w:hAnsi="Arial Narrow" w:hint="eastAsia"/>
                <w:color w:val="000000"/>
                <w:sz w:val="24"/>
                <w:szCs w:val="24"/>
              </w:rPr>
              <w:t>531.35</w:t>
            </w:r>
          </w:p>
        </w:tc>
        <w:tc>
          <w:tcPr>
            <w:tcW w:w="2128" w:type="dxa"/>
            <w:shd w:val="clear" w:color="auto" w:fill="auto"/>
            <w:vAlign w:val="center"/>
          </w:tcPr>
          <w:p w:rsidR="005F6238" w:rsidRDefault="00BE29EA">
            <w:pPr>
              <w:jc w:val="right"/>
              <w:rPr>
                <w:rFonts w:ascii="Arial Narrow" w:hAnsi="Arial Narrow"/>
                <w:color w:val="000000"/>
                <w:sz w:val="24"/>
                <w:szCs w:val="24"/>
              </w:rPr>
            </w:pPr>
            <w:r>
              <w:rPr>
                <w:rFonts w:ascii="Arial Narrow" w:hAnsi="Arial Narrow" w:hint="eastAsia"/>
                <w:color w:val="000000"/>
                <w:sz w:val="24"/>
                <w:szCs w:val="24"/>
              </w:rPr>
              <w:t>531.35</w:t>
            </w:r>
          </w:p>
        </w:tc>
        <w:tc>
          <w:tcPr>
            <w:tcW w:w="1630" w:type="dxa"/>
            <w:shd w:val="clear" w:color="auto" w:fill="auto"/>
            <w:vAlign w:val="center"/>
          </w:tcPr>
          <w:p w:rsidR="005F6238" w:rsidRDefault="00BE29EA">
            <w:pPr>
              <w:jc w:val="right"/>
              <w:rPr>
                <w:rFonts w:ascii="Arial Narrow" w:hAnsi="Arial Narrow"/>
                <w:color w:val="000000"/>
                <w:sz w:val="24"/>
                <w:szCs w:val="24"/>
              </w:rPr>
            </w:pPr>
            <w:r>
              <w:rPr>
                <w:rFonts w:ascii="Arial Narrow" w:hAnsi="Arial Narrow" w:hint="eastAsia"/>
                <w:color w:val="000000"/>
                <w:sz w:val="24"/>
                <w:szCs w:val="24"/>
              </w:rPr>
              <w:t>0</w:t>
            </w:r>
          </w:p>
        </w:tc>
        <w:tc>
          <w:tcPr>
            <w:tcW w:w="1455" w:type="dxa"/>
            <w:shd w:val="clear" w:color="auto" w:fill="auto"/>
            <w:vAlign w:val="center"/>
          </w:tcPr>
          <w:p w:rsidR="005F6238" w:rsidRDefault="00BE29EA">
            <w:pPr>
              <w:jc w:val="right"/>
              <w:rPr>
                <w:rFonts w:ascii="Arial Narrow" w:hAnsi="Arial Narrow"/>
                <w:color w:val="000000"/>
                <w:sz w:val="24"/>
                <w:szCs w:val="24"/>
              </w:rPr>
            </w:pPr>
            <w:r>
              <w:rPr>
                <w:rFonts w:ascii="Arial Narrow" w:hAnsi="Arial Narrow" w:hint="eastAsia"/>
                <w:color w:val="000000"/>
                <w:sz w:val="24"/>
                <w:szCs w:val="24"/>
              </w:rPr>
              <w:t>100</w:t>
            </w:r>
          </w:p>
        </w:tc>
      </w:tr>
      <w:tr w:rsidR="005F6238">
        <w:trPr>
          <w:trHeight w:val="330"/>
        </w:trPr>
        <w:tc>
          <w:tcPr>
            <w:tcW w:w="3647" w:type="dxa"/>
            <w:shd w:val="clear" w:color="auto" w:fill="auto"/>
            <w:vAlign w:val="center"/>
          </w:tcPr>
          <w:p w:rsidR="005F6238" w:rsidRDefault="00BE29EA">
            <w:pPr>
              <w:widowControl/>
              <w:jc w:val="left"/>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        日常公用经费</w:t>
            </w:r>
          </w:p>
        </w:tc>
        <w:tc>
          <w:tcPr>
            <w:tcW w:w="1822" w:type="dxa"/>
            <w:shd w:val="clear" w:color="auto" w:fill="auto"/>
            <w:vAlign w:val="center"/>
          </w:tcPr>
          <w:p w:rsidR="005F6238" w:rsidRDefault="00BE29EA">
            <w:pPr>
              <w:jc w:val="right"/>
              <w:rPr>
                <w:rFonts w:ascii="Arial Narrow" w:hAnsi="Arial Narrow"/>
                <w:color w:val="000000"/>
                <w:sz w:val="24"/>
                <w:szCs w:val="24"/>
              </w:rPr>
            </w:pPr>
            <w:r>
              <w:rPr>
                <w:rFonts w:ascii="Arial Narrow" w:hAnsi="Arial Narrow" w:hint="eastAsia"/>
                <w:color w:val="000000"/>
                <w:sz w:val="24"/>
                <w:szCs w:val="24"/>
              </w:rPr>
              <w:t>90</w:t>
            </w:r>
          </w:p>
        </w:tc>
        <w:tc>
          <w:tcPr>
            <w:tcW w:w="2128" w:type="dxa"/>
            <w:shd w:val="clear" w:color="auto" w:fill="auto"/>
            <w:vAlign w:val="center"/>
          </w:tcPr>
          <w:p w:rsidR="005F6238" w:rsidRDefault="00BE29EA">
            <w:pPr>
              <w:jc w:val="right"/>
              <w:rPr>
                <w:rFonts w:ascii="Arial Narrow" w:hAnsi="Arial Narrow"/>
                <w:color w:val="000000"/>
                <w:sz w:val="24"/>
                <w:szCs w:val="24"/>
              </w:rPr>
            </w:pPr>
            <w:r>
              <w:rPr>
                <w:rFonts w:ascii="Arial Narrow" w:hAnsi="Arial Narrow" w:hint="eastAsia"/>
                <w:color w:val="000000"/>
                <w:sz w:val="24"/>
                <w:szCs w:val="24"/>
              </w:rPr>
              <w:t>89.74</w:t>
            </w:r>
          </w:p>
        </w:tc>
        <w:tc>
          <w:tcPr>
            <w:tcW w:w="1630" w:type="dxa"/>
            <w:shd w:val="clear" w:color="auto" w:fill="auto"/>
            <w:vAlign w:val="center"/>
          </w:tcPr>
          <w:p w:rsidR="005F6238" w:rsidRDefault="00BE29EA">
            <w:pPr>
              <w:jc w:val="right"/>
              <w:rPr>
                <w:rFonts w:ascii="Arial Narrow" w:hAnsi="Arial Narrow"/>
                <w:color w:val="000000"/>
                <w:sz w:val="24"/>
                <w:szCs w:val="24"/>
              </w:rPr>
            </w:pPr>
            <w:r>
              <w:rPr>
                <w:rFonts w:ascii="Arial Narrow" w:hAnsi="Arial Narrow" w:hint="eastAsia"/>
                <w:color w:val="000000"/>
                <w:sz w:val="24"/>
                <w:szCs w:val="24"/>
              </w:rPr>
              <w:t>0.26</w:t>
            </w:r>
          </w:p>
        </w:tc>
        <w:tc>
          <w:tcPr>
            <w:tcW w:w="1455" w:type="dxa"/>
            <w:shd w:val="clear" w:color="auto" w:fill="auto"/>
            <w:vAlign w:val="center"/>
          </w:tcPr>
          <w:p w:rsidR="005F6238" w:rsidRDefault="00BE29EA">
            <w:pPr>
              <w:jc w:val="right"/>
              <w:rPr>
                <w:rFonts w:ascii="Arial Narrow" w:hAnsi="Arial Narrow"/>
                <w:color w:val="000000"/>
                <w:sz w:val="24"/>
                <w:szCs w:val="24"/>
              </w:rPr>
            </w:pPr>
            <w:r>
              <w:rPr>
                <w:rFonts w:ascii="Arial Narrow" w:hAnsi="Arial Narrow" w:hint="eastAsia"/>
                <w:color w:val="000000"/>
                <w:sz w:val="24"/>
                <w:szCs w:val="24"/>
              </w:rPr>
              <w:t>99.71</w:t>
            </w:r>
          </w:p>
        </w:tc>
      </w:tr>
    </w:tbl>
    <w:p w:rsidR="005F6238" w:rsidRDefault="00BE29EA">
      <w:pPr>
        <w:widowControl/>
        <w:spacing w:line="600" w:lineRule="exact"/>
        <w:ind w:firstLineChars="200" w:firstLine="640"/>
        <w:jc w:val="left"/>
        <w:rPr>
          <w:rFonts w:eastAsia="仿宋_GB2312"/>
          <w:sz w:val="32"/>
          <w:szCs w:val="32"/>
        </w:rPr>
      </w:pPr>
      <w:r>
        <w:rPr>
          <w:rFonts w:eastAsia="仿宋_GB2312" w:hint="eastAsia"/>
          <w:sz w:val="32"/>
          <w:szCs w:val="32"/>
        </w:rPr>
        <w:t>基本支出预算</w:t>
      </w:r>
      <w:r>
        <w:rPr>
          <w:rFonts w:eastAsia="仿宋_GB2312" w:hint="eastAsia"/>
          <w:sz w:val="32"/>
          <w:szCs w:val="32"/>
        </w:rPr>
        <w:t>621.35</w:t>
      </w:r>
      <w:r>
        <w:rPr>
          <w:rFonts w:eastAsia="仿宋_GB2312" w:hint="eastAsia"/>
          <w:sz w:val="32"/>
          <w:szCs w:val="32"/>
        </w:rPr>
        <w:t>万元，决算数</w:t>
      </w:r>
      <w:r>
        <w:rPr>
          <w:rFonts w:eastAsia="仿宋_GB2312" w:hint="eastAsia"/>
          <w:sz w:val="32"/>
          <w:szCs w:val="32"/>
        </w:rPr>
        <w:t>621.09</w:t>
      </w:r>
      <w:r>
        <w:rPr>
          <w:rFonts w:eastAsia="仿宋_GB2312" w:hint="eastAsia"/>
          <w:sz w:val="32"/>
          <w:szCs w:val="32"/>
        </w:rPr>
        <w:t>万元，预算控制率</w:t>
      </w:r>
      <w:r>
        <w:rPr>
          <w:rFonts w:eastAsia="仿宋_GB2312" w:hint="eastAsia"/>
          <w:sz w:val="32"/>
          <w:szCs w:val="32"/>
        </w:rPr>
        <w:t>99.95%</w:t>
      </w:r>
      <w:r>
        <w:rPr>
          <w:rFonts w:eastAsia="仿宋_GB2312" w:hint="eastAsia"/>
          <w:sz w:val="32"/>
          <w:szCs w:val="32"/>
        </w:rPr>
        <w:t>，预算控制率较好；基本支出总结余</w:t>
      </w:r>
      <w:r>
        <w:rPr>
          <w:rFonts w:eastAsia="仿宋_GB2312" w:hint="eastAsia"/>
          <w:sz w:val="32"/>
          <w:szCs w:val="32"/>
        </w:rPr>
        <w:t>0.26</w:t>
      </w:r>
      <w:r>
        <w:rPr>
          <w:rFonts w:eastAsia="仿宋_GB2312" w:hint="eastAsia"/>
          <w:sz w:val="32"/>
          <w:szCs w:val="32"/>
        </w:rPr>
        <w:t>万元，是日常公用经费结余</w:t>
      </w:r>
      <w:r>
        <w:rPr>
          <w:rFonts w:eastAsia="仿宋_GB2312" w:hint="eastAsia"/>
          <w:sz w:val="32"/>
          <w:szCs w:val="32"/>
        </w:rPr>
        <w:t>0.26</w:t>
      </w:r>
      <w:r>
        <w:rPr>
          <w:rFonts w:eastAsia="仿宋_GB2312" w:hint="eastAsia"/>
          <w:sz w:val="32"/>
          <w:szCs w:val="32"/>
        </w:rPr>
        <w:t>万元。</w:t>
      </w:r>
    </w:p>
    <w:p w:rsidR="005F6238" w:rsidRDefault="00BE29EA">
      <w:pPr>
        <w:widowControl/>
        <w:spacing w:line="600" w:lineRule="exact"/>
        <w:ind w:firstLineChars="200" w:firstLine="640"/>
        <w:jc w:val="left"/>
        <w:rPr>
          <w:rFonts w:ascii="仿宋_GB2312" w:eastAsia="仿宋_GB2312" w:hAnsi="仿宋_GB2312" w:cs="仿宋_GB2312"/>
          <w:snapToGrid w:val="0"/>
          <w:kern w:val="0"/>
          <w:sz w:val="32"/>
          <w:szCs w:val="32"/>
        </w:rPr>
      </w:pPr>
      <w:r>
        <w:rPr>
          <w:rFonts w:eastAsia="仿宋_GB2312" w:hint="eastAsia"/>
          <w:sz w:val="32"/>
          <w:szCs w:val="32"/>
        </w:rPr>
        <w:t>日常公用经费结余原因：是单位落实厉行节约压缩公用经费形成结余</w:t>
      </w:r>
      <w:r>
        <w:rPr>
          <w:rFonts w:ascii="仿宋_GB2312" w:eastAsia="仿宋_GB2312" w:hAnsi="仿宋_GB2312" w:cs="仿宋_GB2312" w:hint="eastAsia"/>
          <w:snapToGrid w:val="0"/>
          <w:kern w:val="0"/>
          <w:sz w:val="32"/>
          <w:szCs w:val="32"/>
        </w:rPr>
        <w:t>0.26</w:t>
      </w:r>
      <w:r>
        <w:rPr>
          <w:rFonts w:ascii="仿宋_GB2312" w:eastAsia="仿宋_GB2312" w:hAnsi="仿宋_GB2312" w:cs="仿宋_GB2312"/>
          <w:snapToGrid w:val="0"/>
          <w:kern w:val="0"/>
          <w:sz w:val="32"/>
          <w:szCs w:val="32"/>
        </w:rPr>
        <w:t>万元</w:t>
      </w:r>
      <w:r>
        <w:rPr>
          <w:rFonts w:ascii="仿宋_GB2312" w:eastAsia="仿宋_GB2312" w:hAnsi="仿宋_GB2312" w:cs="仿宋_GB2312" w:hint="eastAsia"/>
          <w:snapToGrid w:val="0"/>
          <w:kern w:val="0"/>
          <w:sz w:val="32"/>
          <w:szCs w:val="32"/>
        </w:rPr>
        <w:t>。</w:t>
      </w:r>
    </w:p>
    <w:p w:rsidR="005F6238" w:rsidRDefault="00BE29EA">
      <w:pPr>
        <w:widowControl/>
        <w:numPr>
          <w:ilvl w:val="0"/>
          <w:numId w:val="4"/>
        </w:numPr>
        <w:spacing w:line="600" w:lineRule="exact"/>
        <w:ind w:left="640"/>
        <w:jc w:val="left"/>
        <w:rPr>
          <w:rFonts w:ascii="楷体_GB2312" w:eastAsia="楷体_GB2312" w:hAnsi="Times New Roman" w:cs="Times New Roman"/>
          <w:sz w:val="32"/>
          <w:szCs w:val="32"/>
        </w:rPr>
      </w:pPr>
      <w:r>
        <w:rPr>
          <w:rFonts w:ascii="楷体_GB2312" w:eastAsia="楷体_GB2312" w:hAnsi="Times New Roman" w:cs="Times New Roman" w:hint="eastAsia"/>
          <w:sz w:val="32"/>
          <w:szCs w:val="32"/>
        </w:rPr>
        <w:t>项目支出情况</w:t>
      </w:r>
    </w:p>
    <w:p w:rsidR="005F6238" w:rsidRDefault="00BE29EA">
      <w:pPr>
        <w:widowControl/>
        <w:spacing w:line="600" w:lineRule="exact"/>
        <w:ind w:firstLineChars="200" w:firstLine="640"/>
        <w:jc w:val="left"/>
        <w:rPr>
          <w:rFonts w:ascii="仿宋_GB2312" w:eastAsia="仿宋_GB2312" w:hAnsi="黑体"/>
          <w:sz w:val="32"/>
          <w:szCs w:val="32"/>
        </w:rPr>
      </w:pPr>
      <w:r>
        <w:rPr>
          <w:rFonts w:ascii="仿宋_GB2312" w:eastAsia="仿宋_GB2312" w:hAnsi="黑体" w:hint="eastAsia"/>
          <w:sz w:val="32"/>
          <w:szCs w:val="32"/>
        </w:rPr>
        <w:t>2</w:t>
      </w:r>
      <w:r>
        <w:rPr>
          <w:rFonts w:ascii="仿宋_GB2312" w:eastAsia="仿宋_GB2312" w:hAnsi="黑体"/>
          <w:sz w:val="32"/>
          <w:szCs w:val="32"/>
        </w:rPr>
        <w:t>02</w:t>
      </w:r>
      <w:r>
        <w:rPr>
          <w:rFonts w:ascii="仿宋_GB2312" w:eastAsia="仿宋_GB2312" w:hAnsi="黑体" w:hint="eastAsia"/>
          <w:sz w:val="32"/>
          <w:szCs w:val="32"/>
        </w:rPr>
        <w:t>1</w:t>
      </w:r>
      <w:r>
        <w:rPr>
          <w:rFonts w:ascii="仿宋_GB2312" w:eastAsia="仿宋_GB2312" w:hAnsi="黑体"/>
          <w:sz w:val="32"/>
          <w:szCs w:val="32"/>
        </w:rPr>
        <w:t>年度一般公共预算拨款项目支出预算</w:t>
      </w:r>
      <w:r>
        <w:rPr>
          <w:rFonts w:ascii="仿宋_GB2312" w:eastAsia="仿宋_GB2312" w:hAnsi="黑体" w:hint="eastAsia"/>
          <w:sz w:val="32"/>
          <w:szCs w:val="32"/>
        </w:rPr>
        <w:t>508.62</w:t>
      </w:r>
    </w:p>
    <w:p w:rsidR="005F6238" w:rsidRDefault="00BE29EA">
      <w:pPr>
        <w:widowControl/>
        <w:spacing w:line="600" w:lineRule="exact"/>
        <w:jc w:val="left"/>
        <w:rPr>
          <w:rFonts w:ascii="仿宋_GB2312" w:eastAsia="仿宋_GB2312" w:hAnsi="黑体"/>
          <w:sz w:val="32"/>
          <w:szCs w:val="32"/>
        </w:rPr>
      </w:pPr>
      <w:r>
        <w:rPr>
          <w:rFonts w:ascii="仿宋_GB2312" w:eastAsia="仿宋_GB2312" w:hAnsi="黑体"/>
          <w:sz w:val="32"/>
          <w:szCs w:val="32"/>
        </w:rPr>
        <w:t>万元</w:t>
      </w:r>
      <w:r>
        <w:rPr>
          <w:rFonts w:ascii="仿宋_GB2312" w:eastAsia="仿宋_GB2312" w:hAnsi="黑体" w:hint="eastAsia"/>
          <w:sz w:val="32"/>
          <w:szCs w:val="32"/>
        </w:rPr>
        <w:t>，决算数393.05</w:t>
      </w:r>
      <w:r>
        <w:rPr>
          <w:rFonts w:ascii="仿宋_GB2312" w:eastAsia="仿宋_GB2312" w:hAnsi="黑体"/>
          <w:sz w:val="32"/>
          <w:szCs w:val="32"/>
        </w:rPr>
        <w:t>万元</w:t>
      </w:r>
      <w:r>
        <w:rPr>
          <w:rFonts w:ascii="仿宋_GB2312" w:eastAsia="仿宋_GB2312" w:hAnsi="黑体" w:hint="eastAsia"/>
          <w:sz w:val="32"/>
          <w:szCs w:val="32"/>
        </w:rPr>
        <w:t>，</w:t>
      </w:r>
      <w:r>
        <w:rPr>
          <w:rFonts w:ascii="仿宋_GB2312" w:eastAsia="仿宋_GB2312" w:hAnsi="黑体"/>
          <w:sz w:val="32"/>
          <w:szCs w:val="32"/>
        </w:rPr>
        <w:t>结余</w:t>
      </w:r>
      <w:r>
        <w:rPr>
          <w:rFonts w:ascii="仿宋_GB2312" w:eastAsia="仿宋_GB2312" w:hAnsi="黑体" w:hint="eastAsia"/>
          <w:sz w:val="32"/>
          <w:szCs w:val="32"/>
        </w:rPr>
        <w:t>115.57</w:t>
      </w:r>
      <w:r>
        <w:rPr>
          <w:rFonts w:ascii="仿宋_GB2312" w:eastAsia="仿宋_GB2312" w:hAnsi="黑体"/>
          <w:sz w:val="32"/>
          <w:szCs w:val="32"/>
        </w:rPr>
        <w:t>万元</w:t>
      </w:r>
      <w:r>
        <w:rPr>
          <w:rFonts w:ascii="仿宋_GB2312" w:eastAsia="仿宋_GB2312" w:hAnsi="黑体" w:hint="eastAsia"/>
          <w:sz w:val="32"/>
          <w:szCs w:val="32"/>
        </w:rPr>
        <w:t>，</w:t>
      </w:r>
      <w:r>
        <w:rPr>
          <w:rFonts w:eastAsia="仿宋_GB2312" w:hint="eastAsia"/>
          <w:sz w:val="32"/>
          <w:szCs w:val="32"/>
        </w:rPr>
        <w:t>预算控制</w:t>
      </w:r>
      <w:r>
        <w:rPr>
          <w:rFonts w:ascii="仿宋_GB2312" w:eastAsia="仿宋_GB2312" w:hAnsi="黑体"/>
          <w:sz w:val="32"/>
          <w:szCs w:val="32"/>
        </w:rPr>
        <w:t>率</w:t>
      </w:r>
      <w:r>
        <w:rPr>
          <w:rFonts w:ascii="仿宋_GB2312" w:eastAsia="仿宋_GB2312" w:hAnsi="黑体" w:hint="eastAsia"/>
          <w:sz w:val="32"/>
          <w:szCs w:val="32"/>
        </w:rPr>
        <w:t>77.27%。具体指标执行情况如下：</w:t>
      </w:r>
    </w:p>
    <w:p w:rsidR="005F6238" w:rsidRDefault="00BE29EA">
      <w:pPr>
        <w:widowControl/>
        <w:spacing w:line="600" w:lineRule="exact"/>
        <w:ind w:firstLineChars="200" w:firstLine="640"/>
        <w:rPr>
          <w:rFonts w:eastAsia="仿宋_GB2312"/>
          <w:color w:val="000000"/>
          <w:sz w:val="32"/>
          <w:szCs w:val="32"/>
        </w:rPr>
      </w:pPr>
      <w:r>
        <w:rPr>
          <w:rFonts w:eastAsia="仿宋_GB2312" w:hint="eastAsia"/>
          <w:color w:val="000000"/>
          <w:sz w:val="32"/>
          <w:szCs w:val="32"/>
        </w:rPr>
        <w:t>1</w:t>
      </w:r>
      <w:r>
        <w:rPr>
          <w:rFonts w:eastAsia="仿宋_GB2312" w:hint="eastAsia"/>
          <w:color w:val="000000"/>
          <w:sz w:val="32"/>
          <w:szCs w:val="32"/>
        </w:rPr>
        <w:t>、</w:t>
      </w:r>
      <w:r>
        <w:rPr>
          <w:rFonts w:eastAsia="仿宋_GB2312" w:hint="eastAsia"/>
          <w:color w:val="000000"/>
          <w:sz w:val="32"/>
          <w:szCs w:val="32"/>
        </w:rPr>
        <w:t>2070307-</w:t>
      </w:r>
      <w:r>
        <w:rPr>
          <w:rFonts w:eastAsia="仿宋_GB2312" w:hint="eastAsia"/>
          <w:color w:val="000000"/>
          <w:sz w:val="32"/>
          <w:szCs w:val="32"/>
        </w:rPr>
        <w:t>体育场馆</w:t>
      </w:r>
      <w:r>
        <w:rPr>
          <w:rFonts w:eastAsia="仿宋_GB2312" w:hint="eastAsia"/>
          <w:color w:val="000000"/>
          <w:sz w:val="32"/>
          <w:szCs w:val="32"/>
        </w:rPr>
        <w:t>--</w:t>
      </w:r>
      <w:r>
        <w:rPr>
          <w:rFonts w:eastAsia="仿宋_GB2312" w:hint="eastAsia"/>
          <w:color w:val="000000"/>
          <w:sz w:val="32"/>
          <w:szCs w:val="32"/>
        </w:rPr>
        <w:t>办公设备购置</w:t>
      </w:r>
      <w:r>
        <w:rPr>
          <w:rFonts w:eastAsia="仿宋_GB2312" w:hint="eastAsia"/>
          <w:color w:val="000000"/>
          <w:sz w:val="32"/>
          <w:szCs w:val="32"/>
        </w:rPr>
        <w:t>2.14</w:t>
      </w:r>
      <w:r>
        <w:rPr>
          <w:rFonts w:eastAsia="仿宋_GB2312" w:hint="eastAsia"/>
          <w:color w:val="000000"/>
          <w:sz w:val="32"/>
          <w:szCs w:val="32"/>
        </w:rPr>
        <w:t>万元，主要用于购办公电脑、打印机等。</w:t>
      </w:r>
    </w:p>
    <w:p w:rsidR="005F6238" w:rsidRDefault="00BE29EA">
      <w:pPr>
        <w:widowControl/>
        <w:spacing w:line="600" w:lineRule="exact"/>
        <w:ind w:firstLineChars="200" w:firstLine="640"/>
        <w:rPr>
          <w:rFonts w:eastAsia="仿宋_GB2312"/>
          <w:color w:val="000000"/>
          <w:sz w:val="32"/>
          <w:szCs w:val="32"/>
        </w:rPr>
      </w:pPr>
      <w:r>
        <w:rPr>
          <w:rFonts w:eastAsia="仿宋_GB2312" w:hint="eastAsia"/>
          <w:color w:val="000000"/>
          <w:sz w:val="32"/>
          <w:szCs w:val="32"/>
        </w:rPr>
        <w:t>2</w:t>
      </w:r>
      <w:r>
        <w:rPr>
          <w:rFonts w:eastAsia="仿宋_GB2312" w:hint="eastAsia"/>
          <w:color w:val="000000"/>
          <w:sz w:val="32"/>
          <w:szCs w:val="32"/>
        </w:rPr>
        <w:t>、</w:t>
      </w:r>
      <w:r>
        <w:rPr>
          <w:rFonts w:eastAsia="仿宋_GB2312" w:hint="eastAsia"/>
          <w:color w:val="000000"/>
          <w:sz w:val="32"/>
          <w:szCs w:val="32"/>
        </w:rPr>
        <w:t>2070307-</w:t>
      </w:r>
      <w:r>
        <w:rPr>
          <w:rFonts w:eastAsia="仿宋_GB2312" w:hint="eastAsia"/>
          <w:color w:val="000000"/>
          <w:sz w:val="32"/>
          <w:szCs w:val="32"/>
        </w:rPr>
        <w:t>体育场馆</w:t>
      </w:r>
      <w:r>
        <w:rPr>
          <w:rFonts w:eastAsia="仿宋_GB2312" w:hint="eastAsia"/>
          <w:color w:val="000000"/>
          <w:sz w:val="32"/>
          <w:szCs w:val="32"/>
        </w:rPr>
        <w:t>--</w:t>
      </w:r>
      <w:r>
        <w:rPr>
          <w:rFonts w:eastAsia="仿宋_GB2312" w:hint="eastAsia"/>
          <w:color w:val="000000"/>
          <w:sz w:val="32"/>
          <w:szCs w:val="32"/>
        </w:rPr>
        <w:t>场馆免低开放补助资金</w:t>
      </w:r>
      <w:r>
        <w:rPr>
          <w:rFonts w:eastAsia="仿宋_GB2312" w:hint="eastAsia"/>
          <w:color w:val="000000"/>
          <w:sz w:val="32"/>
          <w:szCs w:val="32"/>
        </w:rPr>
        <w:t>88.8</w:t>
      </w:r>
      <w:r>
        <w:rPr>
          <w:rFonts w:eastAsia="仿宋_GB2312" w:hint="eastAsia"/>
          <w:color w:val="000000"/>
          <w:sz w:val="32"/>
          <w:szCs w:val="32"/>
        </w:rPr>
        <w:t>万元，主要用于场馆水电、物业、零星维修等。</w:t>
      </w:r>
    </w:p>
    <w:p w:rsidR="005F6238" w:rsidRDefault="00BE29EA">
      <w:pPr>
        <w:widowControl/>
        <w:spacing w:line="600" w:lineRule="exact"/>
        <w:ind w:firstLineChars="200" w:firstLine="640"/>
        <w:rPr>
          <w:rFonts w:eastAsia="仿宋_GB2312"/>
          <w:color w:val="000000"/>
          <w:sz w:val="32"/>
          <w:szCs w:val="32"/>
        </w:rPr>
      </w:pPr>
      <w:r>
        <w:rPr>
          <w:rFonts w:eastAsia="仿宋_GB2312" w:hint="eastAsia"/>
          <w:color w:val="000000"/>
          <w:sz w:val="32"/>
          <w:szCs w:val="32"/>
        </w:rPr>
        <w:t>3</w:t>
      </w:r>
      <w:r>
        <w:rPr>
          <w:rFonts w:eastAsia="仿宋_GB2312" w:hint="eastAsia"/>
          <w:color w:val="000000"/>
          <w:sz w:val="32"/>
          <w:szCs w:val="32"/>
        </w:rPr>
        <w:t>、</w:t>
      </w:r>
      <w:r>
        <w:rPr>
          <w:rFonts w:eastAsia="仿宋_GB2312" w:hint="eastAsia"/>
          <w:color w:val="000000"/>
          <w:sz w:val="32"/>
          <w:szCs w:val="32"/>
        </w:rPr>
        <w:t>2079999-</w:t>
      </w:r>
      <w:r>
        <w:rPr>
          <w:rFonts w:eastAsia="仿宋_GB2312" w:hint="eastAsia"/>
          <w:color w:val="000000"/>
          <w:sz w:val="32"/>
          <w:szCs w:val="32"/>
        </w:rPr>
        <w:t>其他文化体育与传媒支出</w:t>
      </w:r>
      <w:r>
        <w:rPr>
          <w:rFonts w:eastAsia="仿宋_GB2312" w:hint="eastAsia"/>
          <w:color w:val="000000"/>
          <w:sz w:val="32"/>
          <w:szCs w:val="32"/>
        </w:rPr>
        <w:t>--</w:t>
      </w:r>
      <w:r>
        <w:rPr>
          <w:rFonts w:eastAsia="仿宋_GB2312" w:hint="eastAsia"/>
          <w:color w:val="000000"/>
          <w:sz w:val="32"/>
          <w:szCs w:val="32"/>
        </w:rPr>
        <w:t>设备房边坡治理工程</w:t>
      </w:r>
      <w:r>
        <w:rPr>
          <w:rFonts w:eastAsia="仿宋_GB2312" w:hint="eastAsia"/>
          <w:color w:val="000000"/>
          <w:sz w:val="32"/>
          <w:szCs w:val="32"/>
        </w:rPr>
        <w:t>166.8</w:t>
      </w:r>
      <w:r>
        <w:rPr>
          <w:rFonts w:eastAsia="仿宋_GB2312" w:hint="eastAsia"/>
          <w:color w:val="000000"/>
          <w:sz w:val="32"/>
          <w:szCs w:val="32"/>
        </w:rPr>
        <w:t>万元，用于设备房边坡挡土墙砌片石、注浆加固、锚杆、场地平整。</w:t>
      </w:r>
    </w:p>
    <w:p w:rsidR="005F6238" w:rsidRDefault="00BE29EA">
      <w:pPr>
        <w:widowControl/>
        <w:spacing w:line="600" w:lineRule="exact"/>
        <w:ind w:firstLineChars="200" w:firstLine="640"/>
        <w:rPr>
          <w:rFonts w:eastAsia="仿宋_GB2312"/>
          <w:color w:val="000000"/>
          <w:sz w:val="32"/>
          <w:szCs w:val="32"/>
        </w:rPr>
      </w:pPr>
      <w:r>
        <w:rPr>
          <w:rFonts w:eastAsia="仿宋_GB2312" w:hint="eastAsia"/>
          <w:color w:val="000000"/>
          <w:sz w:val="32"/>
          <w:szCs w:val="32"/>
        </w:rPr>
        <w:t>4</w:t>
      </w:r>
      <w:r>
        <w:rPr>
          <w:rFonts w:eastAsia="仿宋_GB2312" w:hint="eastAsia"/>
          <w:color w:val="000000"/>
          <w:sz w:val="32"/>
          <w:szCs w:val="32"/>
        </w:rPr>
        <w:t>、</w:t>
      </w:r>
      <w:r>
        <w:rPr>
          <w:rFonts w:eastAsia="仿宋_GB2312" w:hint="eastAsia"/>
          <w:color w:val="000000"/>
          <w:sz w:val="32"/>
          <w:szCs w:val="32"/>
        </w:rPr>
        <w:t>2079999-</w:t>
      </w:r>
      <w:r>
        <w:rPr>
          <w:rFonts w:eastAsia="仿宋_GB2312" w:hint="eastAsia"/>
          <w:color w:val="000000"/>
          <w:sz w:val="32"/>
          <w:szCs w:val="32"/>
        </w:rPr>
        <w:t>其他文化体育与传媒支出</w:t>
      </w:r>
      <w:r>
        <w:rPr>
          <w:rFonts w:eastAsia="仿宋_GB2312" w:hint="eastAsia"/>
          <w:color w:val="000000"/>
          <w:sz w:val="32"/>
          <w:szCs w:val="32"/>
        </w:rPr>
        <w:t>--</w:t>
      </w:r>
      <w:r>
        <w:rPr>
          <w:rFonts w:eastAsia="仿宋_GB2312" w:hint="eastAsia"/>
          <w:color w:val="000000"/>
          <w:sz w:val="32"/>
          <w:szCs w:val="32"/>
        </w:rPr>
        <w:t>公共服务体系建设奖励支出</w:t>
      </w:r>
      <w:r>
        <w:rPr>
          <w:rFonts w:eastAsia="仿宋_GB2312" w:hint="eastAsia"/>
          <w:color w:val="000000"/>
          <w:sz w:val="32"/>
          <w:szCs w:val="32"/>
        </w:rPr>
        <w:t>135.31</w:t>
      </w:r>
      <w:r>
        <w:rPr>
          <w:rFonts w:eastAsia="仿宋_GB2312" w:hint="eastAsia"/>
          <w:color w:val="000000"/>
          <w:sz w:val="32"/>
          <w:szCs w:val="32"/>
        </w:rPr>
        <w:t>万元，用于场馆购物品、周边安装监控、维修等。</w:t>
      </w:r>
    </w:p>
    <w:p w:rsidR="005F6238" w:rsidRDefault="00BE29EA">
      <w:pPr>
        <w:pStyle w:val="a3"/>
        <w:snapToGrid w:val="0"/>
        <w:rPr>
          <w:color w:val="000000"/>
          <w:szCs w:val="32"/>
        </w:rPr>
      </w:pPr>
      <w:r>
        <w:rPr>
          <w:rFonts w:hAnsi="Arial Narrow" w:hint="eastAsia"/>
          <w:snapToGrid/>
          <w:color w:val="auto"/>
          <w:kern w:val="2"/>
          <w:szCs w:val="32"/>
        </w:rPr>
        <w:lastRenderedPageBreak/>
        <w:t>项目支出结余原因主要是：一是设备房边坡治理工程款结转结余43.2万元，该工程已完工，正在办理决算评审，结余资金为25%的工程尾款;</w:t>
      </w:r>
      <w:r>
        <w:rPr>
          <w:rFonts w:hAnsi="仿宋_GB2312" w:cs="仿宋_GB2312" w:hint="eastAsia"/>
          <w:color w:val="auto"/>
          <w:szCs w:val="32"/>
        </w:rPr>
        <w:t>二是</w:t>
      </w:r>
      <w:r>
        <w:rPr>
          <w:rFonts w:hint="eastAsia"/>
          <w:color w:val="000000"/>
          <w:szCs w:val="32"/>
        </w:rPr>
        <w:t>公共服务体系建设奖励</w:t>
      </w:r>
      <w:r>
        <w:rPr>
          <w:rFonts w:hAnsi="仿宋_GB2312" w:cs="仿宋_GB2312" w:hint="eastAsia"/>
          <w:color w:val="auto"/>
          <w:szCs w:val="32"/>
        </w:rPr>
        <w:t>资金，因资金下达时间晚，又受疫情影响，很多活动无法正常开展或延迟。</w:t>
      </w:r>
    </w:p>
    <w:p w:rsidR="005F6238" w:rsidRDefault="00BE29EA">
      <w:pPr>
        <w:widowControl/>
        <w:spacing w:line="600" w:lineRule="exact"/>
        <w:ind w:firstLineChars="100" w:firstLine="320"/>
        <w:rPr>
          <w:rFonts w:ascii="楷体_GB2312" w:eastAsia="楷体_GB2312" w:hAnsi="Times New Roman" w:cs="Times New Roman"/>
          <w:b/>
          <w:sz w:val="32"/>
          <w:szCs w:val="32"/>
        </w:rPr>
      </w:pPr>
      <w:r>
        <w:rPr>
          <w:rFonts w:ascii="楷体_GB2312" w:eastAsia="楷体_GB2312" w:hAnsi="Times New Roman" w:cs="Times New Roman" w:hint="eastAsia"/>
          <w:b/>
          <w:sz w:val="32"/>
          <w:szCs w:val="32"/>
        </w:rPr>
        <w:t>三、政府性基金预算支出情况</w:t>
      </w:r>
    </w:p>
    <w:p w:rsidR="005F6238" w:rsidRDefault="00BE29EA">
      <w:pPr>
        <w:widowControl/>
        <w:spacing w:line="600" w:lineRule="exact"/>
        <w:ind w:firstLineChars="200" w:firstLine="640"/>
        <w:rPr>
          <w:rFonts w:eastAsia="仿宋_GB2312"/>
          <w:sz w:val="32"/>
          <w:szCs w:val="32"/>
        </w:rPr>
      </w:pPr>
      <w:r>
        <w:rPr>
          <w:rFonts w:eastAsia="仿宋_GB2312" w:hint="eastAsia"/>
          <w:sz w:val="32"/>
          <w:szCs w:val="32"/>
        </w:rPr>
        <w:t>（一）政府性基金预算收入</w:t>
      </w:r>
    </w:p>
    <w:p w:rsidR="005F6238" w:rsidRDefault="00BE29EA">
      <w:pPr>
        <w:widowControl/>
        <w:spacing w:line="600" w:lineRule="exact"/>
        <w:ind w:firstLineChars="200" w:firstLine="640"/>
        <w:rPr>
          <w:rFonts w:eastAsia="仿宋_GB2312"/>
          <w:sz w:val="32"/>
          <w:szCs w:val="32"/>
        </w:rPr>
      </w:pPr>
      <w:r>
        <w:rPr>
          <w:rFonts w:eastAsia="仿宋_GB2312" w:hint="eastAsia"/>
          <w:sz w:val="32"/>
          <w:szCs w:val="32"/>
        </w:rPr>
        <w:t>本年政府性基金预算拨款收入</w:t>
      </w:r>
      <w:r>
        <w:rPr>
          <w:rFonts w:eastAsia="仿宋_GB2312" w:hint="eastAsia"/>
          <w:sz w:val="32"/>
          <w:szCs w:val="32"/>
        </w:rPr>
        <w:t>400</w:t>
      </w:r>
      <w:r>
        <w:rPr>
          <w:rFonts w:eastAsia="仿宋_GB2312" w:hint="eastAsia"/>
          <w:sz w:val="32"/>
          <w:szCs w:val="32"/>
        </w:rPr>
        <w:t>万元，调整预算数为</w:t>
      </w:r>
      <w:r>
        <w:rPr>
          <w:rFonts w:eastAsia="仿宋_GB2312" w:hint="eastAsia"/>
          <w:sz w:val="32"/>
          <w:szCs w:val="32"/>
        </w:rPr>
        <w:t>1294.4</w:t>
      </w:r>
      <w:r>
        <w:rPr>
          <w:rFonts w:eastAsia="仿宋_GB2312" w:hint="eastAsia"/>
          <w:sz w:val="32"/>
          <w:szCs w:val="32"/>
        </w:rPr>
        <w:t>万元（含年初结转和结余</w:t>
      </w:r>
      <w:r>
        <w:rPr>
          <w:rFonts w:eastAsia="仿宋_GB2312" w:hint="eastAsia"/>
          <w:sz w:val="32"/>
          <w:szCs w:val="32"/>
        </w:rPr>
        <w:t>894.4</w:t>
      </w:r>
      <w:r>
        <w:rPr>
          <w:rFonts w:eastAsia="仿宋_GB2312" w:hint="eastAsia"/>
          <w:sz w:val="32"/>
          <w:szCs w:val="32"/>
        </w:rPr>
        <w:t>万元），政府性基金预算财政拨款收入决算数</w:t>
      </w:r>
      <w:r>
        <w:rPr>
          <w:rFonts w:eastAsia="仿宋_GB2312" w:hint="eastAsia"/>
          <w:sz w:val="32"/>
          <w:szCs w:val="32"/>
        </w:rPr>
        <w:t>1294.4</w:t>
      </w:r>
      <w:r>
        <w:rPr>
          <w:rFonts w:eastAsia="仿宋_GB2312" w:hint="eastAsia"/>
          <w:sz w:val="32"/>
          <w:szCs w:val="32"/>
        </w:rPr>
        <w:t>万元。</w:t>
      </w:r>
    </w:p>
    <w:p w:rsidR="005F6238" w:rsidRDefault="00BE29EA">
      <w:pPr>
        <w:widowControl/>
        <w:spacing w:line="600" w:lineRule="exact"/>
        <w:ind w:firstLineChars="200" w:firstLine="640"/>
        <w:jc w:val="left"/>
        <w:rPr>
          <w:rFonts w:eastAsia="仿宋_GB2312"/>
          <w:sz w:val="32"/>
          <w:szCs w:val="32"/>
        </w:rPr>
      </w:pPr>
      <w:r>
        <w:rPr>
          <w:rFonts w:eastAsia="仿宋_GB2312" w:hint="eastAsia"/>
          <w:sz w:val="32"/>
          <w:szCs w:val="32"/>
        </w:rPr>
        <w:t>（二）政府性基金预算支出</w:t>
      </w:r>
    </w:p>
    <w:p w:rsidR="005F6238" w:rsidRDefault="00BE29EA">
      <w:pPr>
        <w:widowControl/>
        <w:spacing w:line="600" w:lineRule="exact"/>
        <w:ind w:firstLineChars="200" w:firstLine="640"/>
        <w:jc w:val="left"/>
        <w:rPr>
          <w:rFonts w:eastAsia="仿宋_GB2312"/>
          <w:sz w:val="32"/>
          <w:szCs w:val="32"/>
        </w:rPr>
      </w:pPr>
      <w:r>
        <w:rPr>
          <w:rFonts w:eastAsia="仿宋_GB2312" w:hint="eastAsia"/>
          <w:sz w:val="32"/>
          <w:szCs w:val="32"/>
        </w:rPr>
        <w:t>本年政府性基金预算拨款支出</w:t>
      </w:r>
      <w:r>
        <w:rPr>
          <w:rFonts w:eastAsia="仿宋_GB2312" w:hint="eastAsia"/>
          <w:sz w:val="32"/>
          <w:szCs w:val="32"/>
        </w:rPr>
        <w:t>400</w:t>
      </w:r>
      <w:r>
        <w:rPr>
          <w:rFonts w:eastAsia="仿宋_GB2312" w:hint="eastAsia"/>
          <w:sz w:val="32"/>
          <w:szCs w:val="32"/>
        </w:rPr>
        <w:t>万元，调整预算数为</w:t>
      </w:r>
      <w:r>
        <w:rPr>
          <w:rFonts w:eastAsia="仿宋_GB2312" w:hint="eastAsia"/>
          <w:sz w:val="32"/>
          <w:szCs w:val="32"/>
        </w:rPr>
        <w:t>1294.4</w:t>
      </w:r>
      <w:r>
        <w:rPr>
          <w:rFonts w:eastAsia="仿宋_GB2312" w:hint="eastAsia"/>
          <w:sz w:val="32"/>
          <w:szCs w:val="32"/>
        </w:rPr>
        <w:t>万元，支出决算数为</w:t>
      </w:r>
      <w:r>
        <w:rPr>
          <w:rFonts w:eastAsia="仿宋_GB2312" w:hint="eastAsia"/>
          <w:sz w:val="32"/>
          <w:szCs w:val="32"/>
        </w:rPr>
        <w:t>1180.73</w:t>
      </w:r>
      <w:r>
        <w:rPr>
          <w:rFonts w:eastAsia="仿宋_GB2312" w:hint="eastAsia"/>
          <w:sz w:val="32"/>
          <w:szCs w:val="32"/>
        </w:rPr>
        <w:t>万元，</w:t>
      </w:r>
      <w:r>
        <w:rPr>
          <w:rFonts w:ascii="仿宋_GB2312" w:eastAsia="仿宋_GB2312" w:hAnsi="黑体"/>
          <w:sz w:val="32"/>
          <w:szCs w:val="32"/>
        </w:rPr>
        <w:t>结余</w:t>
      </w:r>
      <w:r>
        <w:rPr>
          <w:rFonts w:ascii="仿宋_GB2312" w:eastAsia="仿宋_GB2312" w:hAnsi="黑体" w:hint="eastAsia"/>
          <w:sz w:val="32"/>
          <w:szCs w:val="32"/>
        </w:rPr>
        <w:t>113.67</w:t>
      </w:r>
      <w:r>
        <w:rPr>
          <w:rFonts w:ascii="仿宋_GB2312" w:eastAsia="仿宋_GB2312" w:hAnsi="黑体"/>
          <w:sz w:val="32"/>
          <w:szCs w:val="32"/>
        </w:rPr>
        <w:t>万元</w:t>
      </w:r>
      <w:r>
        <w:rPr>
          <w:rFonts w:ascii="仿宋_GB2312" w:eastAsia="仿宋_GB2312" w:hAnsi="黑体" w:hint="eastAsia"/>
          <w:sz w:val="32"/>
          <w:szCs w:val="32"/>
        </w:rPr>
        <w:t>，</w:t>
      </w:r>
      <w:r>
        <w:rPr>
          <w:rFonts w:eastAsia="仿宋_GB2312" w:hint="eastAsia"/>
          <w:sz w:val="32"/>
          <w:szCs w:val="32"/>
        </w:rPr>
        <w:t>预算控制</w:t>
      </w:r>
      <w:r>
        <w:rPr>
          <w:rFonts w:ascii="仿宋_GB2312" w:eastAsia="仿宋_GB2312" w:hAnsi="黑体"/>
          <w:sz w:val="32"/>
          <w:szCs w:val="32"/>
        </w:rPr>
        <w:t>率</w:t>
      </w:r>
      <w:r>
        <w:rPr>
          <w:rFonts w:ascii="仿宋_GB2312" w:eastAsia="仿宋_GB2312" w:hAnsi="黑体" w:hint="eastAsia"/>
          <w:sz w:val="32"/>
          <w:szCs w:val="32"/>
        </w:rPr>
        <w:t>91.22%。</w:t>
      </w:r>
      <w:r>
        <w:rPr>
          <w:rFonts w:eastAsia="仿宋_GB2312" w:hint="eastAsia"/>
          <w:sz w:val="32"/>
          <w:szCs w:val="32"/>
        </w:rPr>
        <w:t>具体支出主要是新建运动综合大楼及附属配套设施项目预付款</w:t>
      </w:r>
      <w:r>
        <w:rPr>
          <w:rFonts w:eastAsia="仿宋_GB2312" w:hint="eastAsia"/>
          <w:sz w:val="32"/>
          <w:szCs w:val="32"/>
        </w:rPr>
        <w:t>1079.64</w:t>
      </w:r>
      <w:r>
        <w:rPr>
          <w:rFonts w:eastAsia="仿宋_GB2312" w:hint="eastAsia"/>
          <w:sz w:val="32"/>
          <w:szCs w:val="32"/>
        </w:rPr>
        <w:t>万元，项目代建费</w:t>
      </w:r>
      <w:r>
        <w:rPr>
          <w:rFonts w:eastAsia="仿宋_GB2312" w:hint="eastAsia"/>
          <w:sz w:val="32"/>
          <w:szCs w:val="32"/>
        </w:rPr>
        <w:t>42.49</w:t>
      </w:r>
      <w:r>
        <w:rPr>
          <w:rFonts w:eastAsia="仿宋_GB2312" w:hint="eastAsia"/>
          <w:sz w:val="32"/>
          <w:szCs w:val="32"/>
        </w:rPr>
        <w:t>万元；运动员大楼提质改造项目支出</w:t>
      </w:r>
      <w:r>
        <w:rPr>
          <w:rFonts w:eastAsia="仿宋_GB2312" w:hint="eastAsia"/>
          <w:sz w:val="32"/>
          <w:szCs w:val="32"/>
        </w:rPr>
        <w:t>58.6</w:t>
      </w:r>
      <w:r>
        <w:rPr>
          <w:rFonts w:eastAsia="仿宋_GB2312" w:hint="eastAsia"/>
          <w:sz w:val="32"/>
          <w:szCs w:val="32"/>
        </w:rPr>
        <w:t>万元。</w:t>
      </w:r>
    </w:p>
    <w:p w:rsidR="005F6238" w:rsidRDefault="00BE29EA">
      <w:pPr>
        <w:widowControl/>
        <w:spacing w:line="600" w:lineRule="exact"/>
        <w:ind w:firstLineChars="200" w:firstLine="640"/>
        <w:jc w:val="left"/>
        <w:rPr>
          <w:rFonts w:eastAsia="仿宋_GB2312"/>
          <w:sz w:val="32"/>
          <w:szCs w:val="32"/>
        </w:rPr>
      </w:pPr>
      <w:r>
        <w:rPr>
          <w:rFonts w:eastAsia="仿宋_GB2312" w:hint="eastAsia"/>
          <w:sz w:val="32"/>
          <w:szCs w:val="32"/>
        </w:rPr>
        <w:t>结余主要原因：是新建运动综合大楼及附属配套设施工程是跨年项目，尚未完工，按工程进度付款。</w:t>
      </w:r>
    </w:p>
    <w:p w:rsidR="005F6238" w:rsidRDefault="00BE29EA">
      <w:pPr>
        <w:widowControl/>
        <w:spacing w:line="600" w:lineRule="exact"/>
        <w:jc w:val="left"/>
        <w:rPr>
          <w:rFonts w:ascii="Times New Roman" w:eastAsia="黑体" w:hAnsi="Times New Roman" w:cs="Times New Roman"/>
          <w:sz w:val="32"/>
          <w:szCs w:val="32"/>
        </w:rPr>
      </w:pPr>
      <w:r>
        <w:rPr>
          <w:rFonts w:ascii="Times New Roman" w:eastAsia="黑体" w:hAnsi="Times New Roman" w:cs="Times New Roman" w:hint="eastAsia"/>
          <w:sz w:val="32"/>
          <w:szCs w:val="32"/>
        </w:rPr>
        <w:t>四、</w:t>
      </w:r>
      <w:r>
        <w:rPr>
          <w:rFonts w:ascii="Times New Roman" w:eastAsia="黑体" w:hAnsi="Times New Roman" w:cs="Times New Roman"/>
          <w:sz w:val="32"/>
          <w:szCs w:val="32"/>
        </w:rPr>
        <w:t>国有资本经营预算支出情况</w:t>
      </w:r>
      <w:r>
        <w:rPr>
          <w:rFonts w:ascii="Times New Roman" w:eastAsia="黑体" w:hAnsi="Times New Roman" w:cs="Times New Roman" w:hint="eastAsia"/>
          <w:sz w:val="32"/>
          <w:szCs w:val="32"/>
        </w:rPr>
        <w:t>（无）</w:t>
      </w:r>
    </w:p>
    <w:p w:rsidR="005F6238" w:rsidRDefault="00BE29EA">
      <w:pPr>
        <w:widowControl/>
        <w:spacing w:line="600" w:lineRule="exact"/>
        <w:jc w:val="left"/>
        <w:rPr>
          <w:rFonts w:ascii="Times New Roman" w:eastAsia="黑体" w:hAnsi="Times New Roman" w:cs="Times New Roman"/>
          <w:sz w:val="32"/>
          <w:szCs w:val="32"/>
        </w:rPr>
      </w:pPr>
      <w:r>
        <w:rPr>
          <w:rFonts w:ascii="Times New Roman" w:eastAsia="黑体" w:hAnsi="Times New Roman" w:cs="Times New Roman" w:hint="eastAsia"/>
          <w:sz w:val="32"/>
          <w:szCs w:val="32"/>
        </w:rPr>
        <w:t>五、</w:t>
      </w:r>
      <w:r>
        <w:rPr>
          <w:rFonts w:ascii="Times New Roman" w:eastAsia="黑体" w:hAnsi="Times New Roman" w:cs="Times New Roman"/>
          <w:sz w:val="32"/>
          <w:szCs w:val="32"/>
        </w:rPr>
        <w:t>社会保险基金预算支出情况</w:t>
      </w:r>
      <w:r>
        <w:rPr>
          <w:rFonts w:ascii="Times New Roman" w:eastAsia="黑体" w:hAnsi="Times New Roman" w:cs="Times New Roman" w:hint="eastAsia"/>
          <w:sz w:val="32"/>
          <w:szCs w:val="32"/>
        </w:rPr>
        <w:t>（无）</w:t>
      </w:r>
    </w:p>
    <w:p w:rsidR="005F6238" w:rsidRDefault="00BE29EA">
      <w:pPr>
        <w:widowControl/>
        <w:spacing w:line="600" w:lineRule="exact"/>
        <w:jc w:val="left"/>
        <w:rPr>
          <w:rFonts w:ascii="Times New Roman" w:eastAsia="黑体" w:hAnsi="Times New Roman" w:cs="Times New Roman"/>
          <w:sz w:val="32"/>
          <w:szCs w:val="32"/>
        </w:rPr>
      </w:pPr>
      <w:r>
        <w:rPr>
          <w:rFonts w:ascii="Times New Roman" w:eastAsia="黑体" w:hAnsi="Times New Roman" w:cs="Times New Roman" w:hint="eastAsia"/>
          <w:sz w:val="32"/>
          <w:szCs w:val="32"/>
        </w:rPr>
        <w:t>六、部门整体支出绩效情况</w:t>
      </w:r>
    </w:p>
    <w:p w:rsidR="005F6238" w:rsidRDefault="00BE29EA">
      <w:pPr>
        <w:numPr>
          <w:ilvl w:val="0"/>
          <w:numId w:val="5"/>
        </w:numPr>
        <w:spacing w:line="360" w:lineRule="auto"/>
        <w:ind w:firstLineChars="100" w:firstLine="320"/>
        <w:rPr>
          <w:rFonts w:eastAsia="仿宋_GB2312"/>
          <w:color w:val="000000"/>
          <w:sz w:val="32"/>
          <w:szCs w:val="32"/>
        </w:rPr>
      </w:pPr>
      <w:r>
        <w:rPr>
          <w:rFonts w:eastAsia="仿宋_GB2312" w:hint="eastAsia"/>
          <w:color w:val="000000"/>
          <w:sz w:val="32"/>
          <w:szCs w:val="32"/>
        </w:rPr>
        <w:t>单位全年预算数</w:t>
      </w:r>
      <w:r>
        <w:rPr>
          <w:rFonts w:eastAsia="仿宋_GB2312" w:hint="eastAsia"/>
          <w:color w:val="000000"/>
          <w:sz w:val="32"/>
          <w:szCs w:val="32"/>
        </w:rPr>
        <w:t>2444.78</w:t>
      </w:r>
      <w:r>
        <w:rPr>
          <w:rFonts w:eastAsia="仿宋_GB2312" w:hint="eastAsia"/>
          <w:color w:val="000000"/>
          <w:sz w:val="32"/>
          <w:szCs w:val="32"/>
        </w:rPr>
        <w:t>万元，全年执行数</w:t>
      </w:r>
      <w:r>
        <w:rPr>
          <w:rFonts w:eastAsia="仿宋_GB2312" w:hint="eastAsia"/>
          <w:color w:val="000000"/>
          <w:sz w:val="32"/>
          <w:szCs w:val="32"/>
        </w:rPr>
        <w:t>2220.73</w:t>
      </w:r>
      <w:r>
        <w:rPr>
          <w:rFonts w:eastAsia="仿宋_GB2312" w:hint="eastAsia"/>
          <w:color w:val="000000"/>
          <w:sz w:val="32"/>
          <w:szCs w:val="32"/>
        </w:rPr>
        <w:t>万元，执行率</w:t>
      </w:r>
      <w:r>
        <w:rPr>
          <w:rFonts w:eastAsia="仿宋_GB2312" w:hint="eastAsia"/>
          <w:color w:val="000000"/>
          <w:sz w:val="32"/>
          <w:szCs w:val="32"/>
        </w:rPr>
        <w:t>90.84%</w:t>
      </w:r>
      <w:r>
        <w:rPr>
          <w:rFonts w:eastAsia="仿宋_GB2312" w:hint="eastAsia"/>
          <w:color w:val="000000"/>
          <w:sz w:val="32"/>
          <w:szCs w:val="32"/>
        </w:rPr>
        <w:t>。</w:t>
      </w:r>
    </w:p>
    <w:p w:rsidR="005F6238" w:rsidRDefault="00BE29EA">
      <w:pPr>
        <w:numPr>
          <w:ilvl w:val="0"/>
          <w:numId w:val="5"/>
        </w:numPr>
        <w:spacing w:line="360" w:lineRule="auto"/>
        <w:ind w:firstLineChars="100" w:firstLine="320"/>
        <w:rPr>
          <w:rFonts w:eastAsia="仿宋_GB2312"/>
          <w:color w:val="000000"/>
          <w:sz w:val="32"/>
          <w:szCs w:val="32"/>
        </w:rPr>
      </w:pPr>
      <w:r>
        <w:rPr>
          <w:rFonts w:eastAsia="仿宋_GB2312" w:hint="eastAsia"/>
          <w:color w:val="000000"/>
          <w:sz w:val="32"/>
          <w:szCs w:val="32"/>
        </w:rPr>
        <w:t>总结归纳本单位</w:t>
      </w:r>
      <w:r>
        <w:rPr>
          <w:rFonts w:eastAsia="仿宋_GB2312"/>
          <w:color w:val="000000"/>
          <w:sz w:val="32"/>
          <w:szCs w:val="32"/>
        </w:rPr>
        <w:t>”</w:t>
      </w:r>
      <w:r>
        <w:rPr>
          <w:rFonts w:eastAsia="仿宋_GB2312" w:hint="eastAsia"/>
          <w:color w:val="000000"/>
          <w:sz w:val="32"/>
          <w:szCs w:val="32"/>
        </w:rPr>
        <w:t>四本</w:t>
      </w:r>
      <w:r>
        <w:rPr>
          <w:rFonts w:eastAsia="仿宋_GB2312"/>
          <w:color w:val="000000"/>
          <w:sz w:val="32"/>
          <w:szCs w:val="32"/>
        </w:rPr>
        <w:t>”</w:t>
      </w:r>
      <w:r>
        <w:rPr>
          <w:rFonts w:eastAsia="仿宋_GB2312" w:hint="eastAsia"/>
          <w:color w:val="000000"/>
          <w:sz w:val="32"/>
          <w:szCs w:val="32"/>
        </w:rPr>
        <w:t>预算支出的绩效目标完成情况</w:t>
      </w:r>
      <w:r>
        <w:rPr>
          <w:rFonts w:eastAsia="仿宋_GB2312" w:hint="eastAsia"/>
          <w:color w:val="000000"/>
          <w:sz w:val="32"/>
          <w:szCs w:val="32"/>
        </w:rPr>
        <w:t>,</w:t>
      </w:r>
      <w:r>
        <w:rPr>
          <w:rFonts w:eastAsia="仿宋_GB2312" w:hint="eastAsia"/>
          <w:color w:val="000000"/>
          <w:sz w:val="32"/>
          <w:szCs w:val="32"/>
        </w:rPr>
        <w:t>实现产出和取得效益的情况</w:t>
      </w:r>
    </w:p>
    <w:p w:rsidR="005F6238" w:rsidRDefault="00BE29EA" w:rsidP="00E1520D">
      <w:pPr>
        <w:tabs>
          <w:tab w:val="left" w:pos="312"/>
        </w:tabs>
        <w:spacing w:line="360" w:lineRule="auto"/>
        <w:ind w:firstLineChars="200" w:firstLine="640"/>
        <w:rPr>
          <w:rFonts w:eastAsia="仿宋_GB2312"/>
          <w:color w:val="000000"/>
          <w:sz w:val="32"/>
          <w:szCs w:val="32"/>
        </w:rPr>
      </w:pPr>
      <w:r>
        <w:rPr>
          <w:rFonts w:eastAsia="仿宋_GB2312" w:hint="eastAsia"/>
          <w:color w:val="000000"/>
          <w:sz w:val="32"/>
          <w:szCs w:val="32"/>
        </w:rPr>
        <w:t>产出指标满分</w:t>
      </w:r>
      <w:r>
        <w:rPr>
          <w:rFonts w:eastAsia="仿宋_GB2312" w:hint="eastAsia"/>
          <w:color w:val="000000"/>
          <w:sz w:val="32"/>
          <w:szCs w:val="32"/>
        </w:rPr>
        <w:t>50</w:t>
      </w:r>
      <w:r>
        <w:rPr>
          <w:rFonts w:eastAsia="仿宋_GB2312" w:hint="eastAsia"/>
          <w:color w:val="000000"/>
          <w:sz w:val="32"/>
          <w:szCs w:val="32"/>
        </w:rPr>
        <w:t>分，其中数量指标扣</w:t>
      </w:r>
      <w:r>
        <w:rPr>
          <w:rFonts w:eastAsia="仿宋_GB2312" w:hint="eastAsia"/>
          <w:color w:val="000000"/>
          <w:sz w:val="32"/>
          <w:szCs w:val="32"/>
        </w:rPr>
        <w:t>3</w:t>
      </w:r>
      <w:r>
        <w:rPr>
          <w:rFonts w:eastAsia="仿宋_GB2312" w:hint="eastAsia"/>
          <w:color w:val="000000"/>
          <w:sz w:val="32"/>
          <w:szCs w:val="32"/>
        </w:rPr>
        <w:t>分，是运动员大楼提质改造工程进度慢扣</w:t>
      </w:r>
      <w:r>
        <w:rPr>
          <w:rFonts w:eastAsia="仿宋_GB2312" w:hint="eastAsia"/>
          <w:color w:val="000000"/>
          <w:sz w:val="32"/>
          <w:szCs w:val="32"/>
        </w:rPr>
        <w:t>2</w:t>
      </w:r>
      <w:r>
        <w:rPr>
          <w:rFonts w:eastAsia="仿宋_GB2312" w:hint="eastAsia"/>
          <w:color w:val="000000"/>
          <w:sz w:val="32"/>
          <w:szCs w:val="32"/>
        </w:rPr>
        <w:t>分，接待集训指标任务未完成，扣</w:t>
      </w:r>
      <w:r>
        <w:rPr>
          <w:rFonts w:eastAsia="仿宋_GB2312" w:hint="eastAsia"/>
          <w:color w:val="000000"/>
          <w:sz w:val="32"/>
          <w:szCs w:val="32"/>
        </w:rPr>
        <w:t>1</w:t>
      </w:r>
      <w:r>
        <w:rPr>
          <w:rFonts w:eastAsia="仿宋_GB2312" w:hint="eastAsia"/>
          <w:color w:val="000000"/>
          <w:sz w:val="32"/>
          <w:szCs w:val="32"/>
        </w:rPr>
        <w:t>分，因受疫情影响，集</w:t>
      </w:r>
      <w:r>
        <w:rPr>
          <w:rFonts w:eastAsia="仿宋_GB2312" w:hint="eastAsia"/>
          <w:color w:val="000000"/>
          <w:sz w:val="32"/>
          <w:szCs w:val="32"/>
        </w:rPr>
        <w:lastRenderedPageBreak/>
        <w:t>训取消；质量指标扣</w:t>
      </w:r>
      <w:r>
        <w:rPr>
          <w:rFonts w:eastAsia="仿宋_GB2312" w:hint="eastAsia"/>
          <w:color w:val="000000"/>
          <w:sz w:val="32"/>
          <w:szCs w:val="32"/>
        </w:rPr>
        <w:t>5</w:t>
      </w:r>
      <w:r>
        <w:rPr>
          <w:rFonts w:eastAsia="仿宋_GB2312" w:hint="eastAsia"/>
          <w:color w:val="000000"/>
          <w:sz w:val="32"/>
          <w:szCs w:val="32"/>
        </w:rPr>
        <w:t>分</w:t>
      </w:r>
      <w:r>
        <w:rPr>
          <w:rFonts w:eastAsia="仿宋_GB2312" w:hint="eastAsia"/>
          <w:color w:val="000000"/>
          <w:sz w:val="32"/>
          <w:szCs w:val="32"/>
        </w:rPr>
        <w:t>,</w:t>
      </w:r>
      <w:r>
        <w:rPr>
          <w:rFonts w:eastAsia="仿宋_GB2312" w:hint="eastAsia"/>
          <w:color w:val="000000"/>
          <w:sz w:val="32"/>
          <w:szCs w:val="32"/>
        </w:rPr>
        <w:t>由于运动大楼提质改造影响整体支出进度扣</w:t>
      </w:r>
      <w:r>
        <w:rPr>
          <w:rFonts w:eastAsia="仿宋_GB2312" w:hint="eastAsia"/>
          <w:color w:val="000000"/>
          <w:sz w:val="32"/>
          <w:szCs w:val="32"/>
        </w:rPr>
        <w:t>2</w:t>
      </w:r>
      <w:r>
        <w:rPr>
          <w:rFonts w:eastAsia="仿宋_GB2312" w:hint="eastAsia"/>
          <w:color w:val="000000"/>
          <w:sz w:val="32"/>
          <w:szCs w:val="32"/>
        </w:rPr>
        <w:t>分，公用经费超年初预算扣</w:t>
      </w:r>
      <w:r>
        <w:rPr>
          <w:rFonts w:eastAsia="仿宋_GB2312" w:hint="eastAsia"/>
          <w:color w:val="000000"/>
          <w:sz w:val="32"/>
          <w:szCs w:val="32"/>
        </w:rPr>
        <w:t xml:space="preserve">2 </w:t>
      </w:r>
      <w:r>
        <w:rPr>
          <w:rFonts w:eastAsia="仿宋_GB2312" w:hint="eastAsia"/>
          <w:color w:val="000000"/>
          <w:sz w:val="32"/>
          <w:szCs w:val="32"/>
        </w:rPr>
        <w:t>分，主要是郴州市财政局临时拨维修经费</w:t>
      </w:r>
      <w:r>
        <w:rPr>
          <w:rFonts w:eastAsia="仿宋_GB2312" w:hint="eastAsia"/>
          <w:color w:val="000000"/>
          <w:sz w:val="32"/>
          <w:szCs w:val="32"/>
        </w:rPr>
        <w:t>20</w:t>
      </w:r>
      <w:r>
        <w:rPr>
          <w:rFonts w:eastAsia="仿宋_GB2312" w:hint="eastAsia"/>
          <w:color w:val="000000"/>
          <w:sz w:val="32"/>
          <w:szCs w:val="32"/>
        </w:rPr>
        <w:t>万元，政府采购执行率扣</w:t>
      </w:r>
      <w:r>
        <w:rPr>
          <w:rFonts w:eastAsia="仿宋_GB2312" w:hint="eastAsia"/>
          <w:color w:val="000000"/>
          <w:sz w:val="32"/>
          <w:szCs w:val="32"/>
        </w:rPr>
        <w:t xml:space="preserve">1 </w:t>
      </w:r>
      <w:r>
        <w:rPr>
          <w:rFonts w:eastAsia="仿宋_GB2312" w:hint="eastAsia"/>
          <w:color w:val="000000"/>
          <w:sz w:val="32"/>
          <w:szCs w:val="32"/>
        </w:rPr>
        <w:t>分，有些小型维修没有上电子卖场，绩效自评</w:t>
      </w:r>
      <w:r>
        <w:rPr>
          <w:rFonts w:eastAsia="仿宋_GB2312" w:hint="eastAsia"/>
          <w:color w:val="000000"/>
          <w:sz w:val="32"/>
          <w:szCs w:val="32"/>
        </w:rPr>
        <w:t>91</w:t>
      </w:r>
      <w:r>
        <w:rPr>
          <w:rFonts w:eastAsia="仿宋_GB2312" w:hint="eastAsia"/>
          <w:color w:val="000000"/>
          <w:sz w:val="32"/>
          <w:szCs w:val="32"/>
        </w:rPr>
        <w:t>分，主要原因是运动员大楼提质改造项目工程进度缓慢。</w:t>
      </w:r>
    </w:p>
    <w:p w:rsidR="005F6238" w:rsidRPr="00E1520D" w:rsidRDefault="00BE29EA">
      <w:pPr>
        <w:tabs>
          <w:tab w:val="left" w:pos="312"/>
        </w:tabs>
        <w:spacing w:line="360" w:lineRule="auto"/>
        <w:ind w:firstLineChars="200" w:firstLine="640"/>
        <w:rPr>
          <w:rFonts w:eastAsia="仿宋_GB2312"/>
          <w:color w:val="000000"/>
          <w:sz w:val="32"/>
          <w:szCs w:val="32"/>
        </w:rPr>
      </w:pPr>
      <w:r w:rsidRPr="00E1520D">
        <w:rPr>
          <w:rFonts w:eastAsia="仿宋_GB2312" w:hint="eastAsia"/>
          <w:color w:val="000000"/>
          <w:sz w:val="32"/>
          <w:szCs w:val="32"/>
        </w:rPr>
        <w:t>1</w:t>
      </w:r>
      <w:r w:rsidRPr="00E1520D">
        <w:rPr>
          <w:rFonts w:eastAsia="仿宋_GB2312" w:hint="eastAsia"/>
          <w:color w:val="000000"/>
          <w:sz w:val="32"/>
          <w:szCs w:val="32"/>
        </w:rPr>
        <w:t>、单位本年一般公共预算年初预算</w:t>
      </w:r>
      <w:r w:rsidRPr="00E1520D">
        <w:rPr>
          <w:rFonts w:eastAsia="仿宋_GB2312" w:hint="eastAsia"/>
          <w:color w:val="000000"/>
          <w:sz w:val="32"/>
          <w:szCs w:val="32"/>
        </w:rPr>
        <w:t>599.86</w:t>
      </w:r>
      <w:r w:rsidRPr="00E1520D">
        <w:rPr>
          <w:rFonts w:eastAsia="仿宋_GB2312" w:hint="eastAsia"/>
          <w:color w:val="000000"/>
          <w:sz w:val="32"/>
          <w:szCs w:val="32"/>
        </w:rPr>
        <w:t>万元，上年结转</w:t>
      </w:r>
      <w:r w:rsidRPr="00E1520D">
        <w:rPr>
          <w:rFonts w:eastAsia="仿宋_GB2312" w:hint="eastAsia"/>
          <w:color w:val="000000"/>
          <w:sz w:val="32"/>
          <w:szCs w:val="32"/>
        </w:rPr>
        <w:t>21.49</w:t>
      </w:r>
      <w:r w:rsidRPr="00E1520D">
        <w:rPr>
          <w:rFonts w:eastAsia="仿宋_GB2312" w:hint="eastAsia"/>
          <w:color w:val="000000"/>
          <w:sz w:val="32"/>
          <w:szCs w:val="32"/>
        </w:rPr>
        <w:t>万元</w:t>
      </w:r>
      <w:r w:rsidRPr="00E1520D">
        <w:rPr>
          <w:rFonts w:eastAsia="仿宋_GB2312" w:hint="eastAsia"/>
          <w:color w:val="000000"/>
          <w:sz w:val="32"/>
          <w:szCs w:val="32"/>
        </w:rPr>
        <w:t>,</w:t>
      </w:r>
      <w:r w:rsidRPr="00E1520D">
        <w:rPr>
          <w:rFonts w:eastAsia="仿宋_GB2312" w:hint="eastAsia"/>
          <w:color w:val="000000"/>
          <w:sz w:val="32"/>
          <w:szCs w:val="32"/>
        </w:rPr>
        <w:t>其他收入</w:t>
      </w:r>
      <w:r w:rsidRPr="00E1520D">
        <w:rPr>
          <w:rFonts w:eastAsia="仿宋_GB2312" w:hint="eastAsia"/>
          <w:color w:val="000000"/>
          <w:sz w:val="32"/>
          <w:szCs w:val="32"/>
        </w:rPr>
        <w:t>20.41</w:t>
      </w:r>
      <w:r w:rsidRPr="00E1520D">
        <w:rPr>
          <w:rFonts w:eastAsia="仿宋_GB2312" w:hint="eastAsia"/>
          <w:color w:val="000000"/>
          <w:sz w:val="32"/>
          <w:szCs w:val="32"/>
        </w:rPr>
        <w:t>万元</w:t>
      </w:r>
      <w:r w:rsidRPr="00E1520D">
        <w:rPr>
          <w:rFonts w:eastAsia="仿宋_GB2312" w:hint="eastAsia"/>
          <w:color w:val="000000"/>
          <w:sz w:val="32"/>
          <w:szCs w:val="32"/>
        </w:rPr>
        <w:t>,</w:t>
      </w:r>
      <w:r w:rsidRPr="00E1520D">
        <w:rPr>
          <w:rFonts w:eastAsia="仿宋_GB2312" w:hint="eastAsia"/>
          <w:color w:val="000000"/>
          <w:sz w:val="32"/>
          <w:szCs w:val="32"/>
        </w:rPr>
        <w:t>合计</w:t>
      </w:r>
      <w:r w:rsidRPr="00E1520D">
        <w:rPr>
          <w:rFonts w:eastAsia="仿宋_GB2312" w:hint="eastAsia"/>
          <w:color w:val="000000"/>
          <w:sz w:val="32"/>
          <w:szCs w:val="32"/>
        </w:rPr>
        <w:t>641.76</w:t>
      </w:r>
      <w:r w:rsidRPr="00E1520D">
        <w:rPr>
          <w:rFonts w:eastAsia="仿宋_GB2312" w:hint="eastAsia"/>
          <w:color w:val="000000"/>
          <w:sz w:val="32"/>
          <w:szCs w:val="32"/>
        </w:rPr>
        <w:t>万元，年未实际决算支出数为</w:t>
      </w:r>
      <w:r w:rsidRPr="00E1520D">
        <w:rPr>
          <w:rFonts w:eastAsia="仿宋_GB2312" w:hint="eastAsia"/>
          <w:color w:val="000000"/>
          <w:sz w:val="32"/>
          <w:szCs w:val="32"/>
        </w:rPr>
        <w:t>646.94</w:t>
      </w:r>
      <w:r w:rsidRPr="00E1520D">
        <w:rPr>
          <w:rFonts w:eastAsia="仿宋_GB2312" w:hint="eastAsia"/>
          <w:color w:val="000000"/>
          <w:sz w:val="32"/>
          <w:szCs w:val="32"/>
        </w:rPr>
        <w:t>万元，预算完成率</w:t>
      </w:r>
      <w:r w:rsidRPr="00E1520D">
        <w:rPr>
          <w:rFonts w:eastAsia="仿宋_GB2312" w:hint="eastAsia"/>
          <w:color w:val="000000"/>
          <w:sz w:val="32"/>
          <w:szCs w:val="32"/>
        </w:rPr>
        <w:t>99.9%</w:t>
      </w:r>
      <w:r w:rsidRPr="00E1520D">
        <w:rPr>
          <w:rFonts w:eastAsia="仿宋_GB2312" w:hint="eastAsia"/>
          <w:color w:val="000000"/>
          <w:sz w:val="32"/>
          <w:szCs w:val="32"/>
        </w:rPr>
        <w:t>。基本支出占总支出的</w:t>
      </w:r>
      <w:r w:rsidRPr="00E1520D">
        <w:rPr>
          <w:rFonts w:eastAsia="仿宋_GB2312" w:hint="eastAsia"/>
          <w:color w:val="000000"/>
          <w:sz w:val="32"/>
          <w:szCs w:val="32"/>
        </w:rPr>
        <w:t>29.13%</w:t>
      </w:r>
      <w:r w:rsidRPr="00E1520D">
        <w:rPr>
          <w:rFonts w:eastAsia="仿宋_GB2312" w:hint="eastAsia"/>
          <w:color w:val="000000"/>
          <w:sz w:val="32"/>
          <w:szCs w:val="32"/>
        </w:rPr>
        <w:t>。基本支出确保了单位职工工资福利的发放、社会保障</w:t>
      </w:r>
      <w:r>
        <w:rPr>
          <w:rFonts w:eastAsia="仿宋_GB2312" w:hint="eastAsia"/>
          <w:color w:val="000000"/>
          <w:sz w:val="32"/>
          <w:szCs w:val="32"/>
        </w:rPr>
        <w:t>缴费的支出和正常运转公用经费。本年财政拨款结转结余</w:t>
      </w:r>
      <w:r>
        <w:rPr>
          <w:rFonts w:eastAsia="仿宋_GB2312" w:hint="eastAsia"/>
          <w:color w:val="000000"/>
          <w:sz w:val="32"/>
          <w:szCs w:val="32"/>
        </w:rPr>
        <w:t>0.26</w:t>
      </w:r>
      <w:r>
        <w:rPr>
          <w:rFonts w:eastAsia="仿宋_GB2312" w:hint="eastAsia"/>
          <w:color w:val="000000"/>
          <w:sz w:val="32"/>
          <w:szCs w:val="32"/>
        </w:rPr>
        <w:t>万元，结余资金为其他公务交通费用</w:t>
      </w:r>
      <w:r>
        <w:rPr>
          <w:rFonts w:eastAsia="仿宋_GB2312" w:hint="eastAsia"/>
          <w:color w:val="000000"/>
          <w:sz w:val="32"/>
          <w:szCs w:val="32"/>
        </w:rPr>
        <w:t>0.16</w:t>
      </w:r>
      <w:r>
        <w:rPr>
          <w:rFonts w:eastAsia="仿宋_GB2312" w:hint="eastAsia"/>
          <w:color w:val="000000"/>
          <w:sz w:val="32"/>
          <w:szCs w:val="32"/>
        </w:rPr>
        <w:t>万元，公务接待</w:t>
      </w:r>
      <w:r>
        <w:rPr>
          <w:rFonts w:eastAsia="仿宋_GB2312" w:hint="eastAsia"/>
          <w:color w:val="000000"/>
          <w:sz w:val="32"/>
          <w:szCs w:val="32"/>
        </w:rPr>
        <w:t>0.1</w:t>
      </w:r>
      <w:r>
        <w:rPr>
          <w:rFonts w:eastAsia="仿宋_GB2312" w:hint="eastAsia"/>
          <w:color w:val="000000"/>
          <w:sz w:val="32"/>
          <w:szCs w:val="32"/>
        </w:rPr>
        <w:t>万元，单位</w:t>
      </w:r>
      <w:r w:rsidRPr="00E1520D">
        <w:rPr>
          <w:rFonts w:eastAsia="仿宋_GB2312" w:hint="eastAsia"/>
          <w:color w:val="000000"/>
          <w:sz w:val="32"/>
          <w:szCs w:val="32"/>
        </w:rPr>
        <w:t>本着厉行节俭、只减不增的原则，严格执行“三公经费”标准和审批制度与程序，“三公经费”得到了有效控制，并进行了公示。</w:t>
      </w:r>
    </w:p>
    <w:p w:rsidR="005F6238" w:rsidRPr="00E1520D" w:rsidRDefault="00BE29EA">
      <w:pPr>
        <w:tabs>
          <w:tab w:val="left" w:pos="312"/>
        </w:tabs>
        <w:spacing w:line="360" w:lineRule="auto"/>
        <w:ind w:firstLineChars="200" w:firstLine="640"/>
        <w:rPr>
          <w:rFonts w:eastAsia="仿宋_GB2312"/>
          <w:color w:val="000000"/>
          <w:sz w:val="32"/>
          <w:szCs w:val="32"/>
        </w:rPr>
      </w:pPr>
      <w:r w:rsidRPr="00E1520D">
        <w:rPr>
          <w:rFonts w:eastAsia="仿宋_GB2312" w:hint="eastAsia"/>
          <w:color w:val="000000"/>
          <w:sz w:val="32"/>
          <w:szCs w:val="32"/>
        </w:rPr>
        <w:t>2</w:t>
      </w:r>
      <w:r w:rsidRPr="00E1520D">
        <w:rPr>
          <w:rFonts w:eastAsia="仿宋_GB2312" w:hint="eastAsia"/>
          <w:color w:val="000000"/>
          <w:sz w:val="32"/>
          <w:szCs w:val="32"/>
        </w:rPr>
        <w:t>、单位本年一般公共预算项目支出年初预算</w:t>
      </w:r>
      <w:r w:rsidRPr="00E1520D">
        <w:rPr>
          <w:rFonts w:eastAsia="仿宋_GB2312" w:hint="eastAsia"/>
          <w:color w:val="000000"/>
          <w:sz w:val="32"/>
          <w:szCs w:val="32"/>
        </w:rPr>
        <w:t>66.14</w:t>
      </w:r>
      <w:r w:rsidRPr="00E1520D">
        <w:rPr>
          <w:rFonts w:eastAsia="仿宋_GB2312" w:hint="eastAsia"/>
          <w:color w:val="000000"/>
          <w:sz w:val="32"/>
          <w:szCs w:val="32"/>
        </w:rPr>
        <w:t>万元</w:t>
      </w:r>
      <w:r w:rsidRPr="00E1520D">
        <w:rPr>
          <w:rFonts w:eastAsia="仿宋_GB2312" w:hint="eastAsia"/>
          <w:color w:val="000000"/>
          <w:sz w:val="32"/>
          <w:szCs w:val="32"/>
        </w:rPr>
        <w:t>,</w:t>
      </w:r>
      <w:r w:rsidRPr="00E1520D">
        <w:rPr>
          <w:rFonts w:eastAsia="仿宋_GB2312" w:hint="eastAsia"/>
          <w:color w:val="000000"/>
          <w:sz w:val="32"/>
          <w:szCs w:val="32"/>
        </w:rPr>
        <w:t>上年结转</w:t>
      </w:r>
      <w:r w:rsidRPr="00E1520D">
        <w:rPr>
          <w:rFonts w:eastAsia="仿宋_GB2312" w:hint="eastAsia"/>
          <w:color w:val="000000"/>
          <w:sz w:val="32"/>
          <w:szCs w:val="32"/>
        </w:rPr>
        <w:t>119.68</w:t>
      </w:r>
      <w:r w:rsidRPr="00E1520D">
        <w:rPr>
          <w:rFonts w:eastAsia="仿宋_GB2312" w:hint="eastAsia"/>
          <w:color w:val="000000"/>
          <w:sz w:val="32"/>
          <w:szCs w:val="32"/>
        </w:rPr>
        <w:t>万元</w:t>
      </w:r>
      <w:r w:rsidRPr="00E1520D">
        <w:rPr>
          <w:rFonts w:eastAsia="仿宋_GB2312" w:hint="eastAsia"/>
          <w:color w:val="000000"/>
          <w:sz w:val="32"/>
          <w:szCs w:val="32"/>
        </w:rPr>
        <w:t>,</w:t>
      </w:r>
      <w:r w:rsidRPr="00E1520D">
        <w:rPr>
          <w:rFonts w:eastAsia="仿宋_GB2312" w:hint="eastAsia"/>
          <w:color w:val="000000"/>
          <w:sz w:val="32"/>
          <w:szCs w:val="32"/>
        </w:rPr>
        <w:t>本年追加</w:t>
      </w:r>
      <w:r w:rsidRPr="00E1520D">
        <w:rPr>
          <w:rFonts w:eastAsia="仿宋_GB2312" w:hint="eastAsia"/>
          <w:color w:val="000000"/>
          <w:sz w:val="32"/>
          <w:szCs w:val="32"/>
        </w:rPr>
        <w:t>322.8</w:t>
      </w:r>
      <w:r w:rsidRPr="00E1520D">
        <w:rPr>
          <w:rFonts w:eastAsia="仿宋_GB2312" w:hint="eastAsia"/>
          <w:color w:val="000000"/>
          <w:sz w:val="32"/>
          <w:szCs w:val="32"/>
        </w:rPr>
        <w:t>万元</w:t>
      </w:r>
      <w:r w:rsidRPr="00E1520D">
        <w:rPr>
          <w:rFonts w:eastAsia="仿宋_GB2312" w:hint="eastAsia"/>
          <w:color w:val="000000"/>
          <w:sz w:val="32"/>
          <w:szCs w:val="32"/>
        </w:rPr>
        <w:t>,</w:t>
      </w:r>
      <w:r w:rsidRPr="00E1520D">
        <w:rPr>
          <w:rFonts w:eastAsia="仿宋_GB2312" w:hint="eastAsia"/>
          <w:color w:val="000000"/>
          <w:sz w:val="32"/>
          <w:szCs w:val="32"/>
        </w:rPr>
        <w:t>合计</w:t>
      </w:r>
      <w:r w:rsidRPr="00E1520D">
        <w:rPr>
          <w:rFonts w:eastAsia="仿宋_GB2312" w:hint="eastAsia"/>
          <w:color w:val="000000"/>
          <w:sz w:val="32"/>
          <w:szCs w:val="32"/>
        </w:rPr>
        <w:t>508.62</w:t>
      </w:r>
      <w:r w:rsidRPr="00E1520D">
        <w:rPr>
          <w:rFonts w:eastAsia="仿宋_GB2312" w:hint="eastAsia"/>
          <w:color w:val="000000"/>
          <w:sz w:val="32"/>
          <w:szCs w:val="32"/>
        </w:rPr>
        <w:t>万元，年末实际决算支出数为</w:t>
      </w:r>
      <w:r w:rsidRPr="00E1520D">
        <w:rPr>
          <w:rFonts w:eastAsia="仿宋_GB2312" w:hint="eastAsia"/>
          <w:color w:val="000000"/>
          <w:sz w:val="32"/>
          <w:szCs w:val="32"/>
        </w:rPr>
        <w:t>393.05</w:t>
      </w:r>
      <w:r w:rsidRPr="00E1520D">
        <w:rPr>
          <w:rFonts w:eastAsia="仿宋_GB2312" w:hint="eastAsia"/>
          <w:color w:val="000000"/>
          <w:sz w:val="32"/>
          <w:szCs w:val="32"/>
        </w:rPr>
        <w:t>万元，占总支出的</w:t>
      </w:r>
      <w:r w:rsidRPr="00E1520D">
        <w:rPr>
          <w:rFonts w:eastAsia="仿宋_GB2312" w:hint="eastAsia"/>
          <w:color w:val="000000"/>
          <w:sz w:val="32"/>
          <w:szCs w:val="32"/>
        </w:rPr>
        <w:t>17.7%</w:t>
      </w:r>
      <w:r w:rsidRPr="00E1520D">
        <w:rPr>
          <w:rFonts w:eastAsia="仿宋_GB2312" w:hint="eastAsia"/>
          <w:color w:val="000000"/>
          <w:sz w:val="32"/>
          <w:szCs w:val="32"/>
        </w:rPr>
        <w:t>，预算完成率</w:t>
      </w:r>
      <w:r w:rsidRPr="00E1520D">
        <w:rPr>
          <w:rFonts w:eastAsia="仿宋_GB2312" w:hint="eastAsia"/>
          <w:color w:val="000000"/>
          <w:sz w:val="32"/>
          <w:szCs w:val="32"/>
        </w:rPr>
        <w:t>77.27%</w:t>
      </w:r>
      <w:r w:rsidRPr="00E1520D">
        <w:rPr>
          <w:rFonts w:eastAsia="仿宋_GB2312" w:hint="eastAsia"/>
          <w:color w:val="000000"/>
          <w:sz w:val="32"/>
          <w:szCs w:val="32"/>
        </w:rPr>
        <w:t>，年末结转结余</w:t>
      </w:r>
      <w:r w:rsidRPr="00E1520D">
        <w:rPr>
          <w:rFonts w:eastAsia="仿宋_GB2312" w:hint="eastAsia"/>
          <w:color w:val="000000"/>
          <w:sz w:val="32"/>
          <w:szCs w:val="32"/>
        </w:rPr>
        <w:t>115.57</w:t>
      </w:r>
      <w:r w:rsidRPr="00E1520D">
        <w:rPr>
          <w:rFonts w:eastAsia="仿宋_GB2312" w:hint="eastAsia"/>
          <w:color w:val="000000"/>
          <w:sz w:val="32"/>
          <w:szCs w:val="32"/>
        </w:rPr>
        <w:t>万元</w:t>
      </w:r>
      <w:r w:rsidRPr="00E1520D">
        <w:rPr>
          <w:rFonts w:eastAsia="仿宋_GB2312" w:hint="eastAsia"/>
          <w:color w:val="000000"/>
          <w:sz w:val="32"/>
          <w:szCs w:val="32"/>
        </w:rPr>
        <w:t>,</w:t>
      </w:r>
      <w:r w:rsidRPr="00E1520D">
        <w:rPr>
          <w:rFonts w:eastAsia="仿宋_GB2312" w:hint="eastAsia"/>
          <w:color w:val="000000"/>
          <w:sz w:val="32"/>
          <w:szCs w:val="32"/>
        </w:rPr>
        <w:t>结转资金为设备房边坡治理工程尾款</w:t>
      </w:r>
      <w:r w:rsidRPr="00E1520D">
        <w:rPr>
          <w:rFonts w:eastAsia="仿宋_GB2312" w:hint="eastAsia"/>
          <w:color w:val="000000"/>
          <w:sz w:val="32"/>
          <w:szCs w:val="32"/>
        </w:rPr>
        <w:t>43.2</w:t>
      </w:r>
      <w:r w:rsidRPr="00E1520D">
        <w:rPr>
          <w:rFonts w:eastAsia="仿宋_GB2312" w:hint="eastAsia"/>
          <w:color w:val="000000"/>
          <w:sz w:val="32"/>
          <w:szCs w:val="32"/>
        </w:rPr>
        <w:t>万元；中央补助地方公共服务体系建设资金</w:t>
      </w:r>
      <w:r w:rsidRPr="00E1520D">
        <w:rPr>
          <w:rFonts w:eastAsia="仿宋_GB2312" w:hint="eastAsia"/>
          <w:color w:val="000000"/>
          <w:sz w:val="32"/>
          <w:szCs w:val="32"/>
        </w:rPr>
        <w:t>72.37</w:t>
      </w:r>
      <w:r w:rsidRPr="00E1520D">
        <w:rPr>
          <w:rFonts w:eastAsia="仿宋_GB2312" w:hint="eastAsia"/>
          <w:color w:val="000000"/>
          <w:sz w:val="32"/>
          <w:szCs w:val="32"/>
        </w:rPr>
        <w:t>万元。</w:t>
      </w:r>
    </w:p>
    <w:p w:rsidR="005F6238" w:rsidRDefault="00BE29EA">
      <w:pPr>
        <w:tabs>
          <w:tab w:val="left" w:pos="312"/>
        </w:tabs>
        <w:spacing w:line="360" w:lineRule="auto"/>
        <w:ind w:firstLineChars="200" w:firstLine="640"/>
        <w:rPr>
          <w:rFonts w:eastAsia="仿宋_GB2312"/>
          <w:color w:val="000000"/>
          <w:sz w:val="32"/>
          <w:szCs w:val="32"/>
        </w:rPr>
      </w:pPr>
      <w:r w:rsidRPr="00E1520D">
        <w:rPr>
          <w:rFonts w:eastAsia="仿宋_GB2312" w:hint="eastAsia"/>
          <w:color w:val="000000"/>
          <w:sz w:val="32"/>
          <w:szCs w:val="32"/>
        </w:rPr>
        <w:t>3</w:t>
      </w:r>
      <w:r w:rsidRPr="00E1520D">
        <w:rPr>
          <w:rFonts w:eastAsia="仿宋_GB2312" w:hint="eastAsia"/>
          <w:color w:val="000000"/>
          <w:sz w:val="32"/>
          <w:szCs w:val="32"/>
        </w:rPr>
        <w:t>、单位本年政府性基金年初预算</w:t>
      </w:r>
      <w:r w:rsidRPr="00E1520D">
        <w:rPr>
          <w:rFonts w:eastAsia="仿宋_GB2312" w:hint="eastAsia"/>
          <w:color w:val="000000"/>
          <w:sz w:val="32"/>
          <w:szCs w:val="32"/>
        </w:rPr>
        <w:t>400</w:t>
      </w:r>
      <w:r w:rsidRPr="00E1520D">
        <w:rPr>
          <w:rFonts w:eastAsia="仿宋_GB2312" w:hint="eastAsia"/>
          <w:color w:val="000000"/>
          <w:sz w:val="32"/>
          <w:szCs w:val="32"/>
        </w:rPr>
        <w:t>万元</w:t>
      </w:r>
      <w:r w:rsidRPr="00E1520D">
        <w:rPr>
          <w:rFonts w:eastAsia="仿宋_GB2312" w:hint="eastAsia"/>
          <w:color w:val="000000"/>
          <w:sz w:val="32"/>
          <w:szCs w:val="32"/>
        </w:rPr>
        <w:t>,</w:t>
      </w:r>
      <w:r w:rsidRPr="00E1520D">
        <w:rPr>
          <w:rFonts w:eastAsia="仿宋_GB2312" w:hint="eastAsia"/>
          <w:color w:val="000000"/>
          <w:sz w:val="32"/>
          <w:szCs w:val="32"/>
        </w:rPr>
        <w:t>上年结转</w:t>
      </w:r>
      <w:r w:rsidRPr="00E1520D">
        <w:rPr>
          <w:rFonts w:eastAsia="仿宋_GB2312" w:hint="eastAsia"/>
          <w:color w:val="000000"/>
          <w:sz w:val="32"/>
          <w:szCs w:val="32"/>
        </w:rPr>
        <w:t>894.4</w:t>
      </w:r>
      <w:r w:rsidRPr="00E1520D">
        <w:rPr>
          <w:rFonts w:eastAsia="仿宋_GB2312" w:hint="eastAsia"/>
          <w:color w:val="000000"/>
          <w:sz w:val="32"/>
          <w:szCs w:val="32"/>
        </w:rPr>
        <w:t>万元</w:t>
      </w:r>
      <w:r w:rsidRPr="00E1520D">
        <w:rPr>
          <w:rFonts w:eastAsia="仿宋_GB2312" w:hint="eastAsia"/>
          <w:color w:val="000000"/>
          <w:sz w:val="32"/>
          <w:szCs w:val="32"/>
        </w:rPr>
        <w:t>,</w:t>
      </w:r>
      <w:r w:rsidRPr="00E1520D">
        <w:rPr>
          <w:rFonts w:eastAsia="仿宋_GB2312" w:hint="eastAsia"/>
          <w:color w:val="000000"/>
          <w:sz w:val="32"/>
          <w:szCs w:val="32"/>
        </w:rPr>
        <w:t>合计</w:t>
      </w:r>
      <w:r w:rsidRPr="00E1520D">
        <w:rPr>
          <w:rFonts w:eastAsia="仿宋_GB2312" w:hint="eastAsia"/>
          <w:color w:val="000000"/>
          <w:sz w:val="32"/>
          <w:szCs w:val="32"/>
        </w:rPr>
        <w:t>1294.4</w:t>
      </w:r>
      <w:r w:rsidRPr="00E1520D">
        <w:rPr>
          <w:rFonts w:eastAsia="仿宋_GB2312" w:hint="eastAsia"/>
          <w:color w:val="000000"/>
          <w:sz w:val="32"/>
          <w:szCs w:val="32"/>
        </w:rPr>
        <w:t>万元</w:t>
      </w:r>
      <w:r w:rsidRPr="00E1520D">
        <w:rPr>
          <w:rFonts w:eastAsia="仿宋_GB2312" w:hint="eastAsia"/>
          <w:color w:val="000000"/>
          <w:sz w:val="32"/>
          <w:szCs w:val="32"/>
        </w:rPr>
        <w:t>,</w:t>
      </w:r>
      <w:r w:rsidRPr="00E1520D">
        <w:rPr>
          <w:rFonts w:eastAsia="仿宋_GB2312" w:hint="eastAsia"/>
          <w:color w:val="000000"/>
          <w:sz w:val="32"/>
          <w:szCs w:val="32"/>
        </w:rPr>
        <w:t>年末实际决算支出数为</w:t>
      </w:r>
      <w:r w:rsidRPr="00E1520D">
        <w:rPr>
          <w:rFonts w:eastAsia="仿宋_GB2312" w:hint="eastAsia"/>
          <w:color w:val="000000"/>
          <w:sz w:val="32"/>
          <w:szCs w:val="32"/>
        </w:rPr>
        <w:t>1180.73</w:t>
      </w:r>
      <w:r w:rsidRPr="00E1520D">
        <w:rPr>
          <w:rFonts w:eastAsia="仿宋_GB2312" w:hint="eastAsia"/>
          <w:color w:val="000000"/>
          <w:sz w:val="32"/>
          <w:szCs w:val="32"/>
        </w:rPr>
        <w:t>万元。占总支出的</w:t>
      </w:r>
      <w:r w:rsidRPr="00E1520D">
        <w:rPr>
          <w:rFonts w:eastAsia="仿宋_GB2312" w:hint="eastAsia"/>
          <w:color w:val="000000"/>
          <w:sz w:val="32"/>
          <w:szCs w:val="32"/>
        </w:rPr>
        <w:t>53.17%,</w:t>
      </w:r>
      <w:r w:rsidRPr="00E1520D">
        <w:rPr>
          <w:rFonts w:eastAsia="仿宋_GB2312" w:hint="eastAsia"/>
          <w:color w:val="000000"/>
          <w:sz w:val="32"/>
          <w:szCs w:val="32"/>
        </w:rPr>
        <w:t>预算完成率</w:t>
      </w:r>
      <w:r w:rsidRPr="00E1520D">
        <w:rPr>
          <w:rFonts w:eastAsia="仿宋_GB2312" w:hint="eastAsia"/>
          <w:color w:val="000000"/>
          <w:sz w:val="32"/>
          <w:szCs w:val="32"/>
        </w:rPr>
        <w:t>91.22%,</w:t>
      </w:r>
      <w:r w:rsidRPr="00E1520D">
        <w:rPr>
          <w:rFonts w:eastAsia="仿宋_GB2312" w:hint="eastAsia"/>
          <w:color w:val="000000"/>
          <w:sz w:val="32"/>
          <w:szCs w:val="32"/>
        </w:rPr>
        <w:t>年末结转结余</w:t>
      </w:r>
      <w:r w:rsidRPr="00E1520D">
        <w:rPr>
          <w:rFonts w:eastAsia="仿宋_GB2312" w:hint="eastAsia"/>
          <w:color w:val="000000"/>
          <w:sz w:val="32"/>
          <w:szCs w:val="32"/>
        </w:rPr>
        <w:t>113.67</w:t>
      </w:r>
      <w:r w:rsidRPr="00E1520D">
        <w:rPr>
          <w:rFonts w:eastAsia="仿宋_GB2312" w:hint="eastAsia"/>
          <w:color w:val="000000"/>
          <w:sz w:val="32"/>
          <w:szCs w:val="32"/>
        </w:rPr>
        <w:t>万元</w:t>
      </w:r>
      <w:r w:rsidRPr="00E1520D">
        <w:rPr>
          <w:rFonts w:eastAsia="仿宋_GB2312" w:hint="eastAsia"/>
          <w:color w:val="000000"/>
          <w:sz w:val="32"/>
          <w:szCs w:val="32"/>
        </w:rPr>
        <w:t>,</w:t>
      </w:r>
      <w:r w:rsidRPr="00E1520D">
        <w:rPr>
          <w:rFonts w:eastAsia="仿宋_GB2312" w:hint="eastAsia"/>
          <w:color w:val="000000"/>
          <w:sz w:val="32"/>
          <w:szCs w:val="32"/>
        </w:rPr>
        <w:t>结转资金为新建综合大楼及附属配套设施项目工程款。</w:t>
      </w:r>
    </w:p>
    <w:p w:rsidR="005F6238" w:rsidRDefault="00BE29EA">
      <w:pPr>
        <w:autoSpaceDE w:val="0"/>
        <w:autoSpaceDN w:val="0"/>
        <w:adjustRightInd w:val="0"/>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（三）预算配置情况</w:t>
      </w:r>
    </w:p>
    <w:p w:rsidR="005F6238" w:rsidRDefault="00BE29EA">
      <w:pPr>
        <w:snapToGrid w:val="0"/>
        <w:spacing w:after="240" w:line="600" w:lineRule="exact"/>
        <w:ind w:firstLineChars="200" w:firstLine="640"/>
        <w:contextualSpacing/>
        <w:rPr>
          <w:rFonts w:eastAsia="仿宋_GB2312"/>
          <w:color w:val="000000"/>
          <w:sz w:val="32"/>
          <w:szCs w:val="32"/>
        </w:rPr>
      </w:pPr>
      <w:r>
        <w:rPr>
          <w:rFonts w:eastAsia="仿宋_GB2312" w:hint="eastAsia"/>
          <w:color w:val="000000"/>
          <w:sz w:val="32"/>
          <w:szCs w:val="32"/>
        </w:rPr>
        <w:t>1</w:t>
      </w:r>
      <w:r>
        <w:rPr>
          <w:rFonts w:eastAsia="仿宋_GB2312" w:hint="eastAsia"/>
          <w:color w:val="000000"/>
          <w:sz w:val="32"/>
          <w:szCs w:val="32"/>
        </w:rPr>
        <w:t>、预算配置主要包括在职人员控制率、“三公经费”变动率两个方面。我单位</w:t>
      </w:r>
      <w:r>
        <w:rPr>
          <w:rFonts w:eastAsia="仿宋_GB2312" w:hint="eastAsia"/>
          <w:color w:val="000000"/>
          <w:sz w:val="32"/>
          <w:szCs w:val="32"/>
        </w:rPr>
        <w:t>2021</w:t>
      </w:r>
      <w:r>
        <w:rPr>
          <w:rFonts w:eastAsia="仿宋_GB2312" w:hint="eastAsia"/>
          <w:color w:val="000000"/>
          <w:sz w:val="32"/>
          <w:szCs w:val="32"/>
        </w:rPr>
        <w:t>人员编制数</w:t>
      </w:r>
      <w:r>
        <w:rPr>
          <w:rFonts w:eastAsia="仿宋_GB2312" w:hint="eastAsia"/>
          <w:color w:val="000000"/>
          <w:sz w:val="32"/>
          <w:szCs w:val="32"/>
        </w:rPr>
        <w:t xml:space="preserve">59 </w:t>
      </w:r>
      <w:r>
        <w:rPr>
          <w:rFonts w:eastAsia="仿宋_GB2312" w:hint="eastAsia"/>
          <w:color w:val="000000"/>
          <w:sz w:val="32"/>
          <w:szCs w:val="32"/>
        </w:rPr>
        <w:t>人，至</w:t>
      </w:r>
      <w:r>
        <w:rPr>
          <w:rFonts w:eastAsia="仿宋_GB2312" w:hint="eastAsia"/>
          <w:color w:val="000000"/>
          <w:sz w:val="32"/>
          <w:szCs w:val="32"/>
        </w:rPr>
        <w:t>2021</w:t>
      </w:r>
      <w:r>
        <w:rPr>
          <w:rFonts w:eastAsia="仿宋_GB2312" w:hint="eastAsia"/>
          <w:color w:val="000000"/>
          <w:sz w:val="32"/>
          <w:szCs w:val="32"/>
        </w:rPr>
        <w:t>年末实际在职人员</w:t>
      </w:r>
      <w:r>
        <w:rPr>
          <w:rFonts w:eastAsia="仿宋_GB2312" w:hint="eastAsia"/>
          <w:color w:val="000000"/>
          <w:sz w:val="32"/>
          <w:szCs w:val="32"/>
        </w:rPr>
        <w:t>41</w:t>
      </w:r>
      <w:r>
        <w:rPr>
          <w:rFonts w:eastAsia="仿宋_GB2312" w:hint="eastAsia"/>
          <w:color w:val="000000"/>
          <w:sz w:val="32"/>
          <w:szCs w:val="32"/>
        </w:rPr>
        <w:t>人，在职人员控制率为</w:t>
      </w:r>
      <w:r>
        <w:rPr>
          <w:rFonts w:eastAsia="仿宋_GB2312" w:hint="eastAsia"/>
          <w:color w:val="000000"/>
          <w:sz w:val="32"/>
          <w:szCs w:val="32"/>
        </w:rPr>
        <w:t>69%</w:t>
      </w:r>
      <w:r>
        <w:rPr>
          <w:rFonts w:eastAsia="仿宋_GB2312" w:hint="eastAsia"/>
          <w:color w:val="000000"/>
          <w:sz w:val="32"/>
          <w:szCs w:val="32"/>
        </w:rPr>
        <w:t>。</w:t>
      </w:r>
      <w:r>
        <w:rPr>
          <w:rFonts w:eastAsia="仿宋_GB2312" w:hint="eastAsia"/>
          <w:color w:val="000000"/>
          <w:sz w:val="32"/>
          <w:szCs w:val="32"/>
        </w:rPr>
        <w:t>2021</w:t>
      </w:r>
      <w:r>
        <w:rPr>
          <w:rFonts w:eastAsia="仿宋_GB2312" w:hint="eastAsia"/>
          <w:color w:val="000000"/>
          <w:sz w:val="32"/>
          <w:szCs w:val="32"/>
        </w:rPr>
        <w:t>年“三公经费”预算数</w:t>
      </w:r>
      <w:r>
        <w:rPr>
          <w:rFonts w:eastAsia="仿宋_GB2312" w:hint="eastAsia"/>
          <w:color w:val="000000"/>
          <w:sz w:val="32"/>
          <w:szCs w:val="32"/>
        </w:rPr>
        <w:t>4.5</w:t>
      </w:r>
      <w:r>
        <w:rPr>
          <w:rFonts w:eastAsia="仿宋_GB2312" w:hint="eastAsia"/>
          <w:color w:val="000000"/>
          <w:sz w:val="32"/>
          <w:szCs w:val="32"/>
        </w:rPr>
        <w:t>万元，决算数为</w:t>
      </w:r>
      <w:r>
        <w:rPr>
          <w:rFonts w:eastAsia="仿宋_GB2312" w:hint="eastAsia"/>
          <w:color w:val="000000"/>
          <w:sz w:val="32"/>
          <w:szCs w:val="32"/>
        </w:rPr>
        <w:t>4.4</w:t>
      </w:r>
      <w:r>
        <w:rPr>
          <w:rFonts w:eastAsia="仿宋_GB2312" w:hint="eastAsia"/>
          <w:color w:val="000000"/>
          <w:sz w:val="32"/>
          <w:szCs w:val="32"/>
        </w:rPr>
        <w:t>万</w:t>
      </w:r>
      <w:r>
        <w:rPr>
          <w:rFonts w:eastAsia="仿宋_GB2312" w:hint="eastAsia"/>
          <w:color w:val="000000"/>
          <w:sz w:val="32"/>
          <w:szCs w:val="32"/>
        </w:rPr>
        <w:lastRenderedPageBreak/>
        <w:t>元，控制率</w:t>
      </w:r>
      <w:r>
        <w:rPr>
          <w:rFonts w:eastAsia="仿宋_GB2312" w:hint="eastAsia"/>
          <w:color w:val="000000"/>
          <w:sz w:val="32"/>
          <w:szCs w:val="32"/>
        </w:rPr>
        <w:t>97.7%,</w:t>
      </w:r>
      <w:r>
        <w:rPr>
          <w:rFonts w:eastAsia="仿宋_GB2312" w:hint="eastAsia"/>
          <w:color w:val="000000"/>
          <w:sz w:val="32"/>
          <w:szCs w:val="32"/>
        </w:rPr>
        <w:t>同比减少</w:t>
      </w:r>
      <w:r>
        <w:rPr>
          <w:rFonts w:eastAsia="仿宋_GB2312" w:hint="eastAsia"/>
          <w:color w:val="000000"/>
          <w:sz w:val="32"/>
          <w:szCs w:val="32"/>
        </w:rPr>
        <w:t>8.3%</w:t>
      </w:r>
      <w:r>
        <w:rPr>
          <w:rFonts w:eastAsia="仿宋_GB2312" w:hint="eastAsia"/>
          <w:color w:val="000000"/>
          <w:sz w:val="32"/>
          <w:szCs w:val="32"/>
        </w:rPr>
        <w:t>，公务接待结余</w:t>
      </w:r>
      <w:r>
        <w:rPr>
          <w:rFonts w:eastAsia="仿宋_GB2312" w:hint="eastAsia"/>
          <w:color w:val="000000"/>
          <w:sz w:val="32"/>
          <w:szCs w:val="32"/>
        </w:rPr>
        <w:t>0.1</w:t>
      </w:r>
      <w:r>
        <w:rPr>
          <w:rFonts w:eastAsia="仿宋_GB2312" w:hint="eastAsia"/>
          <w:color w:val="000000"/>
          <w:sz w:val="32"/>
          <w:szCs w:val="32"/>
        </w:rPr>
        <w:t>万元。</w:t>
      </w:r>
    </w:p>
    <w:p w:rsidR="005F6238" w:rsidRDefault="00BE29EA">
      <w:pPr>
        <w:snapToGrid w:val="0"/>
        <w:spacing w:after="240" w:line="600" w:lineRule="exact"/>
        <w:ind w:firstLineChars="200" w:firstLine="640"/>
        <w:contextualSpacing/>
        <w:rPr>
          <w:rFonts w:eastAsia="仿宋_GB2312"/>
          <w:color w:val="000000"/>
          <w:sz w:val="32"/>
          <w:szCs w:val="32"/>
        </w:rPr>
      </w:pPr>
      <w:r>
        <w:rPr>
          <w:rFonts w:eastAsia="仿宋_GB2312" w:hint="eastAsia"/>
          <w:color w:val="000000"/>
          <w:sz w:val="32"/>
          <w:szCs w:val="32"/>
        </w:rPr>
        <w:t>2</w:t>
      </w:r>
      <w:r>
        <w:rPr>
          <w:rFonts w:eastAsia="仿宋_GB2312" w:hint="eastAsia"/>
          <w:color w:val="000000"/>
          <w:sz w:val="32"/>
          <w:szCs w:val="32"/>
        </w:rPr>
        <w:t>、预算管理方面较好，本着厉行节俭、只减不增的原则，严格执行“三公经费”标准和审批制度与程序，公用经费、“三公经费”都得到了有效控制。</w:t>
      </w:r>
      <w:r>
        <w:rPr>
          <w:rFonts w:eastAsia="仿宋_GB2312" w:hint="eastAsia"/>
          <w:color w:val="000000"/>
          <w:sz w:val="32"/>
          <w:szCs w:val="32"/>
        </w:rPr>
        <w:t xml:space="preserve"> </w:t>
      </w:r>
    </w:p>
    <w:p w:rsidR="005F6238" w:rsidRDefault="00BE29EA">
      <w:pPr>
        <w:snapToGrid w:val="0"/>
        <w:spacing w:after="240" w:line="600" w:lineRule="exact"/>
        <w:ind w:firstLineChars="200" w:firstLine="640"/>
        <w:contextualSpacing/>
        <w:rPr>
          <w:rFonts w:eastAsia="仿宋_GB2312"/>
          <w:color w:val="000000"/>
          <w:sz w:val="32"/>
          <w:szCs w:val="32"/>
        </w:rPr>
      </w:pPr>
      <w:r>
        <w:rPr>
          <w:rFonts w:eastAsia="仿宋_GB2312" w:hint="eastAsia"/>
          <w:color w:val="000000"/>
          <w:sz w:val="32"/>
          <w:szCs w:val="32"/>
        </w:rPr>
        <w:t>3</w:t>
      </w:r>
      <w:r>
        <w:rPr>
          <w:rFonts w:eastAsia="仿宋_GB2312" w:hint="eastAsia"/>
          <w:color w:val="000000"/>
          <w:sz w:val="32"/>
          <w:szCs w:val="32"/>
        </w:rPr>
        <w:t>、资产管理情况</w:t>
      </w:r>
    </w:p>
    <w:p w:rsidR="005F6238" w:rsidRDefault="00BE29EA">
      <w:pPr>
        <w:snapToGrid w:val="0"/>
        <w:spacing w:after="240" w:line="600" w:lineRule="exact"/>
        <w:ind w:firstLineChars="200" w:firstLine="640"/>
        <w:contextualSpacing/>
        <w:rPr>
          <w:rFonts w:eastAsia="仿宋_GB2312"/>
          <w:color w:val="000000"/>
          <w:sz w:val="32"/>
          <w:szCs w:val="32"/>
        </w:rPr>
      </w:pPr>
      <w:r>
        <w:rPr>
          <w:rFonts w:eastAsia="仿宋_GB2312" w:hint="eastAsia"/>
          <w:color w:val="000000"/>
          <w:sz w:val="32"/>
          <w:szCs w:val="32"/>
        </w:rPr>
        <w:t>2021</w:t>
      </w:r>
      <w:r>
        <w:rPr>
          <w:rFonts w:eastAsia="仿宋_GB2312" w:hint="eastAsia"/>
          <w:color w:val="000000"/>
          <w:sz w:val="32"/>
          <w:szCs w:val="32"/>
        </w:rPr>
        <w:t>年我单位聘请了专业机构（山东国子软件公司）对我单位资产进行了盘点、对账、粘贴固定资产标签，在清查过程中盘查出部分损坏无法使用的资产</w:t>
      </w:r>
      <w:r>
        <w:rPr>
          <w:rFonts w:eastAsia="仿宋_GB2312" w:hint="eastAsia"/>
          <w:color w:val="000000"/>
          <w:sz w:val="32"/>
          <w:szCs w:val="32"/>
        </w:rPr>
        <w:t>,</w:t>
      </w:r>
      <w:r>
        <w:rPr>
          <w:rFonts w:eastAsia="仿宋_GB2312" w:hint="eastAsia"/>
          <w:color w:val="000000"/>
          <w:sz w:val="32"/>
          <w:szCs w:val="32"/>
        </w:rPr>
        <w:t>该部分资产大都已超过使用年限，无法修复或无修复价值，又占用仓库空间，因此申报领导批准集中处理了这批资产，该批资产原值</w:t>
      </w:r>
      <w:r>
        <w:rPr>
          <w:rFonts w:eastAsia="仿宋_GB2312" w:hint="eastAsia"/>
          <w:color w:val="000000"/>
          <w:sz w:val="32"/>
          <w:szCs w:val="32"/>
        </w:rPr>
        <w:t>94009.2</w:t>
      </w:r>
      <w:r>
        <w:rPr>
          <w:rFonts w:eastAsia="仿宋_GB2312" w:hint="eastAsia"/>
          <w:color w:val="000000"/>
          <w:sz w:val="32"/>
          <w:szCs w:val="32"/>
        </w:rPr>
        <w:t>元，累计折旧</w:t>
      </w:r>
      <w:r>
        <w:rPr>
          <w:rFonts w:eastAsia="仿宋_GB2312" w:hint="eastAsia"/>
          <w:color w:val="000000"/>
          <w:sz w:val="32"/>
          <w:szCs w:val="32"/>
        </w:rPr>
        <w:t>91014.02</w:t>
      </w:r>
      <w:r>
        <w:rPr>
          <w:rFonts w:eastAsia="仿宋_GB2312" w:hint="eastAsia"/>
          <w:color w:val="000000"/>
          <w:sz w:val="32"/>
          <w:szCs w:val="32"/>
        </w:rPr>
        <w:t>元，净值</w:t>
      </w:r>
      <w:r>
        <w:rPr>
          <w:rFonts w:eastAsia="仿宋_GB2312" w:hint="eastAsia"/>
          <w:color w:val="000000"/>
          <w:sz w:val="32"/>
          <w:szCs w:val="32"/>
        </w:rPr>
        <w:t>2995.18</w:t>
      </w:r>
      <w:r>
        <w:rPr>
          <w:rFonts w:eastAsia="仿宋_GB2312" w:hint="eastAsia"/>
          <w:color w:val="000000"/>
          <w:sz w:val="32"/>
          <w:szCs w:val="32"/>
        </w:rPr>
        <w:t>元，资产数量</w:t>
      </w:r>
      <w:r>
        <w:rPr>
          <w:rFonts w:eastAsia="仿宋_GB2312" w:hint="eastAsia"/>
          <w:color w:val="000000"/>
          <w:sz w:val="32"/>
          <w:szCs w:val="32"/>
        </w:rPr>
        <w:t>62</w:t>
      </w:r>
      <w:r>
        <w:rPr>
          <w:rFonts w:eastAsia="仿宋_GB2312" w:hint="eastAsia"/>
          <w:color w:val="000000"/>
          <w:sz w:val="32"/>
          <w:szCs w:val="32"/>
        </w:rPr>
        <w:t>件，已按资产管理规定处置，并上报体育局备案。</w:t>
      </w:r>
    </w:p>
    <w:p w:rsidR="005F6238" w:rsidRDefault="00BE29EA">
      <w:pPr>
        <w:snapToGrid w:val="0"/>
        <w:spacing w:after="240" w:line="600" w:lineRule="exact"/>
        <w:ind w:firstLineChars="200" w:firstLine="640"/>
        <w:contextualSpacing/>
        <w:rPr>
          <w:rFonts w:eastAsia="仿宋_GB2312"/>
          <w:color w:val="000000"/>
          <w:sz w:val="32"/>
          <w:szCs w:val="32"/>
        </w:rPr>
      </w:pPr>
      <w:r>
        <w:rPr>
          <w:rFonts w:eastAsia="仿宋_GB2312" w:hint="eastAsia"/>
          <w:color w:val="000000"/>
          <w:sz w:val="32"/>
          <w:szCs w:val="32"/>
        </w:rPr>
        <w:t>通过这次清查，我单位建立健全了资产管理制度，做到账实相符和账账相符，结合资产信息管理系统，明确操作规程，确保流程清晰、合理配备并节约、有效使用资产，进一步提升资产管理工作。</w:t>
      </w:r>
    </w:p>
    <w:p w:rsidR="005F6238" w:rsidRDefault="00BE29EA">
      <w:pPr>
        <w:widowControl/>
        <w:spacing w:line="600" w:lineRule="exact"/>
        <w:ind w:firstLine="645"/>
        <w:jc w:val="left"/>
        <w:rPr>
          <w:rFonts w:eastAsia="仿宋_GB2312"/>
          <w:color w:val="000000"/>
          <w:sz w:val="32"/>
          <w:szCs w:val="32"/>
        </w:rPr>
      </w:pPr>
      <w:r>
        <w:rPr>
          <w:rFonts w:eastAsia="仿宋_GB2312" w:hint="eastAsia"/>
          <w:color w:val="000000"/>
          <w:sz w:val="32"/>
          <w:szCs w:val="32"/>
        </w:rPr>
        <w:t>（四）工作开展情况及主要事业成效</w:t>
      </w:r>
    </w:p>
    <w:p w:rsidR="005F6238" w:rsidRDefault="00BE29EA">
      <w:pPr>
        <w:widowControl/>
        <w:spacing w:line="600" w:lineRule="exact"/>
        <w:ind w:firstLine="645"/>
        <w:jc w:val="left"/>
        <w:rPr>
          <w:rFonts w:eastAsia="仿宋_GB2312"/>
          <w:color w:val="000000"/>
          <w:sz w:val="32"/>
          <w:szCs w:val="32"/>
        </w:rPr>
      </w:pPr>
      <w:r>
        <w:rPr>
          <w:rFonts w:eastAsia="仿宋_GB2312" w:hint="eastAsia"/>
          <w:color w:val="000000"/>
          <w:sz w:val="32"/>
          <w:szCs w:val="32"/>
        </w:rPr>
        <w:t>概述单位工作开展情况及主要事业成效。</w:t>
      </w:r>
    </w:p>
    <w:p w:rsidR="005F6238" w:rsidRDefault="00BE29EA">
      <w:pPr>
        <w:spacing w:line="6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1、腾飞场馆免低开放工作。按照体经字[2014]34 号及有关文件要求，基地腾飞体育馆每年将制定《腾飞体育馆免费低收费开放方案》，并向社会公示，接受广大市民监督。根据开放要求，场馆每周免费低收费开放7天(国家法定节假日、疫情要求停馆除外)，每天11小时，户外公共区域全天候免费开放，确保市民健身有场地、活动有场所，国家体育惠民政策落到实处。今年共接待免费低收费全民健身人员近12万人次，较去年同期基本持平。</w:t>
      </w:r>
    </w:p>
    <w:p w:rsidR="005F6238" w:rsidRDefault="00BE29EA">
      <w:pPr>
        <w:spacing w:line="6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2、积极开展全民健身活动。在严格落实省、市疫情防控工作要求，做好疫情防控工作方案和相关应急预案的前提下，今年已举办和承办2021</w:t>
      </w:r>
      <w:r>
        <w:rPr>
          <w:rFonts w:ascii="仿宋_GB2312" w:eastAsia="仿宋_GB2312" w:hAnsi="仿宋_GB2312" w:cs="仿宋_GB2312" w:hint="eastAsia"/>
          <w:sz w:val="32"/>
          <w:szCs w:val="32"/>
        </w:rPr>
        <w:lastRenderedPageBreak/>
        <w:t>年“体彩杯”郴州市趣味运动会、郴州市烟草工商系统“迎建党100周年”乒羽联赛、交通银行湖南省分行全辖气排球比赛等赛事活动23次，其中免费举办：湖南郴州体育训练基地气排球邀请赛，羽毛球邀请赛，篮球知识讲座、体育研学、体育展览等活动9次；开展青少年篮球、羽毛球、乒乓球、体育舞蹈、跆拳道等体育健身技能培训人次19000多人次;免费提供运动健身指导2000多人次。免费为3000名郴州市民进行国民体质检测；全年共接待健身群众12万余人次；全年免低开放天数340天。</w:t>
      </w:r>
    </w:p>
    <w:p w:rsidR="005F6238" w:rsidRDefault="00BE29EA">
      <w:pPr>
        <w:spacing w:line="6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项目工程推进工作情况。一期项目(运动员大楼装修项目)总投资2905万元，改造面积6849㎡，原计划于2021年5月完工，因施工方管理不科学，计划紊乱，导致项目进度严重滞后。基地于6月17日、7月24日、9月10日多次到该公司总部下达施工缓慢督办函，并召开协调会，责成该公司在保证安全及质量的前提下，加快推进项目建设；11月2日省体育局罗双全局长调研郴州基地，专门约谈了该公司负责人，明确要求全力加快项目进度，预计于2022年5月完成建设。</w:t>
      </w:r>
    </w:p>
    <w:p w:rsidR="005F6238" w:rsidRDefault="00BE29EA">
      <w:pPr>
        <w:spacing w:line="6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期项目（新建综合大楼、训练馆、游泳馆及改造附属配套设施项目）投资4902万元，新建建筑面积10331㎡，主要包括:排球馆2059㎡、运动员综合大楼5395㎡、游泳馆1625㎡、燃气锅炉房1051㎡、设备用房201㎡。于11月16日完成招标工作，12月16日签订三方合同，施工工期为395天，预计2023年2月完工。</w:t>
      </w:r>
    </w:p>
    <w:p w:rsidR="005F6238" w:rsidRDefault="00BE29EA">
      <w:pPr>
        <w:spacing w:line="6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4、政府采购及执行情况：我单位2021年政府采购签订合同4个,金额总计4268.19万元,根据工程进度实际支付1491.16万元,明细如下:</w:t>
      </w:r>
      <w:r>
        <w:rPr>
          <w:rFonts w:ascii="仿宋_GB2312" w:eastAsia="仿宋_GB2312" w:hAnsi="仿宋_GB2312" w:cs="仿宋_GB2312" w:hint="eastAsia"/>
          <w:sz w:val="32"/>
          <w:szCs w:val="32"/>
        </w:rPr>
        <w:sym w:font="Wingdings" w:char="0081"/>
      </w:r>
      <w:r>
        <w:rPr>
          <w:rFonts w:ascii="仿宋_GB2312" w:eastAsia="仿宋_GB2312" w:hAnsi="仿宋_GB2312" w:cs="仿宋_GB2312" w:hint="eastAsia"/>
          <w:sz w:val="32"/>
          <w:szCs w:val="32"/>
        </w:rPr>
        <w:t>湖南郴州体育训练基地设备房边坡治理,采购方式:竞争性磋商,合同金额172.05万元,已支付153.84万元,工程已完工,正在办理决算评审;</w:t>
      </w:r>
      <w:r>
        <w:rPr>
          <w:rFonts w:ascii="仿宋_GB2312" w:eastAsia="仿宋_GB2312" w:hAnsi="仿宋_GB2312" w:cs="仿宋_GB2312" w:hint="eastAsia"/>
          <w:sz w:val="32"/>
          <w:szCs w:val="32"/>
        </w:rPr>
        <w:sym w:font="Wingdings" w:char="0082"/>
      </w:r>
      <w:r>
        <w:rPr>
          <w:rFonts w:ascii="仿宋_GB2312" w:eastAsia="仿宋_GB2312" w:hAnsi="仿宋_GB2312" w:cs="仿宋_GB2312" w:hint="eastAsia"/>
          <w:sz w:val="32"/>
          <w:szCs w:val="32"/>
        </w:rPr>
        <w:t>运动员大楼提质改造钢梯、玻璃幕墙工程,采购方式:竞争性磋商,合同金额355.73</w:t>
      </w:r>
      <w:r>
        <w:rPr>
          <w:rFonts w:ascii="仿宋_GB2312" w:eastAsia="仿宋_GB2312" w:hAnsi="仿宋_GB2312" w:cs="仿宋_GB2312" w:hint="eastAsia"/>
          <w:sz w:val="32"/>
          <w:szCs w:val="32"/>
        </w:rPr>
        <w:lastRenderedPageBreak/>
        <w:t>万元,根据工程进度已支付240万元;</w:t>
      </w:r>
      <w:r>
        <w:rPr>
          <w:rFonts w:ascii="仿宋_GB2312" w:eastAsia="仿宋_GB2312" w:hAnsi="仿宋_GB2312" w:cs="仿宋_GB2312" w:hint="eastAsia"/>
          <w:sz w:val="32"/>
          <w:szCs w:val="32"/>
        </w:rPr>
        <w:sym w:font="Wingdings" w:char="0083"/>
      </w:r>
      <w:r>
        <w:rPr>
          <w:rFonts w:ascii="仿宋_GB2312" w:eastAsia="仿宋_GB2312" w:hAnsi="仿宋_GB2312" w:cs="仿宋_GB2312" w:hint="eastAsia"/>
          <w:sz w:val="32"/>
          <w:szCs w:val="32"/>
        </w:rPr>
        <w:t>新建综合大楼及改造附属配套设施项目代建服务,采购方式:公开招标,合同金额141.62万元,根据进度已支付42.48万元;④新建综合大楼及改造附属配套设施项目,采购方式:公开招标,合同金额3598.8万元,根据已支付1079.64万元。通过电子卖场采购授予微小企业合同55个，成交金额总计74.46万元，主要是政府采购限额以下的办公用品、小型维修、体育场馆设备采购等。</w:t>
      </w:r>
    </w:p>
    <w:p w:rsidR="005F6238" w:rsidRDefault="00BE29EA">
      <w:pPr>
        <w:widowControl/>
        <w:spacing w:line="600" w:lineRule="exact"/>
        <w:jc w:val="left"/>
        <w:rPr>
          <w:rFonts w:ascii="Times New Roman" w:eastAsia="黑体" w:hAnsi="Times New Roman" w:cs="Times New Roman"/>
          <w:sz w:val="32"/>
          <w:szCs w:val="32"/>
        </w:rPr>
      </w:pPr>
      <w:r>
        <w:rPr>
          <w:rFonts w:ascii="Times New Roman" w:eastAsia="黑体" w:hAnsi="Times New Roman" w:cs="Times New Roman" w:hint="eastAsia"/>
          <w:sz w:val="32"/>
          <w:szCs w:val="32"/>
        </w:rPr>
        <w:t>七、</w:t>
      </w:r>
      <w:r>
        <w:rPr>
          <w:rFonts w:ascii="Times New Roman" w:eastAsia="黑体" w:hAnsi="Times New Roman" w:cs="Times New Roman"/>
          <w:sz w:val="32"/>
          <w:szCs w:val="32"/>
        </w:rPr>
        <w:t>存在的问题及原因分析</w:t>
      </w:r>
    </w:p>
    <w:p w:rsidR="005F6238" w:rsidRDefault="00BE29EA">
      <w:pPr>
        <w:spacing w:line="620" w:lineRule="exact"/>
        <w:ind w:firstLineChars="200" w:firstLine="640"/>
        <w:rPr>
          <w:rFonts w:ascii="仿宋_GB2312" w:eastAsia="仿宋_GB2312" w:hAnsi="仿宋_GB2312" w:cs="仿宋_GB2312"/>
          <w:sz w:val="32"/>
          <w:szCs w:val="32"/>
        </w:rPr>
      </w:pPr>
      <w:r>
        <w:rPr>
          <w:rFonts w:eastAsia="仿宋_GB2312" w:hint="eastAsia"/>
          <w:color w:val="000000"/>
          <w:sz w:val="32"/>
          <w:szCs w:val="32"/>
        </w:rPr>
        <w:t>主要的问题是</w:t>
      </w:r>
      <w:r>
        <w:rPr>
          <w:rFonts w:ascii="仿宋_GB2312" w:eastAsia="仿宋_GB2312" w:hAnsi="仿宋_GB2312" w:cs="仿宋_GB2312" w:hint="eastAsia"/>
          <w:sz w:val="32"/>
          <w:szCs w:val="32"/>
        </w:rPr>
        <w:t>运动员大楼提质改造项目进度严重滞后，该项目原计划于2021年5月完工，因施工方管理不科学，计划紊乱，导致项目进度落后。基地多次到该公司总部下达施工缓慢督办函，并召开协调会，责成该公司在保证安全及质量的前提下，加快推进项目建设，预计在2022年5月完成建设。</w:t>
      </w:r>
    </w:p>
    <w:p w:rsidR="005F6238" w:rsidRDefault="00BE29EA">
      <w:pPr>
        <w:widowControl/>
        <w:spacing w:line="600" w:lineRule="exact"/>
        <w:jc w:val="left"/>
        <w:rPr>
          <w:rFonts w:ascii="Times New Roman" w:eastAsia="黑体" w:hAnsi="Times New Roman" w:cs="Times New Roman"/>
          <w:sz w:val="32"/>
          <w:szCs w:val="32"/>
        </w:rPr>
      </w:pPr>
      <w:r>
        <w:rPr>
          <w:rFonts w:ascii="Times New Roman" w:eastAsia="黑体" w:hAnsi="Times New Roman" w:cs="Times New Roman" w:hint="eastAsia"/>
          <w:sz w:val="32"/>
          <w:szCs w:val="32"/>
        </w:rPr>
        <w:t>八、下一步改进措施</w:t>
      </w:r>
    </w:p>
    <w:p w:rsidR="005F6238" w:rsidRDefault="00BE29EA">
      <w:pPr>
        <w:spacing w:line="6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1、加快一期(运动员大楼提质改造)项目工程实施进度，指派专人对工程进度的跟踪，确保整体绩效目标不断增进。</w:t>
      </w:r>
    </w:p>
    <w:p w:rsidR="005F6238" w:rsidRDefault="00BE29EA">
      <w:pPr>
        <w:spacing w:line="6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2、完善预算管理，细化、准确编制预算。完善资产管理工作，确保账账相符、账实相符。公用经费根据单位的年度工作重点作规划，本着“勤俭节约、保障运行”的原则进行预算的编制。</w:t>
      </w:r>
    </w:p>
    <w:p w:rsidR="005F6238" w:rsidRDefault="00BE29EA">
      <w:pPr>
        <w:widowControl/>
        <w:spacing w:line="600" w:lineRule="exact"/>
        <w:ind w:firstLineChars="100" w:firstLine="320"/>
        <w:jc w:val="left"/>
        <w:rPr>
          <w:rFonts w:ascii="Times New Roman" w:eastAsia="黑体" w:hAnsi="Times New Roman" w:cs="Times New Roman"/>
          <w:sz w:val="32"/>
          <w:szCs w:val="32"/>
        </w:rPr>
      </w:pPr>
      <w:r>
        <w:rPr>
          <w:rFonts w:ascii="Times New Roman" w:eastAsia="黑体" w:hAnsi="Times New Roman" w:cs="Times New Roman"/>
          <w:sz w:val="32"/>
          <w:szCs w:val="32"/>
        </w:rPr>
        <w:t>九、部门整体支出绩效自评结果拟应用和公开情况</w:t>
      </w:r>
    </w:p>
    <w:p w:rsidR="005F6238" w:rsidRDefault="00BE29EA">
      <w:pPr>
        <w:widowControl/>
        <w:spacing w:line="600" w:lineRule="exact"/>
        <w:ind w:firstLineChars="100" w:firstLine="320"/>
        <w:jc w:val="left"/>
        <w:rPr>
          <w:rFonts w:ascii="Times New Roman" w:eastAsia="黑体" w:hAnsi="Times New Roman" w:cs="Times New Roman"/>
          <w:sz w:val="32"/>
          <w:szCs w:val="32"/>
        </w:rPr>
      </w:pPr>
      <w:r>
        <w:rPr>
          <w:rFonts w:ascii="Times New Roman" w:eastAsia="黑体" w:hAnsi="Times New Roman" w:cs="Times New Roman" w:hint="eastAsia"/>
          <w:sz w:val="32"/>
          <w:szCs w:val="32"/>
        </w:rPr>
        <w:t>十、</w:t>
      </w:r>
      <w:r>
        <w:rPr>
          <w:rFonts w:ascii="Times New Roman" w:eastAsia="黑体" w:hAnsi="Times New Roman" w:cs="Times New Roman"/>
          <w:sz w:val="32"/>
          <w:szCs w:val="32"/>
        </w:rPr>
        <w:t>其他需要说明的情况</w:t>
      </w:r>
    </w:p>
    <w:p w:rsidR="005F6238" w:rsidRDefault="00BE29EA">
      <w:pPr>
        <w:widowControl/>
        <w:spacing w:line="600" w:lineRule="exact"/>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报告需要以下附件：</w:t>
      </w:r>
    </w:p>
    <w:p w:rsidR="005F6238" w:rsidRDefault="00BE29EA">
      <w:pPr>
        <w:widowControl/>
        <w:spacing w:line="600" w:lineRule="exact"/>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、部门整体支出绩效评价基础数据表</w:t>
      </w:r>
    </w:p>
    <w:p w:rsidR="005F6238" w:rsidRDefault="00BE29EA">
      <w:pPr>
        <w:widowControl/>
        <w:spacing w:line="600" w:lineRule="exact"/>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、部门整体支出绩效自评表</w:t>
      </w:r>
    </w:p>
    <w:p w:rsidR="005F6238" w:rsidRDefault="00BE29EA">
      <w:pPr>
        <w:widowControl/>
        <w:spacing w:line="600" w:lineRule="exact"/>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、项目支出绩效自评表（一个一级项目支出一张表）</w:t>
      </w:r>
    </w:p>
    <w:p w:rsidR="005F6238" w:rsidRDefault="00BE29EA">
      <w:pPr>
        <w:widowControl/>
        <w:spacing w:line="600" w:lineRule="exact"/>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4</w:t>
      </w:r>
      <w:r>
        <w:rPr>
          <w:rFonts w:ascii="Times New Roman" w:eastAsia="仿宋_GB2312" w:hAnsi="Times New Roman" w:cs="Times New Roman"/>
          <w:sz w:val="32"/>
          <w:szCs w:val="32"/>
        </w:rPr>
        <w:t>、政府性基金预算支出情况表</w:t>
      </w:r>
    </w:p>
    <w:p w:rsidR="005F6238" w:rsidRDefault="005F6238" w:rsidP="00230C73">
      <w:pPr>
        <w:widowControl/>
        <w:spacing w:afterLines="50" w:line="600" w:lineRule="exact"/>
        <w:jc w:val="left"/>
        <w:rPr>
          <w:rFonts w:ascii="Times New Roman" w:eastAsia="黑体" w:hAnsi="Times New Roman" w:cs="Times New Roman"/>
          <w:sz w:val="32"/>
          <w:szCs w:val="32"/>
        </w:rPr>
      </w:pPr>
    </w:p>
    <w:p w:rsidR="004C2F13" w:rsidRDefault="00BE29EA" w:rsidP="00230C73">
      <w:pPr>
        <w:widowControl/>
        <w:spacing w:afterLines="50" w:line="600" w:lineRule="exact"/>
        <w:jc w:val="left"/>
        <w:rPr>
          <w:rFonts w:ascii="Times New Roman" w:eastAsia="黑体" w:hAnsi="Times New Roman" w:cs="Times New Roman"/>
          <w:sz w:val="32"/>
          <w:szCs w:val="32"/>
        </w:rPr>
      </w:pPr>
      <w:r>
        <w:rPr>
          <w:rFonts w:ascii="Times New Roman" w:eastAsia="黑体" w:hAnsi="Times New Roman" w:cs="Times New Roman"/>
          <w:sz w:val="32"/>
          <w:szCs w:val="32"/>
        </w:rPr>
        <w:t>附件</w:t>
      </w:r>
      <w:r>
        <w:rPr>
          <w:rFonts w:ascii="Times New Roman" w:eastAsia="黑体" w:hAnsi="Times New Roman" w:cs="Times New Roman" w:hint="eastAsia"/>
          <w:sz w:val="32"/>
          <w:szCs w:val="32"/>
        </w:rPr>
        <w:t>1</w:t>
      </w:r>
    </w:p>
    <w:p w:rsidR="004C2F13" w:rsidRDefault="00BE29EA" w:rsidP="00230C73">
      <w:pPr>
        <w:spacing w:afterLines="50" w:line="600" w:lineRule="exact"/>
        <w:jc w:val="center"/>
        <w:rPr>
          <w:rFonts w:ascii="Times New Roman" w:eastAsia="仿宋_GB2312" w:hAnsi="Times New Roman" w:cs="Times New Roman"/>
          <w:kern w:val="0"/>
          <w:sz w:val="24"/>
          <w:szCs w:val="24"/>
        </w:rPr>
      </w:pPr>
      <w:r>
        <w:rPr>
          <w:rFonts w:ascii="Times New Roman" w:eastAsia="方正小标宋_GBK" w:hAnsi="Times New Roman" w:cs="Times New Roman"/>
          <w:kern w:val="0"/>
          <w:sz w:val="36"/>
          <w:szCs w:val="36"/>
        </w:rPr>
        <w:t>202</w:t>
      </w:r>
      <w:r>
        <w:rPr>
          <w:rFonts w:ascii="Times New Roman" w:eastAsia="方正小标宋_GBK" w:hAnsi="Times New Roman" w:cs="Times New Roman" w:hint="eastAsia"/>
          <w:kern w:val="0"/>
          <w:sz w:val="36"/>
          <w:szCs w:val="36"/>
        </w:rPr>
        <w:t>1</w:t>
      </w:r>
      <w:r>
        <w:rPr>
          <w:rFonts w:ascii="Times New Roman" w:eastAsia="方正小标宋_GBK" w:hAnsi="Times New Roman" w:cs="Times New Roman"/>
          <w:kern w:val="0"/>
          <w:sz w:val="36"/>
          <w:szCs w:val="36"/>
        </w:rPr>
        <w:t>年度部门整体支出绩效评价基础数据表</w:t>
      </w:r>
    </w:p>
    <w:tbl>
      <w:tblPr>
        <w:tblW w:w="9464" w:type="dxa"/>
        <w:jc w:val="center"/>
        <w:tblLayout w:type="fixed"/>
        <w:tblLook w:val="04A0"/>
      </w:tblPr>
      <w:tblGrid>
        <w:gridCol w:w="3354"/>
        <w:gridCol w:w="1189"/>
        <w:gridCol w:w="849"/>
        <w:gridCol w:w="1129"/>
        <w:gridCol w:w="1111"/>
        <w:gridCol w:w="969"/>
        <w:gridCol w:w="863"/>
      </w:tblGrid>
      <w:tr w:rsidR="005F6238">
        <w:trPr>
          <w:trHeight w:val="397"/>
          <w:jc w:val="center"/>
        </w:trPr>
        <w:tc>
          <w:tcPr>
            <w:tcW w:w="335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财政供养人员情况（人）</w:t>
            </w:r>
          </w:p>
        </w:tc>
        <w:tc>
          <w:tcPr>
            <w:tcW w:w="2038" w:type="dxa"/>
            <w:gridSpan w:val="2"/>
            <w:tcBorders>
              <w:top w:val="single" w:sz="4" w:space="0" w:color="auto"/>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b/>
                <w:bCs/>
                <w:kern w:val="0"/>
                <w:szCs w:val="21"/>
              </w:rPr>
            </w:pPr>
            <w:r>
              <w:rPr>
                <w:rFonts w:ascii="Times New Roman" w:eastAsia="仿宋_GB2312" w:hAnsi="Times New Roman" w:cs="Times New Roman"/>
                <w:b/>
                <w:bCs/>
                <w:kern w:val="0"/>
                <w:szCs w:val="21"/>
              </w:rPr>
              <w:t>编制数</w:t>
            </w:r>
          </w:p>
        </w:tc>
        <w:tc>
          <w:tcPr>
            <w:tcW w:w="2240" w:type="dxa"/>
            <w:gridSpan w:val="2"/>
            <w:tcBorders>
              <w:top w:val="single" w:sz="4" w:space="0" w:color="auto"/>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b/>
                <w:bCs/>
                <w:kern w:val="0"/>
                <w:szCs w:val="21"/>
              </w:rPr>
            </w:pPr>
            <w:r>
              <w:rPr>
                <w:rFonts w:ascii="Times New Roman" w:eastAsia="仿宋_GB2312" w:hAnsi="Times New Roman" w:cs="Times New Roman"/>
                <w:b/>
                <w:bCs/>
                <w:kern w:val="0"/>
                <w:szCs w:val="21"/>
              </w:rPr>
              <w:t>202</w:t>
            </w:r>
            <w:r>
              <w:rPr>
                <w:rFonts w:ascii="Times New Roman" w:eastAsia="仿宋_GB2312" w:hAnsi="Times New Roman" w:cs="Times New Roman" w:hint="eastAsia"/>
                <w:b/>
                <w:bCs/>
                <w:kern w:val="0"/>
                <w:szCs w:val="21"/>
              </w:rPr>
              <w:t>1</w:t>
            </w:r>
            <w:r>
              <w:rPr>
                <w:rFonts w:ascii="Times New Roman" w:eastAsia="仿宋_GB2312" w:hAnsi="Times New Roman" w:cs="Times New Roman"/>
                <w:b/>
                <w:bCs/>
                <w:kern w:val="0"/>
                <w:szCs w:val="21"/>
              </w:rPr>
              <w:t>年实际在职人数</w:t>
            </w:r>
          </w:p>
        </w:tc>
        <w:tc>
          <w:tcPr>
            <w:tcW w:w="1832" w:type="dxa"/>
            <w:gridSpan w:val="2"/>
            <w:tcBorders>
              <w:top w:val="single" w:sz="4" w:space="0" w:color="auto"/>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b/>
                <w:bCs/>
                <w:kern w:val="0"/>
                <w:szCs w:val="21"/>
              </w:rPr>
            </w:pPr>
            <w:r>
              <w:rPr>
                <w:rFonts w:ascii="Times New Roman" w:eastAsia="仿宋_GB2312" w:hAnsi="Times New Roman" w:cs="Times New Roman"/>
                <w:b/>
                <w:bCs/>
                <w:kern w:val="0"/>
                <w:szCs w:val="21"/>
              </w:rPr>
              <w:t>控制率</w:t>
            </w:r>
          </w:p>
        </w:tc>
      </w:tr>
      <w:tr w:rsidR="005F6238">
        <w:trPr>
          <w:trHeight w:val="397"/>
          <w:jc w:val="center"/>
        </w:trPr>
        <w:tc>
          <w:tcPr>
            <w:tcW w:w="3354" w:type="dxa"/>
            <w:vMerge/>
            <w:tcBorders>
              <w:top w:val="single" w:sz="4" w:space="0" w:color="auto"/>
              <w:left w:val="single" w:sz="4" w:space="0" w:color="auto"/>
              <w:bottom w:val="single" w:sz="4" w:space="0" w:color="auto"/>
              <w:right w:val="single" w:sz="4" w:space="0" w:color="auto"/>
            </w:tcBorders>
            <w:vAlign w:val="center"/>
          </w:tcPr>
          <w:p w:rsidR="005F6238" w:rsidRDefault="005F6238">
            <w:pPr>
              <w:widowControl/>
              <w:jc w:val="left"/>
              <w:rPr>
                <w:rFonts w:ascii="Times New Roman" w:eastAsia="仿宋_GB2312" w:hAnsi="Times New Roman" w:cs="Times New Roman"/>
                <w:kern w:val="0"/>
                <w:szCs w:val="21"/>
              </w:rPr>
            </w:pPr>
          </w:p>
        </w:tc>
        <w:tc>
          <w:tcPr>
            <w:tcW w:w="2038" w:type="dxa"/>
            <w:gridSpan w:val="2"/>
            <w:tcBorders>
              <w:top w:val="single" w:sz="4" w:space="0" w:color="auto"/>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59</w:t>
            </w:r>
            <w:r>
              <w:rPr>
                <w:rFonts w:ascii="Times New Roman" w:eastAsia="仿宋_GB2312" w:hAnsi="Times New Roman" w:cs="Times New Roman"/>
                <w:kern w:val="0"/>
                <w:szCs w:val="21"/>
              </w:rPr>
              <w:t xml:space="preserve">　</w:t>
            </w:r>
          </w:p>
        </w:tc>
        <w:tc>
          <w:tcPr>
            <w:tcW w:w="2240" w:type="dxa"/>
            <w:gridSpan w:val="2"/>
            <w:tcBorders>
              <w:top w:val="single" w:sz="4" w:space="0" w:color="auto"/>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41</w:t>
            </w:r>
            <w:r>
              <w:rPr>
                <w:rFonts w:ascii="Times New Roman" w:eastAsia="仿宋_GB2312" w:hAnsi="Times New Roman" w:cs="Times New Roman"/>
                <w:kern w:val="0"/>
                <w:szCs w:val="21"/>
              </w:rPr>
              <w:t xml:space="preserve">　</w:t>
            </w:r>
          </w:p>
        </w:tc>
        <w:tc>
          <w:tcPr>
            <w:tcW w:w="1832" w:type="dxa"/>
            <w:gridSpan w:val="2"/>
            <w:tcBorders>
              <w:top w:val="single" w:sz="4" w:space="0" w:color="auto"/>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69.5%</w:t>
            </w:r>
            <w:r>
              <w:rPr>
                <w:rFonts w:ascii="Times New Roman" w:eastAsia="仿宋_GB2312" w:hAnsi="Times New Roman" w:cs="Times New Roman"/>
                <w:kern w:val="0"/>
                <w:szCs w:val="21"/>
              </w:rPr>
              <w:t xml:space="preserve">　</w:t>
            </w:r>
          </w:p>
        </w:tc>
      </w:tr>
      <w:tr w:rsidR="005F6238">
        <w:trPr>
          <w:trHeight w:val="397"/>
          <w:jc w:val="center"/>
        </w:trPr>
        <w:tc>
          <w:tcPr>
            <w:tcW w:w="3354" w:type="dxa"/>
            <w:tcBorders>
              <w:top w:val="nil"/>
              <w:left w:val="single" w:sz="4" w:space="0" w:color="auto"/>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经费控制情况（万元）</w:t>
            </w:r>
          </w:p>
        </w:tc>
        <w:tc>
          <w:tcPr>
            <w:tcW w:w="2038"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b/>
                <w:bCs/>
                <w:kern w:val="0"/>
                <w:szCs w:val="21"/>
              </w:rPr>
            </w:pPr>
            <w:r>
              <w:rPr>
                <w:rFonts w:ascii="Times New Roman" w:eastAsia="仿宋_GB2312" w:hAnsi="Times New Roman" w:cs="Times New Roman"/>
                <w:b/>
                <w:bCs/>
                <w:kern w:val="0"/>
                <w:szCs w:val="21"/>
              </w:rPr>
              <w:t>20</w:t>
            </w:r>
            <w:r>
              <w:rPr>
                <w:rFonts w:ascii="Times New Roman" w:eastAsia="仿宋_GB2312" w:hAnsi="Times New Roman" w:cs="Times New Roman" w:hint="eastAsia"/>
                <w:b/>
                <w:bCs/>
                <w:kern w:val="0"/>
                <w:szCs w:val="21"/>
              </w:rPr>
              <w:t>20</w:t>
            </w:r>
            <w:r>
              <w:rPr>
                <w:rFonts w:ascii="Times New Roman" w:eastAsia="仿宋_GB2312" w:hAnsi="Times New Roman" w:cs="Times New Roman"/>
                <w:b/>
                <w:bCs/>
                <w:kern w:val="0"/>
                <w:szCs w:val="21"/>
              </w:rPr>
              <w:t>年决算数</w:t>
            </w:r>
          </w:p>
        </w:tc>
        <w:tc>
          <w:tcPr>
            <w:tcW w:w="2240"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b/>
                <w:bCs/>
                <w:kern w:val="0"/>
                <w:szCs w:val="21"/>
              </w:rPr>
            </w:pPr>
            <w:r>
              <w:rPr>
                <w:rFonts w:ascii="Times New Roman" w:eastAsia="仿宋_GB2312" w:hAnsi="Times New Roman" w:cs="Times New Roman"/>
                <w:b/>
                <w:bCs/>
                <w:kern w:val="0"/>
                <w:szCs w:val="21"/>
              </w:rPr>
              <w:t>202</w:t>
            </w:r>
            <w:r>
              <w:rPr>
                <w:rFonts w:ascii="Times New Roman" w:eastAsia="仿宋_GB2312" w:hAnsi="Times New Roman" w:cs="Times New Roman" w:hint="eastAsia"/>
                <w:b/>
                <w:bCs/>
                <w:kern w:val="0"/>
                <w:szCs w:val="21"/>
              </w:rPr>
              <w:t>1</w:t>
            </w:r>
            <w:r>
              <w:rPr>
                <w:rFonts w:ascii="Times New Roman" w:eastAsia="仿宋_GB2312" w:hAnsi="Times New Roman" w:cs="Times New Roman"/>
                <w:b/>
                <w:bCs/>
                <w:kern w:val="0"/>
                <w:szCs w:val="21"/>
              </w:rPr>
              <w:t>年预算数</w:t>
            </w:r>
          </w:p>
        </w:tc>
        <w:tc>
          <w:tcPr>
            <w:tcW w:w="1832"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b/>
                <w:bCs/>
                <w:kern w:val="0"/>
                <w:szCs w:val="21"/>
              </w:rPr>
            </w:pPr>
            <w:r>
              <w:rPr>
                <w:rFonts w:ascii="Times New Roman" w:eastAsia="仿宋_GB2312" w:hAnsi="Times New Roman" w:cs="Times New Roman"/>
                <w:b/>
                <w:bCs/>
                <w:kern w:val="0"/>
                <w:szCs w:val="21"/>
              </w:rPr>
              <w:t>202</w:t>
            </w:r>
            <w:r>
              <w:rPr>
                <w:rFonts w:ascii="Times New Roman" w:eastAsia="仿宋_GB2312" w:hAnsi="Times New Roman" w:cs="Times New Roman" w:hint="eastAsia"/>
                <w:b/>
                <w:bCs/>
                <w:kern w:val="0"/>
                <w:szCs w:val="21"/>
              </w:rPr>
              <w:t>1</w:t>
            </w:r>
            <w:r>
              <w:rPr>
                <w:rFonts w:ascii="Times New Roman" w:eastAsia="仿宋_GB2312" w:hAnsi="Times New Roman" w:cs="Times New Roman"/>
                <w:b/>
                <w:bCs/>
                <w:kern w:val="0"/>
                <w:szCs w:val="21"/>
              </w:rPr>
              <w:t>年决算数</w:t>
            </w:r>
          </w:p>
        </w:tc>
      </w:tr>
      <w:tr w:rsidR="005F6238">
        <w:trPr>
          <w:trHeight w:val="397"/>
          <w:jc w:val="center"/>
        </w:trPr>
        <w:tc>
          <w:tcPr>
            <w:tcW w:w="3354" w:type="dxa"/>
            <w:tcBorders>
              <w:top w:val="nil"/>
              <w:left w:val="single" w:sz="4" w:space="0" w:color="auto"/>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三公经费</w:t>
            </w:r>
          </w:p>
        </w:tc>
        <w:tc>
          <w:tcPr>
            <w:tcW w:w="2038"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4.8</w:t>
            </w:r>
            <w:r>
              <w:rPr>
                <w:rFonts w:ascii="Times New Roman" w:eastAsia="仿宋_GB2312" w:hAnsi="Times New Roman" w:cs="Times New Roman"/>
                <w:kern w:val="0"/>
                <w:szCs w:val="21"/>
              </w:rPr>
              <w:t xml:space="preserve">　</w:t>
            </w:r>
          </w:p>
        </w:tc>
        <w:tc>
          <w:tcPr>
            <w:tcW w:w="2240"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4.5</w:t>
            </w:r>
          </w:p>
        </w:tc>
        <w:tc>
          <w:tcPr>
            <w:tcW w:w="1832"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4.39</w:t>
            </w:r>
          </w:p>
        </w:tc>
      </w:tr>
      <w:tr w:rsidR="005F6238">
        <w:trPr>
          <w:trHeight w:val="397"/>
          <w:jc w:val="center"/>
        </w:trPr>
        <w:tc>
          <w:tcPr>
            <w:tcW w:w="3354" w:type="dxa"/>
            <w:tcBorders>
              <w:top w:val="nil"/>
              <w:left w:val="single" w:sz="4" w:space="0" w:color="auto"/>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1</w:t>
            </w:r>
            <w:r>
              <w:rPr>
                <w:rFonts w:ascii="Times New Roman" w:eastAsia="仿宋_GB2312" w:hAnsi="Times New Roman" w:cs="Times New Roman"/>
                <w:kern w:val="0"/>
                <w:szCs w:val="21"/>
              </w:rPr>
              <w:t>、公务用车购置和维护经费</w:t>
            </w:r>
          </w:p>
        </w:tc>
        <w:tc>
          <w:tcPr>
            <w:tcW w:w="2038"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3</w:t>
            </w:r>
          </w:p>
        </w:tc>
        <w:tc>
          <w:tcPr>
            <w:tcW w:w="2240"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3</w:t>
            </w:r>
          </w:p>
        </w:tc>
        <w:tc>
          <w:tcPr>
            <w:tcW w:w="1832"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3</w:t>
            </w:r>
          </w:p>
        </w:tc>
      </w:tr>
      <w:tr w:rsidR="005F6238">
        <w:trPr>
          <w:trHeight w:val="397"/>
          <w:jc w:val="center"/>
        </w:trPr>
        <w:tc>
          <w:tcPr>
            <w:tcW w:w="3354" w:type="dxa"/>
            <w:tcBorders>
              <w:top w:val="nil"/>
              <w:left w:val="single" w:sz="4" w:space="0" w:color="auto"/>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r>
              <w:rPr>
                <w:rFonts w:ascii="Times New Roman" w:eastAsia="仿宋_GB2312" w:hAnsi="Times New Roman" w:cs="Times New Roman"/>
                <w:kern w:val="0"/>
                <w:szCs w:val="21"/>
              </w:rPr>
              <w:t>其中：公车购置</w:t>
            </w:r>
          </w:p>
        </w:tc>
        <w:tc>
          <w:tcPr>
            <w:tcW w:w="2038"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0</w:t>
            </w:r>
            <w:r>
              <w:rPr>
                <w:rFonts w:ascii="Times New Roman" w:eastAsia="仿宋_GB2312" w:hAnsi="Times New Roman" w:cs="Times New Roman"/>
                <w:kern w:val="0"/>
                <w:szCs w:val="21"/>
              </w:rPr>
              <w:t xml:space="preserve">　</w:t>
            </w:r>
          </w:p>
        </w:tc>
        <w:tc>
          <w:tcPr>
            <w:tcW w:w="2240"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0</w:t>
            </w:r>
          </w:p>
        </w:tc>
        <w:tc>
          <w:tcPr>
            <w:tcW w:w="1832"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0</w:t>
            </w:r>
          </w:p>
        </w:tc>
      </w:tr>
      <w:tr w:rsidR="005F6238">
        <w:trPr>
          <w:trHeight w:val="397"/>
          <w:jc w:val="center"/>
        </w:trPr>
        <w:tc>
          <w:tcPr>
            <w:tcW w:w="3354" w:type="dxa"/>
            <w:tcBorders>
              <w:top w:val="nil"/>
              <w:left w:val="single" w:sz="4" w:space="0" w:color="auto"/>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r>
              <w:rPr>
                <w:rFonts w:ascii="Times New Roman" w:eastAsia="仿宋_GB2312" w:hAnsi="Times New Roman" w:cs="Times New Roman"/>
                <w:kern w:val="0"/>
                <w:szCs w:val="21"/>
              </w:rPr>
              <w:t>公车运行维护</w:t>
            </w:r>
          </w:p>
        </w:tc>
        <w:tc>
          <w:tcPr>
            <w:tcW w:w="2038"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3</w:t>
            </w:r>
            <w:r>
              <w:rPr>
                <w:rFonts w:ascii="Times New Roman" w:eastAsia="仿宋_GB2312" w:hAnsi="Times New Roman" w:cs="Times New Roman"/>
                <w:kern w:val="0"/>
                <w:szCs w:val="21"/>
              </w:rPr>
              <w:t xml:space="preserve">　</w:t>
            </w:r>
          </w:p>
        </w:tc>
        <w:tc>
          <w:tcPr>
            <w:tcW w:w="2240"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3</w:t>
            </w:r>
          </w:p>
        </w:tc>
        <w:tc>
          <w:tcPr>
            <w:tcW w:w="1832"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3</w:t>
            </w:r>
          </w:p>
        </w:tc>
      </w:tr>
      <w:tr w:rsidR="005F6238">
        <w:trPr>
          <w:trHeight w:val="397"/>
          <w:jc w:val="center"/>
        </w:trPr>
        <w:tc>
          <w:tcPr>
            <w:tcW w:w="3354" w:type="dxa"/>
            <w:tcBorders>
              <w:top w:val="nil"/>
              <w:left w:val="single" w:sz="4" w:space="0" w:color="auto"/>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2</w:t>
            </w:r>
            <w:r>
              <w:rPr>
                <w:rFonts w:ascii="Times New Roman" w:eastAsia="仿宋_GB2312" w:hAnsi="Times New Roman" w:cs="Times New Roman"/>
                <w:kern w:val="0"/>
                <w:szCs w:val="21"/>
              </w:rPr>
              <w:t>、出国经费</w:t>
            </w:r>
          </w:p>
        </w:tc>
        <w:tc>
          <w:tcPr>
            <w:tcW w:w="2038"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0</w:t>
            </w:r>
            <w:r>
              <w:rPr>
                <w:rFonts w:ascii="Times New Roman" w:eastAsia="仿宋_GB2312" w:hAnsi="Times New Roman" w:cs="Times New Roman"/>
                <w:kern w:val="0"/>
                <w:szCs w:val="21"/>
              </w:rPr>
              <w:t xml:space="preserve">　</w:t>
            </w:r>
          </w:p>
        </w:tc>
        <w:tc>
          <w:tcPr>
            <w:tcW w:w="2240"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0</w:t>
            </w:r>
          </w:p>
        </w:tc>
        <w:tc>
          <w:tcPr>
            <w:tcW w:w="1832"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0</w:t>
            </w:r>
          </w:p>
        </w:tc>
      </w:tr>
      <w:tr w:rsidR="005F6238">
        <w:trPr>
          <w:trHeight w:val="397"/>
          <w:jc w:val="center"/>
        </w:trPr>
        <w:tc>
          <w:tcPr>
            <w:tcW w:w="3354" w:type="dxa"/>
            <w:tcBorders>
              <w:top w:val="nil"/>
              <w:left w:val="single" w:sz="4" w:space="0" w:color="auto"/>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3</w:t>
            </w:r>
            <w:r>
              <w:rPr>
                <w:rFonts w:ascii="Times New Roman" w:eastAsia="仿宋_GB2312" w:hAnsi="Times New Roman" w:cs="Times New Roman"/>
                <w:kern w:val="0"/>
                <w:szCs w:val="21"/>
              </w:rPr>
              <w:t>、公务接待</w:t>
            </w:r>
          </w:p>
        </w:tc>
        <w:tc>
          <w:tcPr>
            <w:tcW w:w="2038"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1.8</w:t>
            </w:r>
            <w:r>
              <w:rPr>
                <w:rFonts w:ascii="Times New Roman" w:eastAsia="仿宋_GB2312" w:hAnsi="Times New Roman" w:cs="Times New Roman"/>
                <w:kern w:val="0"/>
                <w:szCs w:val="21"/>
              </w:rPr>
              <w:t xml:space="preserve">　</w:t>
            </w:r>
          </w:p>
        </w:tc>
        <w:tc>
          <w:tcPr>
            <w:tcW w:w="2240"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1.5</w:t>
            </w:r>
          </w:p>
        </w:tc>
        <w:tc>
          <w:tcPr>
            <w:tcW w:w="1832"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1.39</w:t>
            </w:r>
          </w:p>
        </w:tc>
      </w:tr>
      <w:tr w:rsidR="005F6238">
        <w:trPr>
          <w:trHeight w:val="397"/>
          <w:jc w:val="center"/>
        </w:trPr>
        <w:tc>
          <w:tcPr>
            <w:tcW w:w="3354" w:type="dxa"/>
            <w:tcBorders>
              <w:top w:val="nil"/>
              <w:left w:val="single" w:sz="4" w:space="0" w:color="auto"/>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项目支出：</w:t>
            </w:r>
          </w:p>
        </w:tc>
        <w:tc>
          <w:tcPr>
            <w:tcW w:w="2038"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2063.8</w:t>
            </w:r>
            <w:r>
              <w:rPr>
                <w:rFonts w:ascii="Times New Roman" w:eastAsia="仿宋_GB2312" w:hAnsi="Times New Roman" w:cs="Times New Roman"/>
                <w:kern w:val="0"/>
                <w:szCs w:val="21"/>
              </w:rPr>
              <w:t xml:space="preserve">　</w:t>
            </w:r>
          </w:p>
        </w:tc>
        <w:tc>
          <w:tcPr>
            <w:tcW w:w="2240"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585.82</w:t>
            </w:r>
          </w:p>
        </w:tc>
        <w:tc>
          <w:tcPr>
            <w:tcW w:w="1832"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1573.78</w:t>
            </w:r>
          </w:p>
        </w:tc>
      </w:tr>
      <w:tr w:rsidR="005F6238">
        <w:trPr>
          <w:trHeight w:val="397"/>
          <w:jc w:val="center"/>
        </w:trPr>
        <w:tc>
          <w:tcPr>
            <w:tcW w:w="3354" w:type="dxa"/>
            <w:tcBorders>
              <w:top w:val="nil"/>
              <w:left w:val="single" w:sz="4" w:space="0" w:color="auto"/>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1</w:t>
            </w:r>
            <w:r>
              <w:rPr>
                <w:rFonts w:ascii="Times New Roman" w:eastAsia="仿宋_GB2312" w:hAnsi="Times New Roman" w:cs="Times New Roman"/>
                <w:kern w:val="0"/>
                <w:szCs w:val="21"/>
              </w:rPr>
              <w:t>、业务工作经费</w:t>
            </w:r>
          </w:p>
        </w:tc>
        <w:tc>
          <w:tcPr>
            <w:tcW w:w="2038"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0</w:t>
            </w:r>
            <w:r>
              <w:rPr>
                <w:rFonts w:ascii="Times New Roman" w:eastAsia="仿宋_GB2312" w:hAnsi="Times New Roman" w:cs="Times New Roman"/>
                <w:kern w:val="0"/>
                <w:szCs w:val="21"/>
              </w:rPr>
              <w:t xml:space="preserve">　</w:t>
            </w:r>
          </w:p>
        </w:tc>
        <w:tc>
          <w:tcPr>
            <w:tcW w:w="2240"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76</w:t>
            </w:r>
          </w:p>
        </w:tc>
        <w:tc>
          <w:tcPr>
            <w:tcW w:w="1832"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255.6</w:t>
            </w:r>
          </w:p>
        </w:tc>
      </w:tr>
      <w:tr w:rsidR="005F6238">
        <w:trPr>
          <w:trHeight w:val="397"/>
          <w:jc w:val="center"/>
        </w:trPr>
        <w:tc>
          <w:tcPr>
            <w:tcW w:w="3354" w:type="dxa"/>
            <w:tcBorders>
              <w:top w:val="nil"/>
              <w:left w:val="single" w:sz="4" w:space="0" w:color="auto"/>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2</w:t>
            </w:r>
            <w:r>
              <w:rPr>
                <w:rFonts w:ascii="Times New Roman" w:eastAsia="仿宋_GB2312" w:hAnsi="Times New Roman" w:cs="Times New Roman"/>
                <w:kern w:val="0"/>
                <w:szCs w:val="21"/>
              </w:rPr>
              <w:t>、</w:t>
            </w:r>
            <w:r>
              <w:rPr>
                <w:rFonts w:ascii="Times New Roman" w:eastAsia="仿宋_GB2312" w:hAnsi="Times New Roman" w:cs="Times New Roman" w:hint="eastAsia"/>
                <w:kern w:val="0"/>
                <w:szCs w:val="21"/>
              </w:rPr>
              <w:t>其他事业发展类</w:t>
            </w:r>
          </w:p>
        </w:tc>
        <w:tc>
          <w:tcPr>
            <w:tcW w:w="2038"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2063.8</w:t>
            </w:r>
          </w:p>
        </w:tc>
        <w:tc>
          <w:tcPr>
            <w:tcW w:w="2240"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507.68</w:t>
            </w:r>
          </w:p>
        </w:tc>
        <w:tc>
          <w:tcPr>
            <w:tcW w:w="1832"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1316.04</w:t>
            </w:r>
          </w:p>
        </w:tc>
      </w:tr>
      <w:tr w:rsidR="005F6238">
        <w:trPr>
          <w:trHeight w:val="397"/>
          <w:jc w:val="center"/>
        </w:trPr>
        <w:tc>
          <w:tcPr>
            <w:tcW w:w="3354" w:type="dxa"/>
            <w:tcBorders>
              <w:top w:val="nil"/>
              <w:left w:val="single" w:sz="4" w:space="0" w:color="auto"/>
              <w:bottom w:val="single" w:sz="4" w:space="0" w:color="auto"/>
              <w:right w:val="single" w:sz="4" w:space="0" w:color="auto"/>
            </w:tcBorders>
            <w:shd w:val="clear" w:color="auto" w:fill="auto"/>
            <w:vAlign w:val="center"/>
          </w:tcPr>
          <w:p w:rsidR="005F6238" w:rsidRDefault="00BE29EA">
            <w:pPr>
              <w:widowControl/>
              <w:ind w:firstLineChars="200" w:firstLine="420"/>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3</w:t>
            </w:r>
            <w:r>
              <w:rPr>
                <w:rFonts w:ascii="Times New Roman" w:eastAsia="仿宋_GB2312" w:hAnsi="Times New Roman" w:cs="Times New Roman" w:hint="eastAsia"/>
                <w:kern w:val="0"/>
                <w:szCs w:val="21"/>
              </w:rPr>
              <w:t>、其他运转类</w:t>
            </w:r>
          </w:p>
        </w:tc>
        <w:tc>
          <w:tcPr>
            <w:tcW w:w="2038"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5F6238">
            <w:pPr>
              <w:widowControl/>
              <w:jc w:val="center"/>
              <w:rPr>
                <w:rFonts w:ascii="Times New Roman" w:eastAsia="仿宋_GB2312" w:hAnsi="Times New Roman" w:cs="Times New Roman"/>
                <w:kern w:val="0"/>
                <w:szCs w:val="21"/>
              </w:rPr>
            </w:pPr>
          </w:p>
        </w:tc>
        <w:tc>
          <w:tcPr>
            <w:tcW w:w="2240"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2.14</w:t>
            </w:r>
          </w:p>
        </w:tc>
        <w:tc>
          <w:tcPr>
            <w:tcW w:w="1832"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2.14</w:t>
            </w:r>
          </w:p>
        </w:tc>
      </w:tr>
      <w:tr w:rsidR="005F6238">
        <w:trPr>
          <w:trHeight w:val="397"/>
          <w:jc w:val="center"/>
        </w:trPr>
        <w:tc>
          <w:tcPr>
            <w:tcW w:w="3354" w:type="dxa"/>
            <w:tcBorders>
              <w:top w:val="nil"/>
              <w:left w:val="single" w:sz="4" w:space="0" w:color="auto"/>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3</w:t>
            </w:r>
            <w:r>
              <w:rPr>
                <w:rFonts w:ascii="Times New Roman" w:eastAsia="仿宋_GB2312" w:hAnsi="Times New Roman" w:cs="Times New Roman"/>
                <w:kern w:val="0"/>
                <w:szCs w:val="21"/>
              </w:rPr>
              <w:t>、省级专项资金（一个专项一行）</w:t>
            </w:r>
          </w:p>
        </w:tc>
        <w:tc>
          <w:tcPr>
            <w:tcW w:w="2038"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0</w:t>
            </w:r>
            <w:r>
              <w:rPr>
                <w:rFonts w:ascii="Times New Roman" w:eastAsia="仿宋_GB2312" w:hAnsi="Times New Roman" w:cs="Times New Roman"/>
                <w:kern w:val="0"/>
                <w:szCs w:val="21"/>
              </w:rPr>
              <w:t xml:space="preserve">　</w:t>
            </w:r>
          </w:p>
        </w:tc>
        <w:tc>
          <w:tcPr>
            <w:tcW w:w="2240"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0</w:t>
            </w:r>
          </w:p>
        </w:tc>
        <w:tc>
          <w:tcPr>
            <w:tcW w:w="1832"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0</w:t>
            </w:r>
          </w:p>
        </w:tc>
      </w:tr>
      <w:tr w:rsidR="005F6238">
        <w:trPr>
          <w:trHeight w:val="397"/>
          <w:jc w:val="center"/>
        </w:trPr>
        <w:tc>
          <w:tcPr>
            <w:tcW w:w="3354" w:type="dxa"/>
            <w:tcBorders>
              <w:top w:val="nil"/>
              <w:left w:val="single" w:sz="4" w:space="0" w:color="auto"/>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w:t>
            </w:r>
          </w:p>
        </w:tc>
        <w:tc>
          <w:tcPr>
            <w:tcW w:w="2038"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5F6238">
            <w:pPr>
              <w:widowControl/>
              <w:jc w:val="center"/>
              <w:rPr>
                <w:rFonts w:ascii="Times New Roman" w:eastAsia="仿宋_GB2312" w:hAnsi="Times New Roman" w:cs="Times New Roman"/>
                <w:kern w:val="0"/>
                <w:szCs w:val="21"/>
              </w:rPr>
            </w:pPr>
          </w:p>
        </w:tc>
        <w:tc>
          <w:tcPr>
            <w:tcW w:w="2240"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5F6238">
            <w:pPr>
              <w:widowControl/>
              <w:jc w:val="center"/>
              <w:rPr>
                <w:rFonts w:ascii="Times New Roman" w:eastAsia="仿宋_GB2312" w:hAnsi="Times New Roman" w:cs="Times New Roman"/>
                <w:kern w:val="0"/>
                <w:szCs w:val="21"/>
              </w:rPr>
            </w:pPr>
          </w:p>
        </w:tc>
        <w:tc>
          <w:tcPr>
            <w:tcW w:w="1832"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5F6238">
            <w:pPr>
              <w:widowControl/>
              <w:jc w:val="center"/>
              <w:rPr>
                <w:rFonts w:ascii="Times New Roman" w:eastAsia="仿宋_GB2312" w:hAnsi="Times New Roman" w:cs="Times New Roman"/>
                <w:kern w:val="0"/>
                <w:szCs w:val="21"/>
              </w:rPr>
            </w:pPr>
          </w:p>
        </w:tc>
      </w:tr>
      <w:tr w:rsidR="005F6238">
        <w:trPr>
          <w:trHeight w:val="397"/>
          <w:jc w:val="center"/>
        </w:trPr>
        <w:tc>
          <w:tcPr>
            <w:tcW w:w="3354" w:type="dxa"/>
            <w:tcBorders>
              <w:top w:val="nil"/>
              <w:left w:val="single" w:sz="4" w:space="0" w:color="auto"/>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公用经费</w:t>
            </w:r>
          </w:p>
        </w:tc>
        <w:tc>
          <w:tcPr>
            <w:tcW w:w="2038"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104.06</w:t>
            </w:r>
          </w:p>
        </w:tc>
        <w:tc>
          <w:tcPr>
            <w:tcW w:w="2240"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90</w:t>
            </w:r>
          </w:p>
        </w:tc>
        <w:tc>
          <w:tcPr>
            <w:tcW w:w="1832"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109.39</w:t>
            </w:r>
          </w:p>
        </w:tc>
      </w:tr>
      <w:tr w:rsidR="005F6238">
        <w:trPr>
          <w:trHeight w:val="397"/>
          <w:jc w:val="center"/>
        </w:trPr>
        <w:tc>
          <w:tcPr>
            <w:tcW w:w="3354" w:type="dxa"/>
            <w:tcBorders>
              <w:top w:val="nil"/>
              <w:left w:val="single" w:sz="4" w:space="0" w:color="auto"/>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r>
              <w:rPr>
                <w:rFonts w:ascii="Times New Roman" w:eastAsia="仿宋_GB2312" w:hAnsi="Times New Roman" w:cs="Times New Roman"/>
                <w:kern w:val="0"/>
                <w:szCs w:val="21"/>
              </w:rPr>
              <w:t>其中：办公经费</w:t>
            </w:r>
          </w:p>
        </w:tc>
        <w:tc>
          <w:tcPr>
            <w:tcW w:w="2038"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color w:val="000000" w:themeColor="text1"/>
                <w:kern w:val="0"/>
                <w:szCs w:val="21"/>
              </w:rPr>
            </w:pPr>
            <w:r>
              <w:rPr>
                <w:rFonts w:ascii="Times New Roman" w:eastAsia="仿宋_GB2312" w:hAnsi="Times New Roman" w:cs="Times New Roman" w:hint="eastAsia"/>
                <w:color w:val="000000" w:themeColor="text1"/>
                <w:kern w:val="0"/>
                <w:szCs w:val="21"/>
              </w:rPr>
              <w:t>4.57</w:t>
            </w:r>
          </w:p>
        </w:tc>
        <w:tc>
          <w:tcPr>
            <w:tcW w:w="2240"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color w:val="000000" w:themeColor="text1"/>
                <w:kern w:val="0"/>
                <w:szCs w:val="21"/>
              </w:rPr>
            </w:pPr>
            <w:r>
              <w:rPr>
                <w:rFonts w:ascii="Times New Roman" w:eastAsia="仿宋_GB2312" w:hAnsi="Times New Roman" w:cs="Times New Roman" w:hint="eastAsia"/>
                <w:color w:val="000000" w:themeColor="text1"/>
                <w:kern w:val="0"/>
                <w:szCs w:val="21"/>
              </w:rPr>
              <w:t>3.5</w:t>
            </w:r>
          </w:p>
        </w:tc>
        <w:tc>
          <w:tcPr>
            <w:tcW w:w="1832"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color w:val="000000" w:themeColor="text1"/>
                <w:kern w:val="0"/>
                <w:szCs w:val="21"/>
              </w:rPr>
            </w:pPr>
            <w:r>
              <w:rPr>
                <w:rFonts w:ascii="Times New Roman" w:eastAsia="仿宋_GB2312" w:hAnsi="Times New Roman" w:cs="Times New Roman" w:hint="eastAsia"/>
                <w:color w:val="000000" w:themeColor="text1"/>
                <w:kern w:val="0"/>
                <w:szCs w:val="21"/>
              </w:rPr>
              <w:t>3.46</w:t>
            </w:r>
          </w:p>
        </w:tc>
      </w:tr>
      <w:tr w:rsidR="005F6238">
        <w:trPr>
          <w:trHeight w:val="397"/>
          <w:jc w:val="center"/>
        </w:trPr>
        <w:tc>
          <w:tcPr>
            <w:tcW w:w="3354" w:type="dxa"/>
            <w:tcBorders>
              <w:top w:val="nil"/>
              <w:left w:val="single" w:sz="4" w:space="0" w:color="auto"/>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r>
              <w:rPr>
                <w:rFonts w:ascii="Times New Roman" w:eastAsia="仿宋_GB2312" w:hAnsi="Times New Roman" w:cs="Times New Roman"/>
                <w:kern w:val="0"/>
                <w:szCs w:val="21"/>
              </w:rPr>
              <w:t>水费、电费、差旅费</w:t>
            </w:r>
          </w:p>
        </w:tc>
        <w:tc>
          <w:tcPr>
            <w:tcW w:w="2038"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color w:val="000000" w:themeColor="text1"/>
                <w:kern w:val="0"/>
                <w:szCs w:val="21"/>
              </w:rPr>
            </w:pPr>
            <w:r>
              <w:rPr>
                <w:rFonts w:ascii="Times New Roman" w:eastAsia="仿宋_GB2312" w:hAnsi="Times New Roman" w:cs="Times New Roman" w:hint="eastAsia"/>
                <w:color w:val="000000" w:themeColor="text1"/>
                <w:kern w:val="0"/>
                <w:szCs w:val="21"/>
              </w:rPr>
              <w:t>16.65</w:t>
            </w:r>
          </w:p>
        </w:tc>
        <w:tc>
          <w:tcPr>
            <w:tcW w:w="2240"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color w:val="000000" w:themeColor="text1"/>
                <w:kern w:val="0"/>
                <w:szCs w:val="21"/>
              </w:rPr>
            </w:pPr>
            <w:r>
              <w:rPr>
                <w:rFonts w:ascii="Times New Roman" w:eastAsia="仿宋_GB2312" w:hAnsi="Times New Roman" w:cs="Times New Roman" w:hint="eastAsia"/>
                <w:color w:val="000000" w:themeColor="text1"/>
                <w:kern w:val="0"/>
                <w:szCs w:val="21"/>
              </w:rPr>
              <w:t>16</w:t>
            </w:r>
          </w:p>
        </w:tc>
        <w:tc>
          <w:tcPr>
            <w:tcW w:w="1832"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color w:val="000000" w:themeColor="text1"/>
                <w:kern w:val="0"/>
                <w:szCs w:val="21"/>
              </w:rPr>
            </w:pPr>
            <w:r>
              <w:rPr>
                <w:rFonts w:ascii="Times New Roman" w:eastAsia="仿宋_GB2312" w:hAnsi="Times New Roman" w:cs="Times New Roman" w:hint="eastAsia"/>
                <w:color w:val="000000" w:themeColor="text1"/>
                <w:kern w:val="0"/>
                <w:szCs w:val="21"/>
              </w:rPr>
              <w:t>16.33</w:t>
            </w:r>
          </w:p>
        </w:tc>
      </w:tr>
      <w:tr w:rsidR="005F6238">
        <w:trPr>
          <w:trHeight w:val="397"/>
          <w:jc w:val="center"/>
        </w:trPr>
        <w:tc>
          <w:tcPr>
            <w:tcW w:w="3354" w:type="dxa"/>
            <w:tcBorders>
              <w:top w:val="nil"/>
              <w:left w:val="single" w:sz="4" w:space="0" w:color="auto"/>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r>
              <w:rPr>
                <w:rFonts w:ascii="Times New Roman" w:eastAsia="仿宋_GB2312" w:hAnsi="Times New Roman" w:cs="Times New Roman"/>
                <w:kern w:val="0"/>
                <w:szCs w:val="21"/>
              </w:rPr>
              <w:t>会议费、培训费</w:t>
            </w:r>
          </w:p>
        </w:tc>
        <w:tc>
          <w:tcPr>
            <w:tcW w:w="2038"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color w:val="000000" w:themeColor="text1"/>
                <w:kern w:val="0"/>
                <w:szCs w:val="21"/>
              </w:rPr>
            </w:pPr>
            <w:r>
              <w:rPr>
                <w:rFonts w:ascii="Times New Roman" w:eastAsia="仿宋_GB2312" w:hAnsi="Times New Roman" w:cs="Times New Roman" w:hint="eastAsia"/>
                <w:color w:val="000000" w:themeColor="text1"/>
                <w:kern w:val="0"/>
                <w:szCs w:val="21"/>
              </w:rPr>
              <w:t>1.33</w:t>
            </w:r>
          </w:p>
        </w:tc>
        <w:tc>
          <w:tcPr>
            <w:tcW w:w="2240"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color w:val="000000" w:themeColor="text1"/>
                <w:kern w:val="0"/>
                <w:szCs w:val="21"/>
              </w:rPr>
            </w:pPr>
            <w:r>
              <w:rPr>
                <w:rFonts w:ascii="Times New Roman" w:eastAsia="仿宋_GB2312" w:hAnsi="Times New Roman" w:cs="Times New Roman" w:hint="eastAsia"/>
                <w:color w:val="000000" w:themeColor="text1"/>
                <w:kern w:val="0"/>
                <w:szCs w:val="21"/>
              </w:rPr>
              <w:t>2</w:t>
            </w:r>
          </w:p>
        </w:tc>
        <w:tc>
          <w:tcPr>
            <w:tcW w:w="1832"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color w:val="000000" w:themeColor="text1"/>
                <w:kern w:val="0"/>
                <w:szCs w:val="21"/>
              </w:rPr>
            </w:pPr>
            <w:r>
              <w:rPr>
                <w:rFonts w:ascii="Times New Roman" w:eastAsia="仿宋_GB2312" w:hAnsi="Times New Roman" w:cs="Times New Roman" w:hint="eastAsia"/>
                <w:color w:val="000000" w:themeColor="text1"/>
                <w:kern w:val="0"/>
                <w:szCs w:val="21"/>
              </w:rPr>
              <w:t>0.66</w:t>
            </w:r>
          </w:p>
        </w:tc>
      </w:tr>
      <w:tr w:rsidR="005F6238">
        <w:trPr>
          <w:trHeight w:val="397"/>
          <w:jc w:val="center"/>
        </w:trPr>
        <w:tc>
          <w:tcPr>
            <w:tcW w:w="3354" w:type="dxa"/>
            <w:tcBorders>
              <w:top w:val="nil"/>
              <w:left w:val="single" w:sz="4" w:space="0" w:color="auto"/>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政府采购金额</w:t>
            </w:r>
          </w:p>
        </w:tc>
        <w:tc>
          <w:tcPr>
            <w:tcW w:w="2038"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1792.54</w:t>
            </w:r>
          </w:p>
        </w:tc>
        <w:tc>
          <w:tcPr>
            <w:tcW w:w="2240"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400</w:t>
            </w:r>
          </w:p>
        </w:tc>
        <w:tc>
          <w:tcPr>
            <w:tcW w:w="1832"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1275.96</w:t>
            </w:r>
          </w:p>
        </w:tc>
      </w:tr>
      <w:tr w:rsidR="005F6238">
        <w:trPr>
          <w:trHeight w:val="397"/>
          <w:jc w:val="center"/>
        </w:trPr>
        <w:tc>
          <w:tcPr>
            <w:tcW w:w="3354" w:type="dxa"/>
            <w:tcBorders>
              <w:top w:val="nil"/>
              <w:left w:val="single" w:sz="4" w:space="0" w:color="auto"/>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部门基本支出预算调整</w:t>
            </w:r>
            <w:r>
              <w:rPr>
                <w:rFonts w:ascii="Times New Roman" w:eastAsia="仿宋_GB2312" w:hAnsi="Times New Roman" w:cs="Times New Roman"/>
                <w:kern w:val="0"/>
                <w:szCs w:val="21"/>
              </w:rPr>
              <w:t xml:space="preserve"> </w:t>
            </w:r>
          </w:p>
        </w:tc>
        <w:tc>
          <w:tcPr>
            <w:tcW w:w="2038"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w:t>
            </w:r>
          </w:p>
        </w:tc>
        <w:tc>
          <w:tcPr>
            <w:tcW w:w="2240"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1832" w:type="dxa"/>
            <w:gridSpan w:val="2"/>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r>
      <w:tr w:rsidR="005F6238">
        <w:trPr>
          <w:trHeight w:val="837"/>
          <w:jc w:val="center"/>
        </w:trPr>
        <w:tc>
          <w:tcPr>
            <w:tcW w:w="3354" w:type="dxa"/>
            <w:vMerge w:val="restart"/>
            <w:tcBorders>
              <w:top w:val="nil"/>
              <w:left w:val="single" w:sz="4" w:space="0" w:color="auto"/>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lastRenderedPageBreak/>
              <w:t>楼堂馆所控制情况</w:t>
            </w:r>
            <w:r>
              <w:rPr>
                <w:rFonts w:ascii="Times New Roman" w:eastAsia="仿宋_GB2312" w:hAnsi="Times New Roman" w:cs="Times New Roman"/>
                <w:kern w:val="0"/>
                <w:szCs w:val="21"/>
              </w:rPr>
              <w:br/>
            </w:r>
            <w:r>
              <w:rPr>
                <w:rFonts w:ascii="Times New Roman" w:eastAsia="仿宋_GB2312" w:hAnsi="Times New Roman" w:cs="Times New Roman"/>
                <w:kern w:val="0"/>
                <w:szCs w:val="21"/>
              </w:rPr>
              <w:t>（</w:t>
            </w:r>
            <w:r>
              <w:rPr>
                <w:rFonts w:ascii="Times New Roman" w:eastAsia="仿宋_GB2312" w:hAnsi="Times New Roman" w:cs="Times New Roman"/>
                <w:kern w:val="0"/>
                <w:szCs w:val="21"/>
              </w:rPr>
              <w:t>202</w:t>
            </w:r>
            <w:r>
              <w:rPr>
                <w:rFonts w:ascii="Times New Roman" w:eastAsia="仿宋_GB2312" w:hAnsi="Times New Roman" w:cs="Times New Roman" w:hint="eastAsia"/>
                <w:kern w:val="0"/>
                <w:szCs w:val="21"/>
              </w:rPr>
              <w:t>1</w:t>
            </w:r>
            <w:r>
              <w:rPr>
                <w:rFonts w:ascii="Times New Roman" w:eastAsia="仿宋_GB2312" w:hAnsi="Times New Roman" w:cs="Times New Roman"/>
                <w:kern w:val="0"/>
                <w:szCs w:val="21"/>
              </w:rPr>
              <w:t>年完工项目）</w:t>
            </w:r>
          </w:p>
        </w:tc>
        <w:tc>
          <w:tcPr>
            <w:tcW w:w="1189"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bCs/>
                <w:kern w:val="0"/>
                <w:szCs w:val="21"/>
              </w:rPr>
            </w:pPr>
            <w:r>
              <w:rPr>
                <w:rFonts w:ascii="Times New Roman" w:eastAsia="仿宋_GB2312" w:hAnsi="Times New Roman" w:cs="Times New Roman"/>
                <w:bCs/>
                <w:kern w:val="0"/>
                <w:szCs w:val="21"/>
              </w:rPr>
              <w:t>批复规模</w:t>
            </w:r>
            <w:r>
              <w:rPr>
                <w:rFonts w:ascii="Times New Roman" w:eastAsia="仿宋_GB2312" w:hAnsi="Times New Roman" w:cs="Times New Roman"/>
                <w:bCs/>
                <w:kern w:val="0"/>
                <w:szCs w:val="21"/>
              </w:rPr>
              <w:br/>
            </w:r>
            <w:r>
              <w:rPr>
                <w:rFonts w:ascii="Times New Roman" w:eastAsia="仿宋_GB2312" w:hAnsi="Times New Roman" w:cs="Times New Roman"/>
                <w:bCs/>
                <w:kern w:val="0"/>
                <w:szCs w:val="21"/>
              </w:rPr>
              <w:t>（</w:t>
            </w:r>
            <w:r>
              <w:rPr>
                <w:rFonts w:ascii="Times New Roman" w:eastAsia="宋体" w:hAnsi="Times New Roman" w:cs="Times New Roman"/>
                <w:bCs/>
                <w:kern w:val="0"/>
                <w:szCs w:val="21"/>
              </w:rPr>
              <w:t>㎡</w:t>
            </w:r>
            <w:r>
              <w:rPr>
                <w:rFonts w:ascii="Times New Roman" w:eastAsia="仿宋_GB2312" w:hAnsi="Times New Roman" w:cs="Times New Roman"/>
                <w:bCs/>
                <w:kern w:val="0"/>
                <w:szCs w:val="21"/>
              </w:rPr>
              <w:t>）</w:t>
            </w:r>
          </w:p>
        </w:tc>
        <w:tc>
          <w:tcPr>
            <w:tcW w:w="849"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bCs/>
                <w:kern w:val="0"/>
                <w:szCs w:val="21"/>
              </w:rPr>
            </w:pPr>
            <w:r>
              <w:rPr>
                <w:rFonts w:ascii="Times New Roman" w:eastAsia="仿宋_GB2312" w:hAnsi="Times New Roman" w:cs="Times New Roman"/>
                <w:bCs/>
                <w:kern w:val="0"/>
                <w:szCs w:val="21"/>
              </w:rPr>
              <w:t>实际规模（</w:t>
            </w:r>
            <w:r>
              <w:rPr>
                <w:rFonts w:ascii="Times New Roman" w:eastAsia="宋体" w:hAnsi="Times New Roman" w:cs="Times New Roman"/>
                <w:bCs/>
                <w:kern w:val="0"/>
                <w:szCs w:val="21"/>
              </w:rPr>
              <w:t>㎡</w:t>
            </w:r>
            <w:r>
              <w:rPr>
                <w:rFonts w:ascii="Times New Roman" w:eastAsia="仿宋_GB2312" w:hAnsi="Times New Roman" w:cs="Times New Roman"/>
                <w:bCs/>
                <w:kern w:val="0"/>
                <w:szCs w:val="21"/>
              </w:rPr>
              <w:t>）</w:t>
            </w:r>
          </w:p>
        </w:tc>
        <w:tc>
          <w:tcPr>
            <w:tcW w:w="1129"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bCs/>
                <w:kern w:val="0"/>
                <w:szCs w:val="21"/>
              </w:rPr>
            </w:pPr>
            <w:r>
              <w:rPr>
                <w:rFonts w:ascii="Times New Roman" w:eastAsia="仿宋_GB2312" w:hAnsi="Times New Roman" w:cs="Times New Roman"/>
                <w:bCs/>
                <w:kern w:val="0"/>
                <w:szCs w:val="21"/>
              </w:rPr>
              <w:t>规模控制率</w:t>
            </w:r>
          </w:p>
        </w:tc>
        <w:tc>
          <w:tcPr>
            <w:tcW w:w="1111"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bCs/>
                <w:kern w:val="0"/>
                <w:szCs w:val="21"/>
              </w:rPr>
            </w:pPr>
            <w:r>
              <w:rPr>
                <w:rFonts w:ascii="Times New Roman" w:eastAsia="仿宋_GB2312" w:hAnsi="Times New Roman" w:cs="Times New Roman"/>
                <w:bCs/>
                <w:kern w:val="0"/>
                <w:szCs w:val="21"/>
              </w:rPr>
              <w:t>预算投资（万元）</w:t>
            </w:r>
          </w:p>
        </w:tc>
        <w:tc>
          <w:tcPr>
            <w:tcW w:w="969"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bCs/>
                <w:kern w:val="0"/>
                <w:szCs w:val="21"/>
              </w:rPr>
            </w:pPr>
            <w:r>
              <w:rPr>
                <w:rFonts w:ascii="Times New Roman" w:eastAsia="仿宋_GB2312" w:hAnsi="Times New Roman" w:cs="Times New Roman"/>
                <w:bCs/>
                <w:kern w:val="0"/>
                <w:szCs w:val="21"/>
              </w:rPr>
              <w:t>实际投资（万元）</w:t>
            </w:r>
          </w:p>
        </w:tc>
        <w:tc>
          <w:tcPr>
            <w:tcW w:w="863"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bCs/>
                <w:kern w:val="0"/>
                <w:szCs w:val="21"/>
              </w:rPr>
            </w:pPr>
            <w:r>
              <w:rPr>
                <w:rFonts w:ascii="Times New Roman" w:eastAsia="仿宋_GB2312" w:hAnsi="Times New Roman" w:cs="Times New Roman"/>
                <w:bCs/>
                <w:kern w:val="0"/>
                <w:szCs w:val="21"/>
              </w:rPr>
              <w:t>投资概算控制率</w:t>
            </w:r>
          </w:p>
        </w:tc>
      </w:tr>
      <w:tr w:rsidR="005F6238">
        <w:trPr>
          <w:trHeight w:val="454"/>
          <w:jc w:val="center"/>
        </w:trPr>
        <w:tc>
          <w:tcPr>
            <w:tcW w:w="3354" w:type="dxa"/>
            <w:vMerge/>
            <w:tcBorders>
              <w:top w:val="nil"/>
              <w:left w:val="single" w:sz="4" w:space="0" w:color="auto"/>
              <w:bottom w:val="single" w:sz="4" w:space="0" w:color="auto"/>
              <w:right w:val="single" w:sz="4" w:space="0" w:color="auto"/>
            </w:tcBorders>
            <w:vAlign w:val="center"/>
          </w:tcPr>
          <w:p w:rsidR="005F6238" w:rsidRDefault="005F6238">
            <w:pPr>
              <w:widowControl/>
              <w:jc w:val="left"/>
              <w:rPr>
                <w:rFonts w:ascii="Times New Roman" w:eastAsia="仿宋_GB2312" w:hAnsi="Times New Roman" w:cs="Times New Roman"/>
                <w:kern w:val="0"/>
                <w:szCs w:val="21"/>
              </w:rPr>
            </w:pPr>
          </w:p>
        </w:tc>
        <w:tc>
          <w:tcPr>
            <w:tcW w:w="1189"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849"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1129"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1111"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969"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863"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r>
      <w:tr w:rsidR="005F6238">
        <w:trPr>
          <w:trHeight w:val="756"/>
          <w:jc w:val="center"/>
        </w:trPr>
        <w:tc>
          <w:tcPr>
            <w:tcW w:w="3354" w:type="dxa"/>
            <w:tcBorders>
              <w:top w:val="nil"/>
              <w:left w:val="single" w:sz="4" w:space="0" w:color="auto"/>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厉行节约保障措施</w:t>
            </w:r>
          </w:p>
        </w:tc>
        <w:tc>
          <w:tcPr>
            <w:tcW w:w="6110" w:type="dxa"/>
            <w:gridSpan w:val="6"/>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严格落实中央八项规定，严格控制三公经费支出。</w:t>
            </w:r>
            <w:r>
              <w:rPr>
                <w:rFonts w:ascii="Times New Roman" w:eastAsia="仿宋_GB2312" w:hAnsi="Times New Roman" w:cs="Times New Roman"/>
                <w:kern w:val="0"/>
                <w:szCs w:val="21"/>
              </w:rPr>
              <w:t xml:space="preserve">　</w:t>
            </w:r>
          </w:p>
        </w:tc>
      </w:tr>
    </w:tbl>
    <w:p w:rsidR="005F6238" w:rsidRDefault="00BE29EA">
      <w:pPr>
        <w:widowControl/>
        <w:jc w:val="left"/>
        <w:rPr>
          <w:rFonts w:ascii="Times New Roman" w:eastAsia="仿宋_GB2312" w:hAnsi="Times New Roman" w:cs="Times New Roman"/>
          <w:kern w:val="0"/>
          <w:sz w:val="22"/>
          <w:szCs w:val="24"/>
        </w:rPr>
      </w:pPr>
      <w:r>
        <w:rPr>
          <w:rFonts w:ascii="Times New Roman" w:eastAsia="仿宋_GB2312" w:hAnsi="Times New Roman" w:cs="Times New Roman"/>
          <w:kern w:val="0"/>
          <w:sz w:val="22"/>
          <w:szCs w:val="24"/>
        </w:rPr>
        <w:t>说明：</w:t>
      </w:r>
      <w:r>
        <w:rPr>
          <w:rFonts w:ascii="Times New Roman" w:eastAsia="仿宋_GB2312" w:hAnsi="Times New Roman" w:cs="Times New Roman"/>
          <w:kern w:val="0"/>
          <w:sz w:val="22"/>
          <w:szCs w:val="24"/>
        </w:rPr>
        <w:t>“</w:t>
      </w:r>
      <w:r>
        <w:rPr>
          <w:rFonts w:ascii="Times New Roman" w:eastAsia="仿宋_GB2312" w:hAnsi="Times New Roman" w:cs="Times New Roman"/>
          <w:kern w:val="0"/>
          <w:sz w:val="22"/>
          <w:szCs w:val="24"/>
        </w:rPr>
        <w:t>项目支出</w:t>
      </w:r>
      <w:r>
        <w:rPr>
          <w:rFonts w:ascii="Times New Roman" w:eastAsia="仿宋_GB2312" w:hAnsi="Times New Roman" w:cs="Times New Roman"/>
          <w:kern w:val="0"/>
          <w:sz w:val="22"/>
          <w:szCs w:val="24"/>
        </w:rPr>
        <w:t>”</w:t>
      </w:r>
      <w:r>
        <w:rPr>
          <w:rFonts w:ascii="Times New Roman" w:eastAsia="仿宋_GB2312" w:hAnsi="Times New Roman" w:cs="Times New Roman"/>
          <w:kern w:val="0"/>
          <w:sz w:val="22"/>
          <w:szCs w:val="24"/>
        </w:rPr>
        <w:t>需要填报基本支出以外的所有项目支出情况，</w:t>
      </w:r>
      <w:r>
        <w:rPr>
          <w:rFonts w:ascii="Times New Roman" w:eastAsia="仿宋_GB2312" w:hAnsi="Times New Roman" w:cs="Times New Roman"/>
          <w:kern w:val="0"/>
          <w:sz w:val="22"/>
          <w:szCs w:val="24"/>
        </w:rPr>
        <w:t>“</w:t>
      </w:r>
      <w:r>
        <w:rPr>
          <w:rFonts w:ascii="Times New Roman" w:eastAsia="仿宋_GB2312" w:hAnsi="Times New Roman" w:cs="Times New Roman"/>
          <w:kern w:val="0"/>
          <w:sz w:val="22"/>
          <w:szCs w:val="24"/>
        </w:rPr>
        <w:t>公用经费</w:t>
      </w:r>
      <w:r>
        <w:rPr>
          <w:rFonts w:ascii="Times New Roman" w:eastAsia="仿宋_GB2312" w:hAnsi="Times New Roman" w:cs="Times New Roman"/>
          <w:kern w:val="0"/>
          <w:sz w:val="22"/>
          <w:szCs w:val="24"/>
        </w:rPr>
        <w:t>”</w:t>
      </w:r>
      <w:r>
        <w:rPr>
          <w:rFonts w:ascii="Times New Roman" w:eastAsia="仿宋_GB2312" w:hAnsi="Times New Roman" w:cs="Times New Roman"/>
          <w:kern w:val="0"/>
          <w:sz w:val="22"/>
          <w:szCs w:val="24"/>
        </w:rPr>
        <w:t>填报基本支出中的一般商品和服务支出。</w:t>
      </w:r>
    </w:p>
    <w:p w:rsidR="005F6238" w:rsidRDefault="005F6238">
      <w:pPr>
        <w:widowControl/>
        <w:jc w:val="left"/>
        <w:rPr>
          <w:rFonts w:ascii="Times New Roman" w:eastAsia="仿宋_GB2312" w:hAnsi="Times New Roman" w:cs="Times New Roman"/>
          <w:kern w:val="0"/>
          <w:sz w:val="22"/>
          <w:szCs w:val="24"/>
        </w:rPr>
      </w:pPr>
    </w:p>
    <w:p w:rsidR="005F6238" w:rsidRDefault="00BE29EA" w:rsidP="00230C73">
      <w:pPr>
        <w:widowControl/>
        <w:spacing w:afterLines="50"/>
        <w:jc w:val="left"/>
        <w:rPr>
          <w:rFonts w:ascii="Times New Roman" w:eastAsia="黑体" w:hAnsi="Times New Roman" w:cs="Times New Roman"/>
          <w:sz w:val="32"/>
          <w:szCs w:val="32"/>
        </w:rPr>
      </w:pPr>
      <w:r>
        <w:rPr>
          <w:rFonts w:eastAsia="仿宋_GB2312" w:hint="eastAsia"/>
          <w:kern w:val="0"/>
          <w:sz w:val="22"/>
        </w:rPr>
        <w:t>填表人：黄成梅</w:t>
      </w:r>
      <w:r>
        <w:rPr>
          <w:rFonts w:eastAsia="仿宋_GB2312" w:hint="eastAsia"/>
          <w:kern w:val="0"/>
          <w:sz w:val="22"/>
        </w:rPr>
        <w:t xml:space="preserve"> </w:t>
      </w:r>
      <w:r>
        <w:rPr>
          <w:rFonts w:eastAsia="仿宋_GB2312" w:hint="eastAsia"/>
          <w:kern w:val="0"/>
          <w:sz w:val="22"/>
        </w:rPr>
        <w:t>填报日期：</w:t>
      </w:r>
      <w:r>
        <w:rPr>
          <w:rFonts w:eastAsia="仿宋_GB2312" w:hint="eastAsia"/>
          <w:kern w:val="0"/>
          <w:sz w:val="22"/>
        </w:rPr>
        <w:t xml:space="preserve">2022 </w:t>
      </w:r>
      <w:r>
        <w:rPr>
          <w:rFonts w:eastAsia="仿宋_GB2312" w:hint="eastAsia"/>
          <w:kern w:val="0"/>
          <w:sz w:val="22"/>
        </w:rPr>
        <w:t>年</w:t>
      </w:r>
      <w:r>
        <w:rPr>
          <w:rFonts w:eastAsia="仿宋_GB2312" w:hint="eastAsia"/>
          <w:kern w:val="0"/>
          <w:sz w:val="22"/>
        </w:rPr>
        <w:t>4</w:t>
      </w:r>
      <w:r>
        <w:rPr>
          <w:rFonts w:eastAsia="仿宋_GB2312" w:hint="eastAsia"/>
          <w:kern w:val="0"/>
          <w:sz w:val="22"/>
        </w:rPr>
        <w:t>月</w:t>
      </w:r>
      <w:r>
        <w:rPr>
          <w:rFonts w:eastAsia="仿宋_GB2312" w:hint="eastAsia"/>
          <w:kern w:val="0"/>
          <w:sz w:val="22"/>
        </w:rPr>
        <w:t>12</w:t>
      </w:r>
      <w:r>
        <w:rPr>
          <w:rFonts w:eastAsia="仿宋_GB2312" w:hint="eastAsia"/>
          <w:kern w:val="0"/>
          <w:sz w:val="22"/>
        </w:rPr>
        <w:t>日</w:t>
      </w:r>
      <w:r>
        <w:rPr>
          <w:rFonts w:eastAsia="仿宋_GB2312" w:hint="eastAsia"/>
          <w:kern w:val="0"/>
          <w:sz w:val="22"/>
        </w:rPr>
        <w:t xml:space="preserve">  </w:t>
      </w:r>
      <w:r>
        <w:rPr>
          <w:rFonts w:eastAsia="仿宋_GB2312" w:hint="eastAsia"/>
          <w:kern w:val="0"/>
          <w:sz w:val="22"/>
        </w:rPr>
        <w:t>联系电话：</w:t>
      </w:r>
      <w:r>
        <w:rPr>
          <w:rFonts w:eastAsia="仿宋_GB2312" w:hint="eastAsia"/>
          <w:kern w:val="0"/>
          <w:sz w:val="22"/>
        </w:rPr>
        <w:t>0735-2326773</w:t>
      </w:r>
      <w:r>
        <w:rPr>
          <w:rFonts w:eastAsia="仿宋_GB2312" w:hint="eastAsia"/>
          <w:kern w:val="0"/>
          <w:sz w:val="22"/>
        </w:rPr>
        <w:t>单位负责人签字：</w:t>
      </w:r>
      <w:r>
        <w:rPr>
          <w:rFonts w:eastAsia="仿宋_GB2312"/>
          <w:kern w:val="0"/>
          <w:sz w:val="22"/>
        </w:rPr>
        <w:br w:type="page"/>
      </w:r>
      <w:r>
        <w:rPr>
          <w:rFonts w:ascii="Times New Roman" w:eastAsia="黑体" w:hAnsi="Times New Roman" w:cs="Times New Roman"/>
          <w:sz w:val="32"/>
          <w:szCs w:val="32"/>
        </w:rPr>
        <w:lastRenderedPageBreak/>
        <w:t>附件</w:t>
      </w:r>
      <w:r>
        <w:rPr>
          <w:rFonts w:ascii="Times New Roman" w:eastAsia="黑体" w:hAnsi="Times New Roman" w:cs="Times New Roman" w:hint="eastAsia"/>
          <w:sz w:val="32"/>
          <w:szCs w:val="32"/>
        </w:rPr>
        <w:t>2</w:t>
      </w:r>
    </w:p>
    <w:p w:rsidR="005F6238" w:rsidRDefault="005F6238" w:rsidP="00230C73">
      <w:pPr>
        <w:widowControl/>
        <w:spacing w:afterLines="50"/>
        <w:jc w:val="left"/>
        <w:rPr>
          <w:rFonts w:ascii="Times New Roman" w:eastAsia="黑体" w:hAnsi="Times New Roman" w:cs="Times New Roman"/>
          <w:sz w:val="32"/>
          <w:szCs w:val="32"/>
        </w:rPr>
      </w:pPr>
    </w:p>
    <w:p w:rsidR="004C2F13" w:rsidRDefault="00BE29EA" w:rsidP="00230C73">
      <w:pPr>
        <w:widowControl/>
        <w:spacing w:afterLines="50"/>
        <w:jc w:val="center"/>
        <w:rPr>
          <w:rFonts w:ascii="Times New Roman" w:eastAsia="方正小标宋_GBK" w:hAnsi="Times New Roman" w:cs="Times New Roman"/>
          <w:color w:val="000000"/>
          <w:kern w:val="0"/>
          <w:sz w:val="36"/>
          <w:szCs w:val="36"/>
        </w:rPr>
      </w:pPr>
      <w:r>
        <w:rPr>
          <w:rFonts w:ascii="Times New Roman" w:eastAsia="方正小标宋_GBK" w:hAnsi="Times New Roman" w:cs="Times New Roman"/>
          <w:color w:val="000000"/>
          <w:kern w:val="0"/>
          <w:sz w:val="36"/>
          <w:szCs w:val="36"/>
        </w:rPr>
        <w:t>202</w:t>
      </w:r>
      <w:r>
        <w:rPr>
          <w:rFonts w:ascii="Times New Roman" w:eastAsia="方正小标宋_GBK" w:hAnsi="Times New Roman" w:cs="Times New Roman" w:hint="eastAsia"/>
          <w:color w:val="000000"/>
          <w:kern w:val="0"/>
          <w:sz w:val="36"/>
          <w:szCs w:val="36"/>
        </w:rPr>
        <w:t>1</w:t>
      </w:r>
      <w:r>
        <w:rPr>
          <w:rFonts w:ascii="Times New Roman" w:eastAsia="方正小标宋_GBK" w:hAnsi="Times New Roman" w:cs="Times New Roman"/>
          <w:color w:val="000000"/>
          <w:kern w:val="0"/>
          <w:sz w:val="36"/>
          <w:szCs w:val="36"/>
        </w:rPr>
        <w:t>年度部门整体支出绩效自评表</w:t>
      </w:r>
    </w:p>
    <w:tbl>
      <w:tblPr>
        <w:tblW w:w="10334" w:type="dxa"/>
        <w:jc w:val="center"/>
        <w:tblLayout w:type="fixed"/>
        <w:tblLook w:val="04A0"/>
      </w:tblPr>
      <w:tblGrid>
        <w:gridCol w:w="1070"/>
        <w:gridCol w:w="900"/>
        <w:gridCol w:w="957"/>
        <w:gridCol w:w="1583"/>
        <w:gridCol w:w="227"/>
        <w:gridCol w:w="1214"/>
        <w:gridCol w:w="1216"/>
        <w:gridCol w:w="834"/>
        <w:gridCol w:w="883"/>
        <w:gridCol w:w="1450"/>
      </w:tblGrid>
      <w:tr w:rsidR="005F6238">
        <w:trPr>
          <w:jc w:val="center"/>
        </w:trPr>
        <w:tc>
          <w:tcPr>
            <w:tcW w:w="1070" w:type="dxa"/>
            <w:tcBorders>
              <w:top w:val="single" w:sz="4" w:space="0" w:color="auto"/>
              <w:left w:val="single" w:sz="4" w:space="0" w:color="auto"/>
              <w:bottom w:val="single" w:sz="4" w:space="0" w:color="auto"/>
              <w:right w:val="single" w:sz="4" w:space="0" w:color="auto"/>
            </w:tcBorders>
            <w:shd w:val="clear" w:color="auto" w:fill="auto"/>
            <w:vAlign w:val="center"/>
          </w:tcPr>
          <w:p w:rsidR="005F6238" w:rsidRDefault="00BE29EA">
            <w:pPr>
              <w:widowControl/>
              <w:spacing w:line="240" w:lineRule="exact"/>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省级预算部门名称</w:t>
            </w:r>
          </w:p>
        </w:tc>
        <w:tc>
          <w:tcPr>
            <w:tcW w:w="9264" w:type="dxa"/>
            <w:gridSpan w:val="9"/>
            <w:tcBorders>
              <w:top w:val="single" w:sz="4" w:space="0" w:color="auto"/>
              <w:left w:val="nil"/>
              <w:bottom w:val="single" w:sz="4" w:space="0" w:color="auto"/>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湖南郴州体育训练基地</w:t>
            </w:r>
            <w:r>
              <w:rPr>
                <w:rFonts w:ascii="Times New Roman" w:eastAsia="仿宋_GB2312" w:hAnsi="Times New Roman" w:cs="Times New Roman"/>
                <w:color w:val="000000"/>
                <w:kern w:val="0"/>
                <w:szCs w:val="21"/>
              </w:rPr>
              <w:t xml:space="preserve">　</w:t>
            </w:r>
          </w:p>
        </w:tc>
      </w:tr>
      <w:tr w:rsidR="005F6238">
        <w:trPr>
          <w:jc w:val="center"/>
        </w:trPr>
        <w:tc>
          <w:tcPr>
            <w:tcW w:w="1070" w:type="dxa"/>
            <w:vMerge w:val="restart"/>
            <w:tcBorders>
              <w:top w:val="nil"/>
              <w:left w:val="single" w:sz="4" w:space="0" w:color="auto"/>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年度预</w:t>
            </w:r>
          </w:p>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算申请</w:t>
            </w:r>
            <w:r>
              <w:rPr>
                <w:rFonts w:ascii="Times New Roman" w:eastAsia="仿宋_GB2312" w:hAnsi="Times New Roman" w:cs="Times New Roman"/>
                <w:color w:val="000000"/>
                <w:kern w:val="0"/>
                <w:szCs w:val="21"/>
              </w:rPr>
              <w:br/>
            </w:r>
            <w:r>
              <w:rPr>
                <w:rFonts w:ascii="Times New Roman" w:eastAsia="仿宋_GB2312" w:hAnsi="Times New Roman" w:cs="Times New Roman"/>
                <w:color w:val="000000"/>
                <w:kern w:val="0"/>
                <w:szCs w:val="21"/>
              </w:rPr>
              <w:t>（万元）</w:t>
            </w:r>
          </w:p>
        </w:tc>
        <w:tc>
          <w:tcPr>
            <w:tcW w:w="1857" w:type="dxa"/>
            <w:gridSpan w:val="2"/>
            <w:tcBorders>
              <w:top w:val="nil"/>
              <w:left w:val="nil"/>
              <w:bottom w:val="single" w:sz="4" w:space="0" w:color="auto"/>
              <w:right w:val="single" w:sz="4" w:space="0" w:color="auto"/>
            </w:tcBorders>
            <w:shd w:val="clear" w:color="auto" w:fill="auto"/>
            <w:vAlign w:val="center"/>
          </w:tcPr>
          <w:p w:rsidR="005F6238" w:rsidRDefault="005F6238">
            <w:pPr>
              <w:spacing w:line="240" w:lineRule="exact"/>
              <w:jc w:val="center"/>
              <w:rPr>
                <w:rFonts w:ascii="Times New Roman" w:eastAsia="仿宋_GB2312" w:hAnsi="Times New Roman" w:cs="Times New Roman"/>
                <w:szCs w:val="21"/>
              </w:rPr>
            </w:pPr>
          </w:p>
        </w:tc>
        <w:tc>
          <w:tcPr>
            <w:tcW w:w="1583" w:type="dxa"/>
            <w:tcBorders>
              <w:top w:val="nil"/>
              <w:left w:val="nil"/>
              <w:bottom w:val="single" w:sz="4" w:space="0" w:color="auto"/>
              <w:right w:val="single" w:sz="4" w:space="0" w:color="auto"/>
            </w:tcBorders>
            <w:shd w:val="clear" w:color="auto" w:fill="auto"/>
            <w:vAlign w:val="center"/>
          </w:tcPr>
          <w:p w:rsidR="005F6238" w:rsidRDefault="00BE29EA">
            <w:pPr>
              <w:spacing w:line="240" w:lineRule="exact"/>
              <w:jc w:val="center"/>
              <w:rPr>
                <w:rFonts w:ascii="Times New Roman" w:eastAsia="仿宋_GB2312" w:hAnsi="Times New Roman" w:cs="Times New Roman"/>
                <w:szCs w:val="21"/>
              </w:rPr>
            </w:pPr>
            <w:r>
              <w:rPr>
                <w:rFonts w:ascii="Times New Roman" w:eastAsia="仿宋_GB2312" w:hAnsi="Times New Roman" w:cs="Times New Roman"/>
                <w:szCs w:val="21"/>
              </w:rPr>
              <w:t>年初</w:t>
            </w:r>
          </w:p>
          <w:p w:rsidR="005F6238" w:rsidRDefault="00BE29EA">
            <w:pPr>
              <w:spacing w:line="240" w:lineRule="exact"/>
              <w:jc w:val="center"/>
              <w:rPr>
                <w:rFonts w:ascii="Times New Roman" w:eastAsia="仿宋_GB2312" w:hAnsi="Times New Roman" w:cs="Times New Roman"/>
                <w:szCs w:val="21"/>
              </w:rPr>
            </w:pPr>
            <w:r>
              <w:rPr>
                <w:rFonts w:ascii="Times New Roman" w:eastAsia="仿宋_GB2312" w:hAnsi="Times New Roman" w:cs="Times New Roman"/>
                <w:szCs w:val="21"/>
              </w:rPr>
              <w:t>预算数</w:t>
            </w:r>
          </w:p>
        </w:tc>
        <w:tc>
          <w:tcPr>
            <w:tcW w:w="1441" w:type="dxa"/>
            <w:gridSpan w:val="2"/>
            <w:tcBorders>
              <w:top w:val="nil"/>
              <w:left w:val="nil"/>
              <w:bottom w:val="single" w:sz="4" w:space="0" w:color="auto"/>
              <w:right w:val="single" w:sz="4" w:space="0" w:color="auto"/>
            </w:tcBorders>
            <w:shd w:val="clear" w:color="auto" w:fill="auto"/>
            <w:vAlign w:val="center"/>
          </w:tcPr>
          <w:p w:rsidR="005F6238" w:rsidRDefault="00BE29EA">
            <w:pPr>
              <w:spacing w:line="240" w:lineRule="exact"/>
              <w:jc w:val="center"/>
              <w:rPr>
                <w:rFonts w:ascii="Times New Roman" w:eastAsia="仿宋_GB2312" w:hAnsi="Times New Roman" w:cs="Times New Roman"/>
                <w:szCs w:val="21"/>
              </w:rPr>
            </w:pPr>
            <w:r>
              <w:rPr>
                <w:rFonts w:ascii="Times New Roman" w:eastAsia="仿宋_GB2312" w:hAnsi="Times New Roman" w:cs="Times New Roman"/>
                <w:szCs w:val="21"/>
              </w:rPr>
              <w:t>全年预算数</w:t>
            </w:r>
          </w:p>
        </w:tc>
        <w:tc>
          <w:tcPr>
            <w:tcW w:w="1216" w:type="dxa"/>
            <w:tcBorders>
              <w:top w:val="nil"/>
              <w:left w:val="nil"/>
              <w:bottom w:val="single" w:sz="4" w:space="0" w:color="auto"/>
              <w:right w:val="single" w:sz="4" w:space="0" w:color="auto"/>
            </w:tcBorders>
            <w:shd w:val="clear" w:color="auto" w:fill="auto"/>
            <w:vAlign w:val="center"/>
          </w:tcPr>
          <w:p w:rsidR="005F6238" w:rsidRDefault="00BE29EA">
            <w:pPr>
              <w:spacing w:line="240" w:lineRule="exact"/>
              <w:jc w:val="center"/>
              <w:rPr>
                <w:rFonts w:ascii="Times New Roman" w:eastAsia="仿宋_GB2312" w:hAnsi="Times New Roman" w:cs="Times New Roman"/>
                <w:szCs w:val="21"/>
              </w:rPr>
            </w:pPr>
            <w:r>
              <w:rPr>
                <w:rFonts w:ascii="Times New Roman" w:eastAsia="仿宋_GB2312" w:hAnsi="Times New Roman" w:cs="Times New Roman"/>
                <w:szCs w:val="21"/>
              </w:rPr>
              <w:t>全年执行数</w:t>
            </w:r>
          </w:p>
        </w:tc>
        <w:tc>
          <w:tcPr>
            <w:tcW w:w="834" w:type="dxa"/>
            <w:tcBorders>
              <w:top w:val="nil"/>
              <w:left w:val="nil"/>
              <w:bottom w:val="single" w:sz="4" w:space="0" w:color="auto"/>
              <w:right w:val="single" w:sz="4" w:space="0" w:color="auto"/>
            </w:tcBorders>
            <w:shd w:val="clear" w:color="auto" w:fill="auto"/>
            <w:vAlign w:val="center"/>
          </w:tcPr>
          <w:p w:rsidR="005F6238" w:rsidRDefault="00BE29EA">
            <w:pPr>
              <w:spacing w:line="240" w:lineRule="exact"/>
              <w:jc w:val="center"/>
              <w:rPr>
                <w:rFonts w:ascii="Times New Roman" w:eastAsia="仿宋_GB2312" w:hAnsi="Times New Roman" w:cs="Times New Roman"/>
                <w:szCs w:val="21"/>
              </w:rPr>
            </w:pPr>
            <w:r>
              <w:rPr>
                <w:rFonts w:ascii="Times New Roman" w:eastAsia="仿宋_GB2312" w:hAnsi="Times New Roman" w:cs="Times New Roman"/>
                <w:szCs w:val="21"/>
              </w:rPr>
              <w:t>分值</w:t>
            </w:r>
          </w:p>
        </w:tc>
        <w:tc>
          <w:tcPr>
            <w:tcW w:w="883" w:type="dxa"/>
            <w:tcBorders>
              <w:top w:val="nil"/>
              <w:left w:val="nil"/>
              <w:bottom w:val="single" w:sz="4" w:space="0" w:color="auto"/>
              <w:right w:val="single" w:sz="4" w:space="0" w:color="auto"/>
            </w:tcBorders>
            <w:shd w:val="clear" w:color="auto" w:fill="auto"/>
            <w:vAlign w:val="center"/>
          </w:tcPr>
          <w:p w:rsidR="005F6238" w:rsidRDefault="00BE29EA">
            <w:pPr>
              <w:spacing w:line="240" w:lineRule="exact"/>
              <w:jc w:val="center"/>
              <w:rPr>
                <w:rFonts w:ascii="Times New Roman" w:eastAsia="仿宋_GB2312" w:hAnsi="Times New Roman" w:cs="Times New Roman"/>
                <w:szCs w:val="21"/>
              </w:rPr>
            </w:pPr>
            <w:r>
              <w:rPr>
                <w:rFonts w:ascii="Times New Roman" w:eastAsia="仿宋_GB2312" w:hAnsi="Times New Roman" w:cs="Times New Roman"/>
                <w:szCs w:val="21"/>
              </w:rPr>
              <w:t>执行率</w:t>
            </w:r>
          </w:p>
        </w:tc>
        <w:tc>
          <w:tcPr>
            <w:tcW w:w="1450" w:type="dxa"/>
            <w:tcBorders>
              <w:top w:val="nil"/>
              <w:left w:val="nil"/>
              <w:bottom w:val="single" w:sz="4" w:space="0" w:color="auto"/>
              <w:right w:val="single" w:sz="4" w:space="0" w:color="auto"/>
            </w:tcBorders>
            <w:shd w:val="clear" w:color="auto" w:fill="auto"/>
            <w:vAlign w:val="center"/>
          </w:tcPr>
          <w:p w:rsidR="005F6238" w:rsidRDefault="00BE29EA">
            <w:pPr>
              <w:spacing w:line="240" w:lineRule="exact"/>
              <w:jc w:val="center"/>
              <w:rPr>
                <w:rFonts w:ascii="Times New Roman" w:eastAsia="仿宋_GB2312" w:hAnsi="Times New Roman" w:cs="Times New Roman"/>
                <w:szCs w:val="21"/>
              </w:rPr>
            </w:pPr>
            <w:r>
              <w:rPr>
                <w:rFonts w:ascii="Times New Roman" w:eastAsia="仿宋_GB2312" w:hAnsi="Times New Roman" w:cs="Times New Roman"/>
                <w:szCs w:val="21"/>
              </w:rPr>
              <w:t>得分</w:t>
            </w:r>
          </w:p>
        </w:tc>
      </w:tr>
      <w:tr w:rsidR="005F6238">
        <w:trPr>
          <w:jc w:val="center"/>
        </w:trPr>
        <w:tc>
          <w:tcPr>
            <w:tcW w:w="1070" w:type="dxa"/>
            <w:vMerge/>
            <w:tcBorders>
              <w:top w:val="nil"/>
              <w:left w:val="single" w:sz="4" w:space="0" w:color="auto"/>
              <w:right w:val="single" w:sz="4" w:space="0" w:color="auto"/>
            </w:tcBorders>
            <w:shd w:val="clear" w:color="auto" w:fill="auto"/>
            <w:vAlign w:val="center"/>
          </w:tcPr>
          <w:p w:rsidR="005F6238" w:rsidRDefault="005F6238">
            <w:pPr>
              <w:widowControl/>
              <w:spacing w:line="240" w:lineRule="exact"/>
              <w:jc w:val="center"/>
              <w:rPr>
                <w:rFonts w:ascii="Times New Roman" w:eastAsia="仿宋_GB2312" w:hAnsi="Times New Roman" w:cs="Times New Roman"/>
                <w:color w:val="000000"/>
                <w:kern w:val="0"/>
                <w:szCs w:val="21"/>
              </w:rPr>
            </w:pPr>
          </w:p>
        </w:tc>
        <w:tc>
          <w:tcPr>
            <w:tcW w:w="1857" w:type="dxa"/>
            <w:gridSpan w:val="2"/>
            <w:tcBorders>
              <w:top w:val="nil"/>
              <w:left w:val="nil"/>
              <w:bottom w:val="single" w:sz="4" w:space="0" w:color="auto"/>
              <w:right w:val="single" w:sz="4" w:space="0" w:color="auto"/>
            </w:tcBorders>
            <w:shd w:val="clear" w:color="auto" w:fill="auto"/>
            <w:vAlign w:val="center"/>
          </w:tcPr>
          <w:p w:rsidR="005F6238" w:rsidRDefault="00BE29EA">
            <w:pPr>
              <w:spacing w:line="240" w:lineRule="exact"/>
              <w:jc w:val="center"/>
              <w:rPr>
                <w:rFonts w:ascii="Times New Roman" w:eastAsia="仿宋_GB2312" w:hAnsi="Times New Roman" w:cs="Times New Roman"/>
                <w:szCs w:val="21"/>
              </w:rPr>
            </w:pPr>
            <w:r>
              <w:rPr>
                <w:rFonts w:ascii="Times New Roman" w:eastAsia="仿宋_GB2312" w:hAnsi="Times New Roman" w:cs="Times New Roman"/>
                <w:color w:val="000000"/>
                <w:kern w:val="0"/>
                <w:szCs w:val="21"/>
              </w:rPr>
              <w:t>年度资金总额</w:t>
            </w:r>
          </w:p>
        </w:tc>
        <w:tc>
          <w:tcPr>
            <w:tcW w:w="1583" w:type="dxa"/>
            <w:tcBorders>
              <w:top w:val="nil"/>
              <w:left w:val="nil"/>
              <w:bottom w:val="single" w:sz="4" w:space="0" w:color="auto"/>
              <w:right w:val="single" w:sz="4" w:space="0" w:color="auto"/>
            </w:tcBorders>
            <w:shd w:val="clear" w:color="auto" w:fill="auto"/>
            <w:vAlign w:val="center"/>
          </w:tcPr>
          <w:p w:rsidR="005F6238" w:rsidRDefault="00BE29EA">
            <w:pPr>
              <w:spacing w:line="240" w:lineRule="exact"/>
              <w:jc w:val="center"/>
              <w:rPr>
                <w:rFonts w:ascii="Times New Roman" w:eastAsia="仿宋_GB2312" w:hAnsi="Times New Roman" w:cs="Times New Roman"/>
                <w:szCs w:val="21"/>
              </w:rPr>
            </w:pPr>
            <w:r>
              <w:rPr>
                <w:rFonts w:ascii="Times New Roman" w:eastAsia="仿宋_GB2312" w:hAnsi="Times New Roman" w:cs="Times New Roman" w:hint="eastAsia"/>
                <w:szCs w:val="21"/>
              </w:rPr>
              <w:t>1207.2</w:t>
            </w:r>
          </w:p>
        </w:tc>
        <w:tc>
          <w:tcPr>
            <w:tcW w:w="1441" w:type="dxa"/>
            <w:gridSpan w:val="2"/>
            <w:tcBorders>
              <w:top w:val="nil"/>
              <w:left w:val="nil"/>
              <w:bottom w:val="single" w:sz="4" w:space="0" w:color="auto"/>
              <w:right w:val="single" w:sz="4" w:space="0" w:color="auto"/>
            </w:tcBorders>
            <w:shd w:val="clear" w:color="auto" w:fill="auto"/>
            <w:vAlign w:val="center"/>
          </w:tcPr>
          <w:p w:rsidR="005F6238" w:rsidRDefault="00BE29EA">
            <w:pPr>
              <w:spacing w:line="240" w:lineRule="exact"/>
              <w:jc w:val="center"/>
              <w:rPr>
                <w:rFonts w:ascii="Times New Roman" w:eastAsia="仿宋_GB2312" w:hAnsi="Times New Roman" w:cs="Times New Roman"/>
                <w:szCs w:val="21"/>
              </w:rPr>
            </w:pPr>
            <w:r>
              <w:rPr>
                <w:rFonts w:ascii="Times New Roman" w:eastAsia="仿宋_GB2312" w:hAnsi="Times New Roman" w:cs="Times New Roman" w:hint="eastAsia"/>
                <w:szCs w:val="21"/>
              </w:rPr>
              <w:t>2444.78</w:t>
            </w:r>
          </w:p>
        </w:tc>
        <w:tc>
          <w:tcPr>
            <w:tcW w:w="1216" w:type="dxa"/>
            <w:tcBorders>
              <w:top w:val="nil"/>
              <w:left w:val="nil"/>
              <w:bottom w:val="single" w:sz="4" w:space="0" w:color="auto"/>
              <w:right w:val="single" w:sz="4" w:space="0" w:color="auto"/>
            </w:tcBorders>
            <w:shd w:val="clear" w:color="auto" w:fill="auto"/>
            <w:vAlign w:val="center"/>
          </w:tcPr>
          <w:p w:rsidR="005F6238" w:rsidRDefault="00BE29EA">
            <w:pPr>
              <w:spacing w:line="240" w:lineRule="exact"/>
              <w:jc w:val="center"/>
              <w:rPr>
                <w:rFonts w:ascii="Times New Roman" w:eastAsia="仿宋_GB2312" w:hAnsi="Times New Roman" w:cs="Times New Roman"/>
                <w:szCs w:val="21"/>
              </w:rPr>
            </w:pPr>
            <w:r>
              <w:rPr>
                <w:rFonts w:ascii="Times New Roman" w:eastAsia="仿宋_GB2312" w:hAnsi="Times New Roman" w:cs="Times New Roman" w:hint="eastAsia"/>
                <w:szCs w:val="21"/>
              </w:rPr>
              <w:t>2220.72</w:t>
            </w:r>
          </w:p>
        </w:tc>
        <w:tc>
          <w:tcPr>
            <w:tcW w:w="834" w:type="dxa"/>
            <w:tcBorders>
              <w:top w:val="nil"/>
              <w:left w:val="nil"/>
              <w:bottom w:val="single" w:sz="4" w:space="0" w:color="auto"/>
              <w:right w:val="single" w:sz="4" w:space="0" w:color="auto"/>
            </w:tcBorders>
            <w:shd w:val="clear" w:color="auto" w:fill="auto"/>
            <w:vAlign w:val="center"/>
          </w:tcPr>
          <w:p w:rsidR="005F6238" w:rsidRDefault="00BE29EA">
            <w:pPr>
              <w:spacing w:line="240" w:lineRule="exact"/>
              <w:jc w:val="center"/>
              <w:rPr>
                <w:rFonts w:ascii="Times New Roman" w:eastAsia="仿宋_GB2312" w:hAnsi="Times New Roman" w:cs="Times New Roman"/>
                <w:szCs w:val="21"/>
              </w:rPr>
            </w:pPr>
            <w:r>
              <w:rPr>
                <w:rFonts w:ascii="Times New Roman" w:eastAsia="仿宋_GB2312" w:hAnsi="Times New Roman" w:cs="Times New Roman"/>
                <w:szCs w:val="21"/>
              </w:rPr>
              <w:t>10</w:t>
            </w:r>
          </w:p>
        </w:tc>
        <w:tc>
          <w:tcPr>
            <w:tcW w:w="883" w:type="dxa"/>
            <w:tcBorders>
              <w:top w:val="nil"/>
              <w:left w:val="nil"/>
              <w:bottom w:val="single" w:sz="4" w:space="0" w:color="auto"/>
              <w:right w:val="single" w:sz="4" w:space="0" w:color="auto"/>
            </w:tcBorders>
            <w:shd w:val="clear" w:color="auto" w:fill="auto"/>
            <w:vAlign w:val="center"/>
          </w:tcPr>
          <w:p w:rsidR="005F6238" w:rsidRDefault="00BE29EA">
            <w:pPr>
              <w:spacing w:line="240" w:lineRule="exact"/>
              <w:jc w:val="center"/>
              <w:rPr>
                <w:rFonts w:ascii="Times New Roman" w:eastAsia="仿宋_GB2312" w:hAnsi="Times New Roman" w:cs="Times New Roman"/>
                <w:szCs w:val="21"/>
              </w:rPr>
            </w:pPr>
            <w:r>
              <w:rPr>
                <w:rFonts w:ascii="Times New Roman" w:eastAsia="仿宋_GB2312" w:hAnsi="Times New Roman" w:cs="Times New Roman" w:hint="eastAsia"/>
                <w:szCs w:val="21"/>
              </w:rPr>
              <w:t>90.84%</w:t>
            </w:r>
          </w:p>
        </w:tc>
        <w:tc>
          <w:tcPr>
            <w:tcW w:w="1450" w:type="dxa"/>
            <w:tcBorders>
              <w:top w:val="nil"/>
              <w:left w:val="nil"/>
              <w:bottom w:val="single" w:sz="4" w:space="0" w:color="auto"/>
              <w:right w:val="single" w:sz="4" w:space="0" w:color="auto"/>
            </w:tcBorders>
            <w:shd w:val="clear" w:color="auto" w:fill="auto"/>
            <w:vAlign w:val="center"/>
          </w:tcPr>
          <w:p w:rsidR="005F6238" w:rsidRDefault="00BE29EA">
            <w:pPr>
              <w:spacing w:line="240" w:lineRule="exact"/>
              <w:jc w:val="center"/>
              <w:rPr>
                <w:rFonts w:ascii="Times New Roman" w:eastAsia="仿宋_GB2312" w:hAnsi="Times New Roman" w:cs="Times New Roman"/>
                <w:szCs w:val="21"/>
              </w:rPr>
            </w:pPr>
            <w:r>
              <w:rPr>
                <w:rFonts w:ascii="Times New Roman" w:eastAsia="仿宋_GB2312" w:hAnsi="Times New Roman" w:cs="Times New Roman" w:hint="eastAsia"/>
                <w:szCs w:val="21"/>
              </w:rPr>
              <w:t>9</w:t>
            </w:r>
          </w:p>
        </w:tc>
      </w:tr>
      <w:tr w:rsidR="005F6238">
        <w:trPr>
          <w:jc w:val="center"/>
        </w:trPr>
        <w:tc>
          <w:tcPr>
            <w:tcW w:w="1070" w:type="dxa"/>
            <w:vMerge/>
            <w:tcBorders>
              <w:left w:val="single" w:sz="4" w:space="0" w:color="auto"/>
              <w:right w:val="single" w:sz="4" w:space="0" w:color="auto"/>
            </w:tcBorders>
            <w:vAlign w:val="center"/>
          </w:tcPr>
          <w:p w:rsidR="005F6238" w:rsidRDefault="005F6238">
            <w:pPr>
              <w:widowControl/>
              <w:spacing w:line="240" w:lineRule="exact"/>
              <w:jc w:val="left"/>
              <w:rPr>
                <w:rFonts w:ascii="Times New Roman" w:eastAsia="仿宋_GB2312" w:hAnsi="Times New Roman" w:cs="Times New Roman"/>
                <w:color w:val="000000"/>
                <w:kern w:val="0"/>
                <w:szCs w:val="21"/>
              </w:rPr>
            </w:pPr>
          </w:p>
        </w:tc>
        <w:tc>
          <w:tcPr>
            <w:tcW w:w="4881" w:type="dxa"/>
            <w:gridSpan w:val="5"/>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按收入性质分：</w:t>
            </w:r>
          </w:p>
        </w:tc>
        <w:tc>
          <w:tcPr>
            <w:tcW w:w="4383" w:type="dxa"/>
            <w:gridSpan w:val="4"/>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按支出性质分：</w:t>
            </w:r>
          </w:p>
        </w:tc>
      </w:tr>
      <w:tr w:rsidR="005F6238">
        <w:trPr>
          <w:jc w:val="center"/>
        </w:trPr>
        <w:tc>
          <w:tcPr>
            <w:tcW w:w="1070" w:type="dxa"/>
            <w:vMerge/>
            <w:tcBorders>
              <w:left w:val="single" w:sz="4" w:space="0" w:color="auto"/>
              <w:right w:val="single" w:sz="4" w:space="0" w:color="auto"/>
            </w:tcBorders>
            <w:vAlign w:val="center"/>
          </w:tcPr>
          <w:p w:rsidR="005F6238" w:rsidRDefault="005F6238">
            <w:pPr>
              <w:widowControl/>
              <w:spacing w:line="240" w:lineRule="exact"/>
              <w:jc w:val="left"/>
              <w:rPr>
                <w:rFonts w:ascii="Times New Roman" w:eastAsia="仿宋_GB2312" w:hAnsi="Times New Roman" w:cs="Times New Roman"/>
                <w:color w:val="000000"/>
                <w:kern w:val="0"/>
                <w:szCs w:val="21"/>
              </w:rPr>
            </w:pPr>
          </w:p>
        </w:tc>
        <w:tc>
          <w:tcPr>
            <w:tcW w:w="4881" w:type="dxa"/>
            <w:gridSpan w:val="5"/>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r>
              <w:rPr>
                <w:rFonts w:ascii="Times New Roman" w:eastAsia="仿宋_GB2312" w:hAnsi="Times New Roman" w:cs="Times New Roman"/>
                <w:color w:val="000000"/>
                <w:kern w:val="0"/>
                <w:szCs w:val="21"/>
              </w:rPr>
              <w:t>其中：</w:t>
            </w:r>
            <w:r>
              <w:rPr>
                <w:rFonts w:ascii="Times New Roman" w:eastAsia="仿宋_GB2312" w:hAnsi="Times New Roman" w:cs="Times New Roman"/>
                <w:color w:val="000000"/>
                <w:kern w:val="0"/>
                <w:szCs w:val="21"/>
              </w:rPr>
              <w:t xml:space="preserve">  </w:t>
            </w:r>
            <w:r>
              <w:rPr>
                <w:rFonts w:ascii="Times New Roman" w:eastAsia="仿宋_GB2312" w:hAnsi="Times New Roman" w:cs="Times New Roman"/>
                <w:color w:val="000000"/>
                <w:kern w:val="0"/>
                <w:szCs w:val="21"/>
              </w:rPr>
              <w:t>一般公共预算：</w:t>
            </w:r>
            <w:r>
              <w:rPr>
                <w:rFonts w:ascii="Times New Roman" w:eastAsia="仿宋_GB2312" w:hAnsi="Times New Roman" w:cs="Times New Roman" w:hint="eastAsia"/>
                <w:color w:val="000000"/>
                <w:kern w:val="0"/>
                <w:szCs w:val="21"/>
              </w:rPr>
              <w:t>621.35</w:t>
            </w:r>
          </w:p>
        </w:tc>
        <w:tc>
          <w:tcPr>
            <w:tcW w:w="4383" w:type="dxa"/>
            <w:gridSpan w:val="4"/>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其中：基本支出：</w:t>
            </w:r>
            <w:r>
              <w:rPr>
                <w:rFonts w:ascii="Times New Roman" w:eastAsia="仿宋_GB2312" w:hAnsi="Times New Roman" w:cs="Times New Roman" w:hint="eastAsia"/>
                <w:color w:val="000000"/>
                <w:kern w:val="0"/>
                <w:szCs w:val="21"/>
              </w:rPr>
              <w:t>646.94</w:t>
            </w:r>
          </w:p>
        </w:tc>
      </w:tr>
      <w:tr w:rsidR="005F6238">
        <w:trPr>
          <w:jc w:val="center"/>
        </w:trPr>
        <w:tc>
          <w:tcPr>
            <w:tcW w:w="1070" w:type="dxa"/>
            <w:vMerge/>
            <w:tcBorders>
              <w:left w:val="single" w:sz="4" w:space="0" w:color="auto"/>
              <w:right w:val="single" w:sz="4" w:space="0" w:color="auto"/>
            </w:tcBorders>
            <w:vAlign w:val="center"/>
          </w:tcPr>
          <w:p w:rsidR="005F6238" w:rsidRDefault="005F6238">
            <w:pPr>
              <w:widowControl/>
              <w:spacing w:line="240" w:lineRule="exact"/>
              <w:jc w:val="left"/>
              <w:rPr>
                <w:rFonts w:ascii="Times New Roman" w:eastAsia="仿宋_GB2312" w:hAnsi="Times New Roman" w:cs="Times New Roman"/>
                <w:color w:val="000000"/>
                <w:kern w:val="0"/>
                <w:szCs w:val="21"/>
              </w:rPr>
            </w:pPr>
          </w:p>
        </w:tc>
        <w:tc>
          <w:tcPr>
            <w:tcW w:w="4881" w:type="dxa"/>
            <w:gridSpan w:val="5"/>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政府性基金拨款：</w:t>
            </w:r>
            <w:r>
              <w:rPr>
                <w:rFonts w:ascii="Times New Roman" w:eastAsia="仿宋_GB2312" w:hAnsi="Times New Roman" w:cs="Times New Roman" w:hint="eastAsia"/>
                <w:color w:val="000000"/>
                <w:kern w:val="0"/>
                <w:szCs w:val="21"/>
              </w:rPr>
              <w:t>1803.02</w:t>
            </w:r>
          </w:p>
        </w:tc>
        <w:tc>
          <w:tcPr>
            <w:tcW w:w="4383" w:type="dxa"/>
            <w:gridSpan w:val="4"/>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项目支出：</w:t>
            </w:r>
            <w:r>
              <w:rPr>
                <w:rFonts w:ascii="Times New Roman" w:eastAsia="仿宋_GB2312" w:hAnsi="Times New Roman" w:cs="Times New Roman" w:hint="eastAsia"/>
                <w:color w:val="000000"/>
                <w:kern w:val="0"/>
                <w:szCs w:val="21"/>
              </w:rPr>
              <w:t>1573.78</w:t>
            </w:r>
          </w:p>
        </w:tc>
      </w:tr>
      <w:tr w:rsidR="005F6238">
        <w:trPr>
          <w:jc w:val="center"/>
        </w:trPr>
        <w:tc>
          <w:tcPr>
            <w:tcW w:w="1070" w:type="dxa"/>
            <w:vMerge/>
            <w:tcBorders>
              <w:left w:val="single" w:sz="4" w:space="0" w:color="auto"/>
              <w:right w:val="single" w:sz="4" w:space="0" w:color="auto"/>
            </w:tcBorders>
            <w:vAlign w:val="center"/>
          </w:tcPr>
          <w:p w:rsidR="005F6238" w:rsidRDefault="005F6238">
            <w:pPr>
              <w:widowControl/>
              <w:spacing w:line="240" w:lineRule="exact"/>
              <w:jc w:val="left"/>
              <w:rPr>
                <w:rFonts w:ascii="Times New Roman" w:eastAsia="仿宋_GB2312" w:hAnsi="Times New Roman" w:cs="Times New Roman"/>
                <w:color w:val="000000"/>
                <w:kern w:val="0"/>
                <w:szCs w:val="21"/>
              </w:rPr>
            </w:pPr>
          </w:p>
        </w:tc>
        <w:tc>
          <w:tcPr>
            <w:tcW w:w="4881" w:type="dxa"/>
            <w:gridSpan w:val="5"/>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纳入专户管理的非税收入拨款：</w:t>
            </w:r>
          </w:p>
        </w:tc>
        <w:tc>
          <w:tcPr>
            <w:tcW w:w="4383" w:type="dxa"/>
            <w:gridSpan w:val="4"/>
            <w:tcBorders>
              <w:top w:val="nil"/>
              <w:left w:val="nil"/>
              <w:bottom w:val="single" w:sz="4" w:space="0" w:color="auto"/>
              <w:right w:val="single" w:sz="4" w:space="0" w:color="auto"/>
            </w:tcBorders>
            <w:shd w:val="clear" w:color="auto" w:fill="auto"/>
            <w:vAlign w:val="center"/>
          </w:tcPr>
          <w:p w:rsidR="005F6238" w:rsidRDefault="005F6238">
            <w:pPr>
              <w:widowControl/>
              <w:spacing w:line="240" w:lineRule="exact"/>
              <w:jc w:val="left"/>
              <w:rPr>
                <w:rFonts w:ascii="Times New Roman" w:eastAsia="仿宋_GB2312" w:hAnsi="Times New Roman" w:cs="Times New Roman"/>
                <w:color w:val="000000"/>
                <w:kern w:val="0"/>
                <w:szCs w:val="21"/>
              </w:rPr>
            </w:pPr>
          </w:p>
        </w:tc>
      </w:tr>
      <w:tr w:rsidR="005F6238">
        <w:trPr>
          <w:jc w:val="center"/>
        </w:trPr>
        <w:tc>
          <w:tcPr>
            <w:tcW w:w="1070" w:type="dxa"/>
            <w:vMerge/>
            <w:tcBorders>
              <w:left w:val="single" w:sz="4" w:space="0" w:color="auto"/>
              <w:bottom w:val="single" w:sz="4" w:space="0" w:color="000000"/>
              <w:right w:val="single" w:sz="4" w:space="0" w:color="auto"/>
            </w:tcBorders>
            <w:vAlign w:val="center"/>
          </w:tcPr>
          <w:p w:rsidR="005F6238" w:rsidRDefault="005F6238">
            <w:pPr>
              <w:widowControl/>
              <w:spacing w:line="240" w:lineRule="exact"/>
              <w:jc w:val="left"/>
              <w:rPr>
                <w:rFonts w:ascii="Times New Roman" w:eastAsia="仿宋_GB2312" w:hAnsi="Times New Roman" w:cs="Times New Roman"/>
                <w:color w:val="000000"/>
                <w:kern w:val="0"/>
                <w:szCs w:val="21"/>
              </w:rPr>
            </w:pPr>
          </w:p>
        </w:tc>
        <w:tc>
          <w:tcPr>
            <w:tcW w:w="4881" w:type="dxa"/>
            <w:gridSpan w:val="5"/>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其他资金：</w:t>
            </w:r>
            <w:r>
              <w:rPr>
                <w:rFonts w:ascii="Times New Roman" w:eastAsia="仿宋_GB2312" w:hAnsi="Times New Roman" w:cs="Times New Roman" w:hint="eastAsia"/>
                <w:color w:val="000000"/>
                <w:kern w:val="0"/>
                <w:szCs w:val="21"/>
              </w:rPr>
              <w:t>20.41</w:t>
            </w:r>
          </w:p>
        </w:tc>
        <w:tc>
          <w:tcPr>
            <w:tcW w:w="4383" w:type="dxa"/>
            <w:gridSpan w:val="4"/>
            <w:tcBorders>
              <w:top w:val="nil"/>
              <w:left w:val="nil"/>
              <w:bottom w:val="single" w:sz="4" w:space="0" w:color="auto"/>
              <w:right w:val="single" w:sz="4" w:space="0" w:color="auto"/>
            </w:tcBorders>
            <w:shd w:val="clear" w:color="auto" w:fill="auto"/>
            <w:vAlign w:val="center"/>
          </w:tcPr>
          <w:p w:rsidR="005F6238" w:rsidRDefault="005F6238">
            <w:pPr>
              <w:widowControl/>
              <w:spacing w:line="240" w:lineRule="exact"/>
              <w:jc w:val="left"/>
              <w:rPr>
                <w:rFonts w:ascii="Times New Roman" w:eastAsia="仿宋_GB2312" w:hAnsi="Times New Roman" w:cs="Times New Roman"/>
                <w:color w:val="000000"/>
                <w:kern w:val="0"/>
                <w:szCs w:val="21"/>
              </w:rPr>
            </w:pPr>
          </w:p>
        </w:tc>
      </w:tr>
      <w:tr w:rsidR="005F6238">
        <w:trPr>
          <w:jc w:val="center"/>
        </w:trPr>
        <w:tc>
          <w:tcPr>
            <w:tcW w:w="1070" w:type="dxa"/>
            <w:vMerge w:val="restart"/>
            <w:tcBorders>
              <w:top w:val="nil"/>
              <w:left w:val="single" w:sz="4" w:space="0" w:color="auto"/>
              <w:bottom w:val="single" w:sz="4" w:space="0" w:color="000000"/>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年度总体目标</w:t>
            </w:r>
          </w:p>
        </w:tc>
        <w:tc>
          <w:tcPr>
            <w:tcW w:w="4881" w:type="dxa"/>
            <w:gridSpan w:val="5"/>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预期目标</w:t>
            </w:r>
          </w:p>
        </w:tc>
        <w:tc>
          <w:tcPr>
            <w:tcW w:w="4383" w:type="dxa"/>
            <w:gridSpan w:val="4"/>
            <w:tcBorders>
              <w:top w:val="single" w:sz="4" w:space="0" w:color="auto"/>
              <w:left w:val="nil"/>
              <w:bottom w:val="single" w:sz="4" w:space="0" w:color="auto"/>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实际完成情况　</w:t>
            </w:r>
          </w:p>
        </w:tc>
      </w:tr>
      <w:tr w:rsidR="005F6238">
        <w:trPr>
          <w:jc w:val="center"/>
        </w:trPr>
        <w:tc>
          <w:tcPr>
            <w:tcW w:w="1070" w:type="dxa"/>
            <w:vMerge/>
            <w:tcBorders>
              <w:top w:val="nil"/>
              <w:left w:val="single" w:sz="4" w:space="0" w:color="auto"/>
              <w:bottom w:val="single" w:sz="4" w:space="0" w:color="000000"/>
              <w:right w:val="single" w:sz="4" w:space="0" w:color="auto"/>
            </w:tcBorders>
            <w:vAlign w:val="center"/>
          </w:tcPr>
          <w:p w:rsidR="005F6238" w:rsidRDefault="005F6238">
            <w:pPr>
              <w:widowControl/>
              <w:spacing w:line="240" w:lineRule="exact"/>
              <w:jc w:val="left"/>
              <w:rPr>
                <w:rFonts w:ascii="Times New Roman" w:eastAsia="仿宋_GB2312" w:hAnsi="Times New Roman" w:cs="Times New Roman"/>
                <w:color w:val="000000"/>
                <w:kern w:val="0"/>
                <w:szCs w:val="21"/>
              </w:rPr>
            </w:pPr>
          </w:p>
        </w:tc>
        <w:tc>
          <w:tcPr>
            <w:tcW w:w="4881" w:type="dxa"/>
            <w:gridSpan w:val="5"/>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spacing w:line="240" w:lineRule="exact"/>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做好集训接待工作、场馆免费低收费开放、完成新建综合大楼手续，签订合同，完成年初预算。</w:t>
            </w:r>
          </w:p>
        </w:tc>
        <w:tc>
          <w:tcPr>
            <w:tcW w:w="4383" w:type="dxa"/>
            <w:gridSpan w:val="4"/>
            <w:tcBorders>
              <w:top w:val="single" w:sz="4" w:space="0" w:color="auto"/>
              <w:left w:val="nil"/>
              <w:bottom w:val="single" w:sz="4" w:space="0" w:color="auto"/>
              <w:right w:val="single" w:sz="4" w:space="0" w:color="auto"/>
            </w:tcBorders>
            <w:shd w:val="clear" w:color="auto" w:fill="auto"/>
            <w:vAlign w:val="center"/>
          </w:tcPr>
          <w:p w:rsidR="005F6238" w:rsidRDefault="00BE29EA">
            <w:pPr>
              <w:widowControl/>
              <w:spacing w:line="240" w:lineRule="exact"/>
              <w:jc w:val="left"/>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完成场馆对外开放指标，完成新建综合大楼前期手续，进入施工阶段，全年预算执行率</w:t>
            </w:r>
            <w:r>
              <w:rPr>
                <w:rFonts w:ascii="Times New Roman" w:eastAsia="仿宋_GB2312" w:hAnsi="Times New Roman" w:cs="Times New Roman" w:hint="eastAsia"/>
                <w:color w:val="000000"/>
                <w:kern w:val="0"/>
                <w:szCs w:val="21"/>
              </w:rPr>
              <w:t>90.84%</w:t>
            </w:r>
            <w:r>
              <w:rPr>
                <w:rFonts w:ascii="Times New Roman" w:eastAsia="仿宋_GB2312" w:hAnsi="Times New Roman" w:cs="Times New Roman" w:hint="eastAsia"/>
                <w:color w:val="000000"/>
                <w:kern w:val="0"/>
                <w:szCs w:val="21"/>
              </w:rPr>
              <w:t>。</w:t>
            </w:r>
          </w:p>
        </w:tc>
      </w:tr>
      <w:tr w:rsidR="005F6238">
        <w:trPr>
          <w:jc w:val="center"/>
        </w:trPr>
        <w:tc>
          <w:tcPr>
            <w:tcW w:w="1070" w:type="dxa"/>
            <w:vMerge w:val="restart"/>
            <w:tcBorders>
              <w:top w:val="nil"/>
              <w:left w:val="single" w:sz="4" w:space="0" w:color="auto"/>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绩</w:t>
            </w:r>
          </w:p>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效</w:t>
            </w:r>
          </w:p>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指</w:t>
            </w:r>
          </w:p>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标</w:t>
            </w:r>
          </w:p>
        </w:tc>
        <w:tc>
          <w:tcPr>
            <w:tcW w:w="900"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一级指标</w:t>
            </w:r>
          </w:p>
        </w:tc>
        <w:tc>
          <w:tcPr>
            <w:tcW w:w="957"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二级指标</w:t>
            </w:r>
          </w:p>
        </w:tc>
        <w:tc>
          <w:tcPr>
            <w:tcW w:w="1810"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三级指标</w:t>
            </w:r>
          </w:p>
        </w:tc>
        <w:tc>
          <w:tcPr>
            <w:tcW w:w="1214"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年度</w:t>
            </w:r>
          </w:p>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指标值</w:t>
            </w:r>
          </w:p>
        </w:tc>
        <w:tc>
          <w:tcPr>
            <w:tcW w:w="1216"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实际完成值</w:t>
            </w:r>
          </w:p>
        </w:tc>
        <w:tc>
          <w:tcPr>
            <w:tcW w:w="834"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分值</w:t>
            </w:r>
          </w:p>
        </w:tc>
        <w:tc>
          <w:tcPr>
            <w:tcW w:w="883"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得分</w:t>
            </w:r>
          </w:p>
        </w:tc>
        <w:tc>
          <w:tcPr>
            <w:tcW w:w="1450"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偏差原因</w:t>
            </w:r>
          </w:p>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分析及</w:t>
            </w:r>
          </w:p>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改进措施</w:t>
            </w:r>
          </w:p>
        </w:tc>
      </w:tr>
      <w:tr w:rsidR="005F6238">
        <w:trPr>
          <w:trHeight w:val="438"/>
          <w:jc w:val="center"/>
        </w:trPr>
        <w:tc>
          <w:tcPr>
            <w:tcW w:w="1070" w:type="dxa"/>
            <w:vMerge/>
            <w:tcBorders>
              <w:left w:val="single" w:sz="4" w:space="0" w:color="auto"/>
              <w:right w:val="single" w:sz="4" w:space="0" w:color="auto"/>
            </w:tcBorders>
            <w:shd w:val="clear" w:color="auto" w:fill="auto"/>
            <w:vAlign w:val="center"/>
          </w:tcPr>
          <w:p w:rsidR="005F6238" w:rsidRDefault="005F6238">
            <w:pPr>
              <w:spacing w:line="240" w:lineRule="exact"/>
              <w:jc w:val="left"/>
              <w:rPr>
                <w:rFonts w:ascii="Times New Roman" w:eastAsia="仿宋_GB2312" w:hAnsi="Times New Roman" w:cs="Times New Roman"/>
                <w:color w:val="000000"/>
                <w:kern w:val="0"/>
                <w:szCs w:val="21"/>
              </w:rPr>
            </w:pPr>
          </w:p>
        </w:tc>
        <w:tc>
          <w:tcPr>
            <w:tcW w:w="900" w:type="dxa"/>
            <w:vMerge w:val="restart"/>
            <w:tcBorders>
              <w:top w:val="nil"/>
              <w:left w:val="nil"/>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产出指标</w:t>
            </w:r>
          </w:p>
          <w:p w:rsidR="005F6238" w:rsidRDefault="005F6238">
            <w:pPr>
              <w:widowControl/>
              <w:spacing w:line="240" w:lineRule="exact"/>
              <w:jc w:val="center"/>
              <w:rPr>
                <w:rFonts w:ascii="Times New Roman" w:eastAsia="仿宋_GB2312" w:hAnsi="Times New Roman" w:cs="Times New Roman"/>
                <w:color w:val="000000"/>
                <w:kern w:val="0"/>
                <w:szCs w:val="21"/>
              </w:rPr>
            </w:pPr>
          </w:p>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(50</w:t>
            </w:r>
            <w:r>
              <w:rPr>
                <w:rFonts w:ascii="Times New Roman" w:eastAsia="仿宋_GB2312" w:hAnsi="Times New Roman" w:cs="Times New Roman"/>
                <w:color w:val="000000"/>
                <w:kern w:val="0"/>
                <w:szCs w:val="21"/>
              </w:rPr>
              <w:t>分</w:t>
            </w:r>
            <w:r>
              <w:rPr>
                <w:rFonts w:ascii="Times New Roman" w:eastAsia="仿宋_GB2312" w:hAnsi="Times New Roman" w:cs="Times New Roman"/>
                <w:color w:val="000000"/>
                <w:kern w:val="0"/>
                <w:szCs w:val="21"/>
              </w:rPr>
              <w:t>)</w:t>
            </w:r>
          </w:p>
        </w:tc>
        <w:tc>
          <w:tcPr>
            <w:tcW w:w="957" w:type="dxa"/>
            <w:vMerge w:val="restart"/>
            <w:tcBorders>
              <w:top w:val="nil"/>
              <w:left w:val="nil"/>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数量指标</w:t>
            </w:r>
          </w:p>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(20</w:t>
            </w:r>
            <w:r>
              <w:rPr>
                <w:rFonts w:ascii="Times New Roman" w:eastAsia="仿宋_GB2312" w:hAnsi="Times New Roman" w:cs="Times New Roman" w:hint="eastAsia"/>
                <w:color w:val="000000"/>
                <w:kern w:val="0"/>
                <w:szCs w:val="21"/>
              </w:rPr>
              <w:t>分</w:t>
            </w:r>
            <w:r>
              <w:rPr>
                <w:rFonts w:ascii="Times New Roman" w:eastAsia="仿宋_GB2312" w:hAnsi="Times New Roman" w:cs="Times New Roman" w:hint="eastAsia"/>
                <w:color w:val="000000"/>
                <w:kern w:val="0"/>
                <w:szCs w:val="21"/>
              </w:rPr>
              <w:t>)</w:t>
            </w:r>
          </w:p>
        </w:tc>
        <w:tc>
          <w:tcPr>
            <w:tcW w:w="1810"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场馆免费低收费开放接待人次</w:t>
            </w:r>
          </w:p>
        </w:tc>
        <w:tc>
          <w:tcPr>
            <w:tcW w:w="1214"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10万人次</w:t>
            </w:r>
          </w:p>
        </w:tc>
        <w:tc>
          <w:tcPr>
            <w:tcW w:w="1216"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12万多人次</w:t>
            </w:r>
          </w:p>
        </w:tc>
        <w:tc>
          <w:tcPr>
            <w:tcW w:w="834"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3</w:t>
            </w:r>
          </w:p>
        </w:tc>
        <w:tc>
          <w:tcPr>
            <w:tcW w:w="88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3</w:t>
            </w:r>
          </w:p>
        </w:tc>
        <w:tc>
          <w:tcPr>
            <w:tcW w:w="1450"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jc w:val="center"/>
        </w:trPr>
        <w:tc>
          <w:tcPr>
            <w:tcW w:w="1070" w:type="dxa"/>
            <w:vMerge/>
            <w:tcBorders>
              <w:left w:val="single" w:sz="4" w:space="0" w:color="auto"/>
              <w:right w:val="single" w:sz="4" w:space="0" w:color="auto"/>
            </w:tcBorders>
            <w:shd w:val="clear" w:color="auto" w:fill="auto"/>
            <w:vAlign w:val="center"/>
          </w:tcPr>
          <w:p w:rsidR="005F6238" w:rsidRDefault="005F6238">
            <w:pPr>
              <w:spacing w:line="240" w:lineRule="exact"/>
              <w:jc w:val="left"/>
              <w:rPr>
                <w:rFonts w:ascii="Times New Roman" w:eastAsia="仿宋_GB2312" w:hAnsi="Times New Roman" w:cs="Times New Roman"/>
                <w:color w:val="000000"/>
                <w:kern w:val="0"/>
                <w:szCs w:val="21"/>
              </w:rPr>
            </w:pPr>
          </w:p>
        </w:tc>
        <w:tc>
          <w:tcPr>
            <w:tcW w:w="900" w:type="dxa"/>
            <w:vMerge/>
            <w:tcBorders>
              <w:left w:val="nil"/>
              <w:right w:val="single" w:sz="4" w:space="0" w:color="auto"/>
            </w:tcBorders>
            <w:shd w:val="clear" w:color="auto" w:fill="auto"/>
            <w:vAlign w:val="center"/>
          </w:tcPr>
          <w:p w:rsidR="005F6238" w:rsidRDefault="005F6238">
            <w:pPr>
              <w:spacing w:line="240" w:lineRule="exact"/>
              <w:jc w:val="left"/>
              <w:rPr>
                <w:rFonts w:ascii="Times New Roman" w:eastAsia="仿宋_GB2312" w:hAnsi="Times New Roman" w:cs="Times New Roman"/>
                <w:color w:val="000000"/>
                <w:kern w:val="0"/>
                <w:szCs w:val="21"/>
              </w:rPr>
            </w:pPr>
          </w:p>
        </w:tc>
        <w:tc>
          <w:tcPr>
            <w:tcW w:w="957" w:type="dxa"/>
            <w:vMerge/>
            <w:tcBorders>
              <w:left w:val="nil"/>
              <w:right w:val="single" w:sz="4" w:space="0" w:color="auto"/>
            </w:tcBorders>
            <w:shd w:val="clear" w:color="auto" w:fill="auto"/>
            <w:vAlign w:val="center"/>
          </w:tcPr>
          <w:p w:rsidR="005F6238" w:rsidRDefault="005F6238">
            <w:pPr>
              <w:spacing w:line="240" w:lineRule="exact"/>
              <w:jc w:val="center"/>
              <w:rPr>
                <w:rFonts w:ascii="Times New Roman" w:eastAsia="仿宋_GB2312" w:hAnsi="Times New Roman" w:cs="Times New Roman"/>
                <w:color w:val="000000"/>
                <w:kern w:val="0"/>
                <w:szCs w:val="21"/>
              </w:rPr>
            </w:pPr>
          </w:p>
        </w:tc>
        <w:tc>
          <w:tcPr>
            <w:tcW w:w="1810"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接待国家级运动队伍集训</w:t>
            </w:r>
          </w:p>
        </w:tc>
        <w:tc>
          <w:tcPr>
            <w:tcW w:w="1214"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2次</w:t>
            </w:r>
          </w:p>
        </w:tc>
        <w:tc>
          <w:tcPr>
            <w:tcW w:w="1216"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1次</w:t>
            </w:r>
          </w:p>
        </w:tc>
        <w:tc>
          <w:tcPr>
            <w:tcW w:w="834"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3</w:t>
            </w:r>
          </w:p>
        </w:tc>
        <w:tc>
          <w:tcPr>
            <w:tcW w:w="88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2</w:t>
            </w:r>
          </w:p>
        </w:tc>
        <w:tc>
          <w:tcPr>
            <w:tcW w:w="1450"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left"/>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疫情影响</w:t>
            </w:r>
          </w:p>
        </w:tc>
      </w:tr>
      <w:tr w:rsidR="005F6238">
        <w:trPr>
          <w:trHeight w:val="317"/>
          <w:jc w:val="center"/>
        </w:trPr>
        <w:tc>
          <w:tcPr>
            <w:tcW w:w="1070" w:type="dxa"/>
            <w:vMerge/>
            <w:tcBorders>
              <w:left w:val="single" w:sz="4" w:space="0" w:color="auto"/>
              <w:right w:val="single" w:sz="4" w:space="0" w:color="auto"/>
            </w:tcBorders>
            <w:shd w:val="clear" w:color="auto" w:fill="auto"/>
            <w:vAlign w:val="center"/>
          </w:tcPr>
          <w:p w:rsidR="005F6238" w:rsidRDefault="005F6238">
            <w:pPr>
              <w:spacing w:line="240" w:lineRule="exact"/>
              <w:jc w:val="left"/>
              <w:rPr>
                <w:rFonts w:ascii="Times New Roman" w:eastAsia="仿宋_GB2312" w:hAnsi="Times New Roman" w:cs="Times New Roman"/>
                <w:color w:val="000000"/>
                <w:kern w:val="0"/>
                <w:szCs w:val="21"/>
              </w:rPr>
            </w:pPr>
          </w:p>
        </w:tc>
        <w:tc>
          <w:tcPr>
            <w:tcW w:w="900" w:type="dxa"/>
            <w:vMerge/>
            <w:tcBorders>
              <w:left w:val="nil"/>
              <w:right w:val="single" w:sz="4" w:space="0" w:color="auto"/>
            </w:tcBorders>
            <w:shd w:val="clear" w:color="auto" w:fill="auto"/>
            <w:vAlign w:val="center"/>
          </w:tcPr>
          <w:p w:rsidR="005F6238" w:rsidRDefault="005F6238">
            <w:pPr>
              <w:spacing w:line="240" w:lineRule="exact"/>
              <w:jc w:val="left"/>
              <w:rPr>
                <w:rFonts w:ascii="Times New Roman" w:eastAsia="仿宋_GB2312" w:hAnsi="Times New Roman" w:cs="Times New Roman"/>
                <w:color w:val="000000"/>
                <w:kern w:val="0"/>
                <w:szCs w:val="21"/>
              </w:rPr>
            </w:pPr>
          </w:p>
        </w:tc>
        <w:tc>
          <w:tcPr>
            <w:tcW w:w="957" w:type="dxa"/>
            <w:vMerge/>
            <w:tcBorders>
              <w:left w:val="nil"/>
              <w:right w:val="single" w:sz="4" w:space="0" w:color="auto"/>
            </w:tcBorders>
            <w:shd w:val="clear" w:color="auto" w:fill="auto"/>
            <w:vAlign w:val="center"/>
          </w:tcPr>
          <w:p w:rsidR="005F6238" w:rsidRDefault="005F6238">
            <w:pPr>
              <w:widowControl/>
              <w:spacing w:line="240" w:lineRule="exact"/>
              <w:jc w:val="center"/>
              <w:rPr>
                <w:rFonts w:ascii="Times New Roman" w:eastAsia="仿宋_GB2312" w:hAnsi="Times New Roman" w:cs="Times New Roman"/>
                <w:color w:val="000000"/>
                <w:kern w:val="0"/>
                <w:szCs w:val="21"/>
              </w:rPr>
            </w:pPr>
          </w:p>
        </w:tc>
        <w:tc>
          <w:tcPr>
            <w:tcW w:w="1810"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承接各种赛事、活动</w:t>
            </w:r>
          </w:p>
        </w:tc>
        <w:tc>
          <w:tcPr>
            <w:tcW w:w="1214"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20次</w:t>
            </w:r>
          </w:p>
        </w:tc>
        <w:tc>
          <w:tcPr>
            <w:tcW w:w="1216"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23次</w:t>
            </w:r>
          </w:p>
        </w:tc>
        <w:tc>
          <w:tcPr>
            <w:tcW w:w="834"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3</w:t>
            </w:r>
          </w:p>
        </w:tc>
        <w:tc>
          <w:tcPr>
            <w:tcW w:w="88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3</w:t>
            </w:r>
          </w:p>
        </w:tc>
        <w:tc>
          <w:tcPr>
            <w:tcW w:w="1450" w:type="dxa"/>
            <w:tcBorders>
              <w:top w:val="nil"/>
              <w:left w:val="nil"/>
              <w:bottom w:val="single" w:sz="4" w:space="0" w:color="auto"/>
              <w:right w:val="single" w:sz="4" w:space="0" w:color="auto"/>
            </w:tcBorders>
            <w:shd w:val="clear" w:color="auto" w:fill="auto"/>
            <w:vAlign w:val="center"/>
          </w:tcPr>
          <w:p w:rsidR="005F6238" w:rsidRDefault="005F6238">
            <w:pPr>
              <w:widowControl/>
              <w:spacing w:line="240" w:lineRule="exact"/>
              <w:jc w:val="left"/>
              <w:rPr>
                <w:rFonts w:ascii="Times New Roman" w:eastAsia="仿宋_GB2312" w:hAnsi="Times New Roman" w:cs="Times New Roman"/>
                <w:color w:val="000000"/>
                <w:kern w:val="0"/>
                <w:szCs w:val="21"/>
              </w:rPr>
            </w:pPr>
          </w:p>
        </w:tc>
      </w:tr>
      <w:tr w:rsidR="005F6238">
        <w:trPr>
          <w:trHeight w:val="435"/>
          <w:jc w:val="center"/>
        </w:trPr>
        <w:tc>
          <w:tcPr>
            <w:tcW w:w="1070" w:type="dxa"/>
            <w:vMerge/>
            <w:tcBorders>
              <w:left w:val="single" w:sz="4" w:space="0" w:color="auto"/>
              <w:right w:val="single" w:sz="4" w:space="0" w:color="auto"/>
            </w:tcBorders>
            <w:shd w:val="clear" w:color="auto" w:fill="auto"/>
            <w:vAlign w:val="center"/>
          </w:tcPr>
          <w:p w:rsidR="005F6238" w:rsidRDefault="005F6238">
            <w:pPr>
              <w:spacing w:line="240" w:lineRule="exact"/>
              <w:jc w:val="left"/>
              <w:rPr>
                <w:rFonts w:ascii="Times New Roman" w:eastAsia="仿宋_GB2312" w:hAnsi="Times New Roman" w:cs="Times New Roman"/>
                <w:color w:val="000000"/>
                <w:kern w:val="0"/>
                <w:szCs w:val="21"/>
              </w:rPr>
            </w:pPr>
          </w:p>
        </w:tc>
        <w:tc>
          <w:tcPr>
            <w:tcW w:w="900" w:type="dxa"/>
            <w:vMerge/>
            <w:tcBorders>
              <w:left w:val="nil"/>
              <w:right w:val="single" w:sz="4" w:space="0" w:color="auto"/>
            </w:tcBorders>
            <w:shd w:val="clear" w:color="auto" w:fill="auto"/>
            <w:vAlign w:val="center"/>
          </w:tcPr>
          <w:p w:rsidR="005F6238" w:rsidRDefault="005F6238">
            <w:pPr>
              <w:spacing w:line="240" w:lineRule="exact"/>
              <w:jc w:val="left"/>
              <w:rPr>
                <w:rFonts w:ascii="Times New Roman" w:eastAsia="仿宋_GB2312" w:hAnsi="Times New Roman" w:cs="Times New Roman"/>
                <w:color w:val="000000"/>
                <w:kern w:val="0"/>
                <w:szCs w:val="21"/>
              </w:rPr>
            </w:pPr>
          </w:p>
        </w:tc>
        <w:tc>
          <w:tcPr>
            <w:tcW w:w="957" w:type="dxa"/>
            <w:vMerge/>
            <w:tcBorders>
              <w:left w:val="nil"/>
              <w:right w:val="single" w:sz="4" w:space="0" w:color="auto"/>
            </w:tcBorders>
            <w:shd w:val="clear" w:color="auto" w:fill="auto"/>
            <w:vAlign w:val="center"/>
          </w:tcPr>
          <w:p w:rsidR="005F6238" w:rsidRDefault="005F6238"/>
        </w:tc>
        <w:tc>
          <w:tcPr>
            <w:tcW w:w="1810"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国民体质监测人次</w:t>
            </w:r>
          </w:p>
        </w:tc>
        <w:tc>
          <w:tcPr>
            <w:tcW w:w="1214"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3000人</w:t>
            </w:r>
          </w:p>
        </w:tc>
        <w:tc>
          <w:tcPr>
            <w:tcW w:w="1216"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3000人次</w:t>
            </w:r>
          </w:p>
        </w:tc>
        <w:tc>
          <w:tcPr>
            <w:tcW w:w="834"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2</w:t>
            </w:r>
          </w:p>
        </w:tc>
        <w:tc>
          <w:tcPr>
            <w:tcW w:w="88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2</w:t>
            </w:r>
          </w:p>
        </w:tc>
        <w:tc>
          <w:tcPr>
            <w:tcW w:w="1450" w:type="dxa"/>
            <w:tcBorders>
              <w:top w:val="nil"/>
              <w:left w:val="nil"/>
              <w:bottom w:val="single" w:sz="4" w:space="0" w:color="auto"/>
              <w:right w:val="single" w:sz="4" w:space="0" w:color="auto"/>
            </w:tcBorders>
            <w:shd w:val="clear" w:color="auto" w:fill="auto"/>
            <w:vAlign w:val="center"/>
          </w:tcPr>
          <w:p w:rsidR="005F6238" w:rsidRDefault="005F6238">
            <w:pPr>
              <w:widowControl/>
              <w:spacing w:line="240" w:lineRule="exact"/>
              <w:jc w:val="left"/>
              <w:rPr>
                <w:rFonts w:ascii="Times New Roman" w:eastAsia="仿宋_GB2312" w:hAnsi="Times New Roman" w:cs="Times New Roman"/>
                <w:color w:val="000000"/>
                <w:kern w:val="0"/>
                <w:szCs w:val="21"/>
              </w:rPr>
            </w:pPr>
          </w:p>
        </w:tc>
      </w:tr>
      <w:tr w:rsidR="005F6238">
        <w:trPr>
          <w:trHeight w:val="599"/>
          <w:jc w:val="center"/>
        </w:trPr>
        <w:tc>
          <w:tcPr>
            <w:tcW w:w="1070" w:type="dxa"/>
            <w:vMerge/>
            <w:tcBorders>
              <w:left w:val="single" w:sz="4" w:space="0" w:color="auto"/>
              <w:right w:val="single" w:sz="4" w:space="0" w:color="auto"/>
            </w:tcBorders>
            <w:shd w:val="clear" w:color="auto" w:fill="auto"/>
            <w:vAlign w:val="center"/>
          </w:tcPr>
          <w:p w:rsidR="005F6238" w:rsidRDefault="005F6238">
            <w:pPr>
              <w:spacing w:line="240" w:lineRule="exact"/>
              <w:jc w:val="left"/>
              <w:rPr>
                <w:rFonts w:ascii="Times New Roman" w:eastAsia="仿宋_GB2312" w:hAnsi="Times New Roman" w:cs="Times New Roman"/>
                <w:color w:val="000000"/>
                <w:kern w:val="0"/>
                <w:szCs w:val="21"/>
              </w:rPr>
            </w:pPr>
          </w:p>
        </w:tc>
        <w:tc>
          <w:tcPr>
            <w:tcW w:w="900" w:type="dxa"/>
            <w:vMerge/>
            <w:tcBorders>
              <w:left w:val="nil"/>
              <w:right w:val="single" w:sz="4" w:space="0" w:color="auto"/>
            </w:tcBorders>
            <w:shd w:val="clear" w:color="auto" w:fill="auto"/>
            <w:vAlign w:val="center"/>
          </w:tcPr>
          <w:p w:rsidR="005F6238" w:rsidRDefault="005F6238">
            <w:pPr>
              <w:spacing w:line="240" w:lineRule="exact"/>
              <w:jc w:val="left"/>
              <w:rPr>
                <w:rFonts w:ascii="Times New Roman" w:eastAsia="仿宋_GB2312" w:hAnsi="Times New Roman" w:cs="Times New Roman"/>
                <w:color w:val="000000"/>
                <w:kern w:val="0"/>
                <w:szCs w:val="21"/>
              </w:rPr>
            </w:pPr>
          </w:p>
        </w:tc>
        <w:tc>
          <w:tcPr>
            <w:tcW w:w="957" w:type="dxa"/>
            <w:vMerge/>
            <w:tcBorders>
              <w:left w:val="nil"/>
              <w:right w:val="single" w:sz="4" w:space="0" w:color="auto"/>
            </w:tcBorders>
            <w:shd w:val="clear" w:color="auto" w:fill="auto"/>
            <w:vAlign w:val="center"/>
          </w:tcPr>
          <w:p w:rsidR="005F6238" w:rsidRDefault="005F6238"/>
        </w:tc>
        <w:tc>
          <w:tcPr>
            <w:tcW w:w="1810"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运动员大楼提质改造</w:t>
            </w:r>
          </w:p>
        </w:tc>
        <w:tc>
          <w:tcPr>
            <w:tcW w:w="1214" w:type="dxa"/>
            <w:tcBorders>
              <w:top w:val="nil"/>
              <w:left w:val="nil"/>
              <w:bottom w:val="single" w:sz="4" w:space="0" w:color="auto"/>
              <w:right w:val="single" w:sz="4" w:space="0" w:color="auto"/>
            </w:tcBorders>
            <w:shd w:val="clear" w:color="auto" w:fill="auto"/>
            <w:vAlign w:val="center"/>
          </w:tcPr>
          <w:p w:rsidR="005F6238" w:rsidRDefault="00BE29EA">
            <w:pPr>
              <w:widowControl/>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按合同约定5月完工</w:t>
            </w:r>
          </w:p>
        </w:tc>
        <w:tc>
          <w:tcPr>
            <w:tcW w:w="1216"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70%</w:t>
            </w:r>
          </w:p>
        </w:tc>
        <w:tc>
          <w:tcPr>
            <w:tcW w:w="834"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3</w:t>
            </w:r>
          </w:p>
        </w:tc>
        <w:tc>
          <w:tcPr>
            <w:tcW w:w="88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1</w:t>
            </w:r>
          </w:p>
        </w:tc>
        <w:tc>
          <w:tcPr>
            <w:tcW w:w="1450"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left"/>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进度滞后</w:t>
            </w:r>
            <w:r>
              <w:rPr>
                <w:rFonts w:ascii="Times New Roman" w:eastAsia="仿宋_GB2312" w:hAnsi="Times New Roman" w:cs="Times New Roman" w:hint="eastAsia"/>
                <w:color w:val="000000"/>
                <w:kern w:val="0"/>
                <w:szCs w:val="21"/>
              </w:rPr>
              <w:t>,</w:t>
            </w:r>
            <w:r>
              <w:rPr>
                <w:rFonts w:ascii="Times New Roman" w:eastAsia="仿宋_GB2312" w:hAnsi="Times New Roman" w:cs="Times New Roman" w:hint="eastAsia"/>
                <w:color w:val="000000"/>
                <w:kern w:val="0"/>
                <w:szCs w:val="21"/>
              </w:rPr>
              <w:t>已责令施工单位整改</w:t>
            </w:r>
          </w:p>
        </w:tc>
      </w:tr>
      <w:tr w:rsidR="005F6238">
        <w:trPr>
          <w:jc w:val="center"/>
        </w:trPr>
        <w:tc>
          <w:tcPr>
            <w:tcW w:w="1070" w:type="dxa"/>
            <w:vMerge/>
            <w:tcBorders>
              <w:left w:val="single" w:sz="4" w:space="0" w:color="auto"/>
              <w:right w:val="single" w:sz="4" w:space="0" w:color="auto"/>
            </w:tcBorders>
            <w:shd w:val="clear" w:color="auto" w:fill="auto"/>
            <w:vAlign w:val="center"/>
          </w:tcPr>
          <w:p w:rsidR="005F6238" w:rsidRDefault="005F6238">
            <w:pPr>
              <w:spacing w:line="240" w:lineRule="exact"/>
              <w:jc w:val="left"/>
              <w:rPr>
                <w:rFonts w:ascii="Times New Roman" w:eastAsia="仿宋_GB2312" w:hAnsi="Times New Roman" w:cs="Times New Roman"/>
                <w:color w:val="000000"/>
                <w:kern w:val="0"/>
                <w:szCs w:val="21"/>
              </w:rPr>
            </w:pPr>
          </w:p>
        </w:tc>
        <w:tc>
          <w:tcPr>
            <w:tcW w:w="900" w:type="dxa"/>
            <w:vMerge/>
            <w:tcBorders>
              <w:left w:val="nil"/>
              <w:right w:val="single" w:sz="4" w:space="0" w:color="auto"/>
            </w:tcBorders>
            <w:shd w:val="clear" w:color="auto" w:fill="auto"/>
            <w:vAlign w:val="center"/>
          </w:tcPr>
          <w:p w:rsidR="005F6238" w:rsidRDefault="005F6238">
            <w:pPr>
              <w:spacing w:line="240" w:lineRule="exact"/>
              <w:jc w:val="left"/>
              <w:rPr>
                <w:rFonts w:ascii="Times New Roman" w:eastAsia="仿宋_GB2312" w:hAnsi="Times New Roman" w:cs="Times New Roman"/>
                <w:color w:val="000000"/>
                <w:kern w:val="0"/>
                <w:szCs w:val="21"/>
              </w:rPr>
            </w:pPr>
          </w:p>
        </w:tc>
        <w:tc>
          <w:tcPr>
            <w:tcW w:w="957" w:type="dxa"/>
            <w:vMerge/>
            <w:tcBorders>
              <w:left w:val="nil"/>
              <w:right w:val="single" w:sz="4" w:space="0" w:color="auto"/>
            </w:tcBorders>
            <w:shd w:val="clear" w:color="auto" w:fill="auto"/>
            <w:vAlign w:val="center"/>
          </w:tcPr>
          <w:p w:rsidR="005F6238" w:rsidRDefault="005F6238"/>
        </w:tc>
        <w:tc>
          <w:tcPr>
            <w:tcW w:w="1810"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新建综合大楼签订三方合同</w:t>
            </w:r>
          </w:p>
        </w:tc>
        <w:tc>
          <w:tcPr>
            <w:tcW w:w="1214" w:type="dxa"/>
            <w:tcBorders>
              <w:top w:val="nil"/>
              <w:left w:val="nil"/>
              <w:bottom w:val="single" w:sz="4" w:space="0" w:color="auto"/>
              <w:right w:val="single" w:sz="4" w:space="0" w:color="auto"/>
            </w:tcBorders>
            <w:shd w:val="clear" w:color="auto" w:fill="auto"/>
            <w:vAlign w:val="center"/>
          </w:tcPr>
          <w:p w:rsidR="005F6238" w:rsidRDefault="00BE29EA">
            <w:pPr>
              <w:widowControl/>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完成前期手续,签订合同</w:t>
            </w:r>
          </w:p>
        </w:tc>
        <w:tc>
          <w:tcPr>
            <w:tcW w:w="1216"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100%</w:t>
            </w:r>
          </w:p>
        </w:tc>
        <w:tc>
          <w:tcPr>
            <w:tcW w:w="834"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3</w:t>
            </w:r>
          </w:p>
        </w:tc>
        <w:tc>
          <w:tcPr>
            <w:tcW w:w="88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3</w:t>
            </w:r>
          </w:p>
        </w:tc>
        <w:tc>
          <w:tcPr>
            <w:tcW w:w="1450" w:type="dxa"/>
            <w:tcBorders>
              <w:top w:val="nil"/>
              <w:left w:val="nil"/>
              <w:bottom w:val="single" w:sz="4" w:space="0" w:color="auto"/>
              <w:right w:val="single" w:sz="4" w:space="0" w:color="auto"/>
            </w:tcBorders>
            <w:shd w:val="clear" w:color="auto" w:fill="auto"/>
            <w:vAlign w:val="center"/>
          </w:tcPr>
          <w:p w:rsidR="005F6238" w:rsidRDefault="005F6238">
            <w:pPr>
              <w:widowControl/>
              <w:spacing w:line="240" w:lineRule="exact"/>
              <w:jc w:val="left"/>
              <w:rPr>
                <w:rFonts w:ascii="Times New Roman" w:eastAsia="仿宋_GB2312" w:hAnsi="Times New Roman" w:cs="Times New Roman"/>
                <w:color w:val="000000"/>
                <w:kern w:val="0"/>
                <w:szCs w:val="21"/>
              </w:rPr>
            </w:pPr>
          </w:p>
        </w:tc>
      </w:tr>
      <w:tr w:rsidR="005F6238">
        <w:trPr>
          <w:trHeight w:val="491"/>
          <w:jc w:val="center"/>
        </w:trPr>
        <w:tc>
          <w:tcPr>
            <w:tcW w:w="1070" w:type="dxa"/>
            <w:vMerge/>
            <w:tcBorders>
              <w:left w:val="single" w:sz="4" w:space="0" w:color="auto"/>
              <w:right w:val="single" w:sz="4" w:space="0" w:color="auto"/>
            </w:tcBorders>
            <w:shd w:val="clear" w:color="auto" w:fill="auto"/>
            <w:vAlign w:val="center"/>
          </w:tcPr>
          <w:p w:rsidR="005F6238" w:rsidRDefault="005F6238">
            <w:pPr>
              <w:spacing w:line="240" w:lineRule="exact"/>
              <w:jc w:val="left"/>
              <w:rPr>
                <w:rFonts w:ascii="Times New Roman" w:eastAsia="仿宋_GB2312" w:hAnsi="Times New Roman" w:cs="Times New Roman"/>
                <w:color w:val="000000"/>
                <w:kern w:val="0"/>
                <w:szCs w:val="21"/>
              </w:rPr>
            </w:pPr>
          </w:p>
        </w:tc>
        <w:tc>
          <w:tcPr>
            <w:tcW w:w="900" w:type="dxa"/>
            <w:vMerge/>
            <w:tcBorders>
              <w:left w:val="nil"/>
              <w:right w:val="single" w:sz="4" w:space="0" w:color="auto"/>
            </w:tcBorders>
            <w:shd w:val="clear" w:color="auto" w:fill="auto"/>
            <w:vAlign w:val="center"/>
          </w:tcPr>
          <w:p w:rsidR="005F6238" w:rsidRDefault="005F6238">
            <w:pPr>
              <w:spacing w:line="240" w:lineRule="exact"/>
              <w:jc w:val="left"/>
              <w:rPr>
                <w:rFonts w:ascii="Times New Roman" w:eastAsia="仿宋_GB2312" w:hAnsi="Times New Roman" w:cs="Times New Roman"/>
                <w:color w:val="000000"/>
                <w:kern w:val="0"/>
                <w:szCs w:val="21"/>
              </w:rPr>
            </w:pPr>
          </w:p>
        </w:tc>
        <w:tc>
          <w:tcPr>
            <w:tcW w:w="957" w:type="dxa"/>
            <w:vMerge/>
            <w:tcBorders>
              <w:left w:val="nil"/>
              <w:bottom w:val="single" w:sz="4" w:space="0" w:color="auto"/>
              <w:right w:val="single" w:sz="4" w:space="0" w:color="auto"/>
            </w:tcBorders>
            <w:shd w:val="clear" w:color="auto" w:fill="auto"/>
            <w:vAlign w:val="center"/>
          </w:tcPr>
          <w:p w:rsidR="005F6238" w:rsidRDefault="005F6238"/>
        </w:tc>
        <w:tc>
          <w:tcPr>
            <w:tcW w:w="1810"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20"/>
                <w:szCs w:val="20"/>
              </w:rPr>
              <w:t>完成设备房边坡挡土墙注浆加固</w:t>
            </w:r>
          </w:p>
        </w:tc>
        <w:tc>
          <w:tcPr>
            <w:tcW w:w="1214" w:type="dxa"/>
            <w:tcBorders>
              <w:top w:val="nil"/>
              <w:left w:val="nil"/>
              <w:bottom w:val="single" w:sz="4" w:space="0" w:color="auto"/>
              <w:right w:val="single" w:sz="4" w:space="0" w:color="auto"/>
            </w:tcBorders>
            <w:shd w:val="clear" w:color="auto" w:fill="auto"/>
            <w:vAlign w:val="center"/>
          </w:tcPr>
          <w:p w:rsidR="005F6238" w:rsidRDefault="00BE29EA">
            <w:pPr>
              <w:widowControl/>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2021年完成</w:t>
            </w:r>
          </w:p>
        </w:tc>
        <w:tc>
          <w:tcPr>
            <w:tcW w:w="1216"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100%</w:t>
            </w:r>
          </w:p>
        </w:tc>
        <w:tc>
          <w:tcPr>
            <w:tcW w:w="834"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3</w:t>
            </w:r>
          </w:p>
        </w:tc>
        <w:tc>
          <w:tcPr>
            <w:tcW w:w="88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3</w:t>
            </w:r>
          </w:p>
        </w:tc>
        <w:tc>
          <w:tcPr>
            <w:tcW w:w="1450" w:type="dxa"/>
            <w:tcBorders>
              <w:top w:val="nil"/>
              <w:left w:val="nil"/>
              <w:bottom w:val="single" w:sz="4" w:space="0" w:color="auto"/>
              <w:right w:val="single" w:sz="4" w:space="0" w:color="auto"/>
            </w:tcBorders>
            <w:shd w:val="clear" w:color="auto" w:fill="auto"/>
            <w:vAlign w:val="center"/>
          </w:tcPr>
          <w:p w:rsidR="005F6238" w:rsidRDefault="005F6238">
            <w:pPr>
              <w:widowControl/>
              <w:spacing w:line="240" w:lineRule="exact"/>
              <w:jc w:val="left"/>
              <w:rPr>
                <w:rFonts w:ascii="Times New Roman" w:eastAsia="仿宋_GB2312" w:hAnsi="Times New Roman" w:cs="Times New Roman"/>
                <w:color w:val="000000"/>
                <w:kern w:val="0"/>
                <w:szCs w:val="21"/>
              </w:rPr>
            </w:pPr>
          </w:p>
        </w:tc>
      </w:tr>
      <w:tr w:rsidR="005F6238">
        <w:trPr>
          <w:trHeight w:val="298"/>
          <w:jc w:val="center"/>
        </w:trPr>
        <w:tc>
          <w:tcPr>
            <w:tcW w:w="1070" w:type="dxa"/>
            <w:vMerge/>
            <w:tcBorders>
              <w:left w:val="single" w:sz="4" w:space="0" w:color="auto"/>
              <w:right w:val="single" w:sz="4" w:space="0" w:color="auto"/>
            </w:tcBorders>
            <w:shd w:val="clear" w:color="auto" w:fill="auto"/>
            <w:vAlign w:val="center"/>
          </w:tcPr>
          <w:p w:rsidR="005F6238" w:rsidRDefault="005F6238">
            <w:pPr>
              <w:spacing w:line="240" w:lineRule="exact"/>
              <w:jc w:val="left"/>
              <w:rPr>
                <w:rFonts w:ascii="Times New Roman" w:eastAsia="仿宋_GB2312" w:hAnsi="Times New Roman" w:cs="Times New Roman"/>
                <w:color w:val="000000"/>
                <w:kern w:val="0"/>
                <w:szCs w:val="21"/>
              </w:rPr>
            </w:pPr>
          </w:p>
        </w:tc>
        <w:tc>
          <w:tcPr>
            <w:tcW w:w="900" w:type="dxa"/>
            <w:vMerge/>
            <w:tcBorders>
              <w:left w:val="nil"/>
              <w:right w:val="single" w:sz="4" w:space="0" w:color="auto"/>
            </w:tcBorders>
            <w:shd w:val="clear" w:color="auto" w:fill="auto"/>
            <w:vAlign w:val="center"/>
          </w:tcPr>
          <w:p w:rsidR="005F6238" w:rsidRDefault="005F6238">
            <w:pPr>
              <w:spacing w:line="240" w:lineRule="exact"/>
              <w:jc w:val="left"/>
              <w:rPr>
                <w:rFonts w:ascii="Times New Roman" w:eastAsia="仿宋_GB2312" w:hAnsi="Times New Roman" w:cs="Times New Roman"/>
                <w:color w:val="000000"/>
                <w:kern w:val="0"/>
                <w:szCs w:val="21"/>
              </w:rPr>
            </w:pPr>
          </w:p>
        </w:tc>
        <w:tc>
          <w:tcPr>
            <w:tcW w:w="957" w:type="dxa"/>
            <w:vMerge w:val="restart"/>
            <w:tcBorders>
              <w:top w:val="nil"/>
              <w:left w:val="nil"/>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质量指标</w:t>
            </w:r>
          </w:p>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(20</w:t>
            </w:r>
            <w:r>
              <w:rPr>
                <w:rFonts w:ascii="Times New Roman" w:eastAsia="仿宋_GB2312" w:hAnsi="Times New Roman" w:cs="Times New Roman" w:hint="eastAsia"/>
                <w:color w:val="000000"/>
                <w:kern w:val="0"/>
                <w:szCs w:val="21"/>
              </w:rPr>
              <w:t>分</w:t>
            </w:r>
            <w:r>
              <w:rPr>
                <w:rFonts w:ascii="Times New Roman" w:eastAsia="仿宋_GB2312" w:hAnsi="Times New Roman" w:cs="Times New Roman" w:hint="eastAsia"/>
                <w:color w:val="000000"/>
                <w:kern w:val="0"/>
                <w:szCs w:val="21"/>
              </w:rPr>
              <w:t>)</w:t>
            </w:r>
          </w:p>
        </w:tc>
        <w:tc>
          <w:tcPr>
            <w:tcW w:w="1810"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在职人员控制率</w:t>
            </w:r>
          </w:p>
        </w:tc>
        <w:tc>
          <w:tcPr>
            <w:tcW w:w="1214"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宋体" w:eastAsia="宋体" w:hAnsi="宋体" w:cs="宋体" w:hint="eastAsia"/>
                <w:color w:val="000000"/>
                <w:kern w:val="0"/>
                <w:szCs w:val="21"/>
              </w:rPr>
              <w:t>≤</w:t>
            </w:r>
            <w:r>
              <w:rPr>
                <w:rFonts w:ascii="仿宋_GB2312" w:eastAsia="仿宋_GB2312" w:hAnsi="宋体" w:cs="宋体" w:hint="eastAsia"/>
                <w:color w:val="000000"/>
                <w:kern w:val="0"/>
                <w:sz w:val="18"/>
                <w:szCs w:val="18"/>
              </w:rPr>
              <w:t>100%</w:t>
            </w:r>
          </w:p>
        </w:tc>
        <w:tc>
          <w:tcPr>
            <w:tcW w:w="1216"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69%</w:t>
            </w:r>
          </w:p>
        </w:tc>
        <w:tc>
          <w:tcPr>
            <w:tcW w:w="834"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4</w:t>
            </w:r>
          </w:p>
        </w:tc>
        <w:tc>
          <w:tcPr>
            <w:tcW w:w="88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4</w:t>
            </w:r>
          </w:p>
        </w:tc>
        <w:tc>
          <w:tcPr>
            <w:tcW w:w="1450" w:type="dxa"/>
            <w:tcBorders>
              <w:top w:val="nil"/>
              <w:left w:val="nil"/>
              <w:bottom w:val="single" w:sz="4" w:space="0" w:color="auto"/>
              <w:right w:val="single" w:sz="4" w:space="0" w:color="auto"/>
            </w:tcBorders>
            <w:shd w:val="clear" w:color="auto" w:fill="auto"/>
            <w:vAlign w:val="center"/>
          </w:tcPr>
          <w:p w:rsidR="005F6238" w:rsidRDefault="005F6238">
            <w:pPr>
              <w:widowControl/>
              <w:spacing w:line="240" w:lineRule="exact"/>
              <w:jc w:val="left"/>
              <w:rPr>
                <w:rFonts w:ascii="Times New Roman" w:eastAsia="仿宋_GB2312" w:hAnsi="Times New Roman" w:cs="Times New Roman"/>
                <w:color w:val="000000"/>
                <w:kern w:val="0"/>
                <w:szCs w:val="21"/>
              </w:rPr>
            </w:pPr>
          </w:p>
        </w:tc>
      </w:tr>
      <w:tr w:rsidR="005F6238">
        <w:trPr>
          <w:trHeight w:val="329"/>
          <w:jc w:val="center"/>
        </w:trPr>
        <w:tc>
          <w:tcPr>
            <w:tcW w:w="1070" w:type="dxa"/>
            <w:vMerge/>
            <w:tcBorders>
              <w:left w:val="single" w:sz="4" w:space="0" w:color="auto"/>
              <w:right w:val="single" w:sz="4" w:space="0" w:color="auto"/>
            </w:tcBorders>
            <w:shd w:val="clear" w:color="auto" w:fill="auto"/>
            <w:vAlign w:val="center"/>
          </w:tcPr>
          <w:p w:rsidR="005F6238" w:rsidRDefault="005F6238">
            <w:pPr>
              <w:spacing w:line="240" w:lineRule="exact"/>
              <w:jc w:val="left"/>
              <w:rPr>
                <w:rFonts w:ascii="Times New Roman" w:eastAsia="仿宋_GB2312" w:hAnsi="Times New Roman" w:cs="Times New Roman"/>
                <w:color w:val="000000"/>
                <w:kern w:val="0"/>
                <w:szCs w:val="21"/>
              </w:rPr>
            </w:pPr>
          </w:p>
        </w:tc>
        <w:tc>
          <w:tcPr>
            <w:tcW w:w="900" w:type="dxa"/>
            <w:vMerge/>
            <w:tcBorders>
              <w:left w:val="nil"/>
              <w:right w:val="single" w:sz="4" w:space="0" w:color="auto"/>
            </w:tcBorders>
            <w:shd w:val="clear" w:color="auto" w:fill="auto"/>
            <w:vAlign w:val="center"/>
          </w:tcPr>
          <w:p w:rsidR="005F6238" w:rsidRDefault="005F6238">
            <w:pPr>
              <w:spacing w:line="240" w:lineRule="exact"/>
              <w:jc w:val="left"/>
              <w:rPr>
                <w:rFonts w:ascii="Times New Roman" w:eastAsia="仿宋_GB2312" w:hAnsi="Times New Roman" w:cs="Times New Roman"/>
                <w:color w:val="000000"/>
                <w:kern w:val="0"/>
                <w:szCs w:val="21"/>
              </w:rPr>
            </w:pPr>
          </w:p>
        </w:tc>
        <w:tc>
          <w:tcPr>
            <w:tcW w:w="957" w:type="dxa"/>
            <w:vMerge/>
            <w:tcBorders>
              <w:left w:val="nil"/>
              <w:right w:val="single" w:sz="4" w:space="0" w:color="auto"/>
            </w:tcBorders>
            <w:shd w:val="clear" w:color="auto" w:fill="auto"/>
            <w:vAlign w:val="center"/>
          </w:tcPr>
          <w:p w:rsidR="005F6238" w:rsidRDefault="005F6238">
            <w:pPr>
              <w:widowControl/>
              <w:spacing w:line="240" w:lineRule="exact"/>
              <w:jc w:val="center"/>
              <w:rPr>
                <w:rFonts w:ascii="Times New Roman" w:eastAsia="仿宋_GB2312" w:hAnsi="Times New Roman" w:cs="Times New Roman"/>
                <w:color w:val="000000"/>
                <w:kern w:val="0"/>
                <w:szCs w:val="21"/>
              </w:rPr>
            </w:pPr>
          </w:p>
        </w:tc>
        <w:tc>
          <w:tcPr>
            <w:tcW w:w="1810"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18"/>
                <w:szCs w:val="18"/>
              </w:rPr>
            </w:pPr>
            <w:r>
              <w:rPr>
                <w:rFonts w:ascii="Arial Narrow" w:eastAsia="仿宋_GB2312" w:hAnsi="Arial Narrow" w:cs="宋体"/>
                <w:color w:val="000000"/>
                <w:kern w:val="0"/>
                <w:szCs w:val="21"/>
              </w:rPr>
              <w:t>公用经费控制率</w:t>
            </w:r>
          </w:p>
        </w:tc>
        <w:tc>
          <w:tcPr>
            <w:tcW w:w="1214"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18"/>
                <w:szCs w:val="18"/>
              </w:rPr>
            </w:pPr>
            <w:r>
              <w:rPr>
                <w:rFonts w:ascii="宋体" w:eastAsia="宋体" w:hAnsi="宋体" w:cs="宋体" w:hint="eastAsia"/>
                <w:color w:val="000000"/>
                <w:kern w:val="0"/>
                <w:sz w:val="18"/>
                <w:szCs w:val="18"/>
              </w:rPr>
              <w:t>≤100%</w:t>
            </w:r>
          </w:p>
        </w:tc>
        <w:tc>
          <w:tcPr>
            <w:tcW w:w="1216"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121.5%</w:t>
            </w:r>
          </w:p>
        </w:tc>
        <w:tc>
          <w:tcPr>
            <w:tcW w:w="834"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4</w:t>
            </w:r>
          </w:p>
        </w:tc>
        <w:tc>
          <w:tcPr>
            <w:tcW w:w="88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2</w:t>
            </w:r>
          </w:p>
        </w:tc>
        <w:tc>
          <w:tcPr>
            <w:tcW w:w="1450" w:type="dxa"/>
            <w:tcBorders>
              <w:top w:val="nil"/>
              <w:left w:val="nil"/>
              <w:bottom w:val="single" w:sz="4" w:space="0" w:color="auto"/>
              <w:right w:val="single" w:sz="4" w:space="0" w:color="auto"/>
            </w:tcBorders>
            <w:shd w:val="clear" w:color="auto" w:fill="auto"/>
            <w:vAlign w:val="center"/>
          </w:tcPr>
          <w:p w:rsidR="005F6238" w:rsidRDefault="005F6238">
            <w:pPr>
              <w:widowControl/>
              <w:spacing w:line="240" w:lineRule="exact"/>
              <w:jc w:val="left"/>
              <w:rPr>
                <w:rFonts w:ascii="Times New Roman" w:eastAsia="仿宋_GB2312" w:hAnsi="Times New Roman" w:cs="Times New Roman"/>
                <w:color w:val="000000"/>
                <w:kern w:val="0"/>
                <w:szCs w:val="21"/>
              </w:rPr>
            </w:pPr>
          </w:p>
        </w:tc>
      </w:tr>
      <w:tr w:rsidR="005F6238">
        <w:trPr>
          <w:trHeight w:val="300"/>
          <w:jc w:val="center"/>
        </w:trPr>
        <w:tc>
          <w:tcPr>
            <w:tcW w:w="1070" w:type="dxa"/>
            <w:vMerge/>
            <w:tcBorders>
              <w:left w:val="single" w:sz="4" w:space="0" w:color="auto"/>
              <w:right w:val="single" w:sz="4" w:space="0" w:color="auto"/>
            </w:tcBorders>
            <w:shd w:val="clear" w:color="auto" w:fill="auto"/>
            <w:vAlign w:val="center"/>
          </w:tcPr>
          <w:p w:rsidR="005F6238" w:rsidRDefault="005F6238">
            <w:pPr>
              <w:spacing w:line="240" w:lineRule="exact"/>
              <w:jc w:val="left"/>
              <w:rPr>
                <w:rFonts w:ascii="Times New Roman" w:eastAsia="仿宋_GB2312" w:hAnsi="Times New Roman" w:cs="Times New Roman"/>
                <w:color w:val="000000"/>
                <w:kern w:val="0"/>
                <w:szCs w:val="21"/>
              </w:rPr>
            </w:pPr>
          </w:p>
        </w:tc>
        <w:tc>
          <w:tcPr>
            <w:tcW w:w="900" w:type="dxa"/>
            <w:vMerge/>
            <w:tcBorders>
              <w:left w:val="nil"/>
              <w:right w:val="single" w:sz="4" w:space="0" w:color="auto"/>
            </w:tcBorders>
            <w:shd w:val="clear" w:color="auto" w:fill="auto"/>
            <w:vAlign w:val="center"/>
          </w:tcPr>
          <w:p w:rsidR="005F6238" w:rsidRDefault="005F6238">
            <w:pPr>
              <w:spacing w:line="240" w:lineRule="exact"/>
              <w:jc w:val="left"/>
              <w:rPr>
                <w:rFonts w:ascii="Times New Roman" w:eastAsia="仿宋_GB2312" w:hAnsi="Times New Roman" w:cs="Times New Roman"/>
                <w:color w:val="000000"/>
                <w:kern w:val="0"/>
                <w:szCs w:val="21"/>
              </w:rPr>
            </w:pPr>
          </w:p>
        </w:tc>
        <w:tc>
          <w:tcPr>
            <w:tcW w:w="957" w:type="dxa"/>
            <w:vMerge/>
            <w:tcBorders>
              <w:left w:val="nil"/>
              <w:right w:val="single" w:sz="4" w:space="0" w:color="auto"/>
            </w:tcBorders>
            <w:shd w:val="clear" w:color="auto" w:fill="auto"/>
            <w:vAlign w:val="center"/>
          </w:tcPr>
          <w:p w:rsidR="005F6238" w:rsidRDefault="005F6238">
            <w:pPr>
              <w:widowControl/>
              <w:spacing w:line="240" w:lineRule="exact"/>
              <w:jc w:val="center"/>
              <w:rPr>
                <w:rFonts w:ascii="Times New Roman" w:eastAsia="仿宋_GB2312" w:hAnsi="Times New Roman" w:cs="Times New Roman"/>
                <w:color w:val="000000"/>
                <w:kern w:val="0"/>
                <w:szCs w:val="21"/>
              </w:rPr>
            </w:pPr>
          </w:p>
        </w:tc>
        <w:tc>
          <w:tcPr>
            <w:tcW w:w="1810"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“三公经费”控制率</w:t>
            </w:r>
          </w:p>
        </w:tc>
        <w:tc>
          <w:tcPr>
            <w:tcW w:w="1214" w:type="dxa"/>
            <w:tcBorders>
              <w:top w:val="nil"/>
              <w:left w:val="nil"/>
              <w:bottom w:val="single" w:sz="4" w:space="0" w:color="auto"/>
              <w:right w:val="single" w:sz="4" w:space="0" w:color="auto"/>
            </w:tcBorders>
            <w:shd w:val="clear" w:color="auto" w:fill="auto"/>
            <w:vAlign w:val="center"/>
          </w:tcPr>
          <w:p w:rsidR="005F6238" w:rsidRDefault="00BE29EA">
            <w:pPr>
              <w:widowControl/>
              <w:ind w:firstLineChars="100" w:firstLine="180"/>
              <w:rPr>
                <w:rFonts w:ascii="Times New Roman" w:eastAsia="仿宋_GB2312" w:hAnsi="Times New Roman" w:cs="Times New Roman"/>
                <w:color w:val="000000"/>
                <w:kern w:val="0"/>
                <w:szCs w:val="21"/>
              </w:rPr>
            </w:pPr>
            <w:r>
              <w:rPr>
                <w:rFonts w:ascii="宋体" w:eastAsia="宋体" w:hAnsi="宋体" w:cs="宋体" w:hint="eastAsia"/>
                <w:color w:val="000000"/>
                <w:kern w:val="0"/>
                <w:sz w:val="18"/>
                <w:szCs w:val="18"/>
              </w:rPr>
              <w:t>≤100%</w:t>
            </w:r>
          </w:p>
        </w:tc>
        <w:tc>
          <w:tcPr>
            <w:tcW w:w="1216"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97.6%</w:t>
            </w:r>
          </w:p>
        </w:tc>
        <w:tc>
          <w:tcPr>
            <w:tcW w:w="834"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3</w:t>
            </w:r>
          </w:p>
        </w:tc>
        <w:tc>
          <w:tcPr>
            <w:tcW w:w="88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3</w:t>
            </w:r>
          </w:p>
        </w:tc>
        <w:tc>
          <w:tcPr>
            <w:tcW w:w="1450"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trHeight w:val="371"/>
          <w:jc w:val="center"/>
        </w:trPr>
        <w:tc>
          <w:tcPr>
            <w:tcW w:w="1070" w:type="dxa"/>
            <w:vMerge/>
            <w:tcBorders>
              <w:left w:val="single" w:sz="4" w:space="0" w:color="auto"/>
              <w:right w:val="single" w:sz="4" w:space="0" w:color="auto"/>
            </w:tcBorders>
            <w:shd w:val="clear" w:color="auto" w:fill="auto"/>
            <w:vAlign w:val="center"/>
          </w:tcPr>
          <w:p w:rsidR="005F6238" w:rsidRDefault="005F6238">
            <w:pPr>
              <w:spacing w:line="240" w:lineRule="exact"/>
              <w:jc w:val="left"/>
              <w:rPr>
                <w:rFonts w:ascii="Times New Roman" w:eastAsia="仿宋_GB2312" w:hAnsi="Times New Roman" w:cs="Times New Roman"/>
                <w:color w:val="000000"/>
                <w:kern w:val="0"/>
                <w:szCs w:val="21"/>
              </w:rPr>
            </w:pPr>
          </w:p>
        </w:tc>
        <w:tc>
          <w:tcPr>
            <w:tcW w:w="900" w:type="dxa"/>
            <w:vMerge/>
            <w:tcBorders>
              <w:left w:val="nil"/>
              <w:right w:val="single" w:sz="4" w:space="0" w:color="auto"/>
            </w:tcBorders>
            <w:shd w:val="clear" w:color="auto" w:fill="auto"/>
            <w:vAlign w:val="center"/>
          </w:tcPr>
          <w:p w:rsidR="005F6238" w:rsidRDefault="005F6238">
            <w:pPr>
              <w:spacing w:line="240" w:lineRule="exact"/>
              <w:jc w:val="left"/>
              <w:rPr>
                <w:rFonts w:ascii="Times New Roman" w:eastAsia="仿宋_GB2312" w:hAnsi="Times New Roman" w:cs="Times New Roman"/>
                <w:color w:val="000000"/>
                <w:kern w:val="0"/>
                <w:szCs w:val="21"/>
              </w:rPr>
            </w:pPr>
          </w:p>
        </w:tc>
        <w:tc>
          <w:tcPr>
            <w:tcW w:w="957" w:type="dxa"/>
            <w:vMerge/>
            <w:tcBorders>
              <w:left w:val="nil"/>
              <w:right w:val="single" w:sz="4" w:space="0" w:color="auto"/>
            </w:tcBorders>
            <w:shd w:val="clear" w:color="auto" w:fill="auto"/>
            <w:vAlign w:val="center"/>
          </w:tcPr>
          <w:p w:rsidR="005F6238" w:rsidRDefault="005F6238">
            <w:pPr>
              <w:widowControl/>
              <w:spacing w:line="240" w:lineRule="exact"/>
              <w:jc w:val="center"/>
              <w:rPr>
                <w:rFonts w:ascii="Times New Roman" w:eastAsia="仿宋_GB2312" w:hAnsi="Times New Roman" w:cs="Times New Roman"/>
                <w:color w:val="000000"/>
                <w:kern w:val="0"/>
                <w:szCs w:val="21"/>
              </w:rPr>
            </w:pPr>
          </w:p>
        </w:tc>
        <w:tc>
          <w:tcPr>
            <w:tcW w:w="1810"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政府采购执行率</w:t>
            </w:r>
          </w:p>
        </w:tc>
        <w:tc>
          <w:tcPr>
            <w:tcW w:w="1214"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宋体" w:eastAsia="宋体" w:hAnsi="宋体" w:cs="宋体" w:hint="eastAsia"/>
                <w:color w:val="000000"/>
                <w:kern w:val="0"/>
                <w:sz w:val="18"/>
                <w:szCs w:val="18"/>
              </w:rPr>
              <w:t>95</w:t>
            </w:r>
            <w:r>
              <w:rPr>
                <w:rFonts w:ascii="仿宋_GB2312" w:eastAsia="仿宋_GB2312" w:hAnsi="宋体" w:cs="宋体" w:hint="eastAsia"/>
                <w:color w:val="000000"/>
                <w:kern w:val="0"/>
                <w:sz w:val="18"/>
                <w:szCs w:val="18"/>
              </w:rPr>
              <w:t>%</w:t>
            </w:r>
          </w:p>
        </w:tc>
        <w:tc>
          <w:tcPr>
            <w:tcW w:w="1216"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90%</w:t>
            </w:r>
          </w:p>
        </w:tc>
        <w:tc>
          <w:tcPr>
            <w:tcW w:w="834"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3</w:t>
            </w:r>
          </w:p>
        </w:tc>
        <w:tc>
          <w:tcPr>
            <w:tcW w:w="88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2</w:t>
            </w:r>
          </w:p>
        </w:tc>
        <w:tc>
          <w:tcPr>
            <w:tcW w:w="1450" w:type="dxa"/>
            <w:tcBorders>
              <w:top w:val="nil"/>
              <w:left w:val="nil"/>
              <w:bottom w:val="single" w:sz="4" w:space="0" w:color="auto"/>
              <w:right w:val="single" w:sz="4" w:space="0" w:color="auto"/>
            </w:tcBorders>
            <w:shd w:val="clear" w:color="auto" w:fill="auto"/>
            <w:vAlign w:val="center"/>
          </w:tcPr>
          <w:p w:rsidR="005F6238" w:rsidRDefault="005F6238">
            <w:pPr>
              <w:widowControl/>
              <w:spacing w:line="240" w:lineRule="exact"/>
              <w:jc w:val="left"/>
              <w:rPr>
                <w:rFonts w:ascii="Times New Roman" w:eastAsia="仿宋_GB2312" w:hAnsi="Times New Roman" w:cs="Times New Roman"/>
                <w:color w:val="000000"/>
                <w:kern w:val="0"/>
                <w:szCs w:val="21"/>
              </w:rPr>
            </w:pPr>
          </w:p>
        </w:tc>
      </w:tr>
      <w:tr w:rsidR="005F6238">
        <w:trPr>
          <w:trHeight w:val="407"/>
          <w:jc w:val="center"/>
        </w:trPr>
        <w:tc>
          <w:tcPr>
            <w:tcW w:w="1070" w:type="dxa"/>
            <w:vMerge/>
            <w:tcBorders>
              <w:left w:val="single" w:sz="4" w:space="0" w:color="auto"/>
              <w:right w:val="single" w:sz="4" w:space="0" w:color="auto"/>
            </w:tcBorders>
            <w:shd w:val="clear" w:color="auto" w:fill="auto"/>
            <w:vAlign w:val="center"/>
          </w:tcPr>
          <w:p w:rsidR="005F6238" w:rsidRDefault="005F6238">
            <w:pPr>
              <w:spacing w:line="240" w:lineRule="exact"/>
              <w:jc w:val="left"/>
              <w:rPr>
                <w:rFonts w:ascii="Times New Roman" w:eastAsia="仿宋_GB2312" w:hAnsi="Times New Roman" w:cs="Times New Roman"/>
                <w:color w:val="000000"/>
                <w:kern w:val="0"/>
                <w:szCs w:val="21"/>
              </w:rPr>
            </w:pPr>
          </w:p>
        </w:tc>
        <w:tc>
          <w:tcPr>
            <w:tcW w:w="900" w:type="dxa"/>
            <w:vMerge/>
            <w:tcBorders>
              <w:left w:val="nil"/>
              <w:right w:val="single" w:sz="4" w:space="0" w:color="auto"/>
            </w:tcBorders>
            <w:shd w:val="clear" w:color="auto" w:fill="auto"/>
            <w:vAlign w:val="center"/>
          </w:tcPr>
          <w:p w:rsidR="005F6238" w:rsidRDefault="005F6238">
            <w:pPr>
              <w:spacing w:line="240" w:lineRule="exact"/>
              <w:jc w:val="left"/>
              <w:rPr>
                <w:rFonts w:ascii="Times New Roman" w:eastAsia="仿宋_GB2312" w:hAnsi="Times New Roman" w:cs="Times New Roman"/>
                <w:color w:val="000000"/>
                <w:kern w:val="0"/>
                <w:szCs w:val="21"/>
              </w:rPr>
            </w:pPr>
          </w:p>
        </w:tc>
        <w:tc>
          <w:tcPr>
            <w:tcW w:w="957" w:type="dxa"/>
            <w:vMerge/>
            <w:tcBorders>
              <w:left w:val="nil"/>
              <w:right w:val="single" w:sz="4" w:space="0" w:color="auto"/>
            </w:tcBorders>
            <w:shd w:val="clear" w:color="auto" w:fill="auto"/>
            <w:vAlign w:val="center"/>
          </w:tcPr>
          <w:p w:rsidR="005F6238" w:rsidRDefault="005F6238">
            <w:pPr>
              <w:widowControl/>
              <w:spacing w:line="240" w:lineRule="exact"/>
              <w:jc w:val="center"/>
              <w:rPr>
                <w:rFonts w:ascii="Times New Roman" w:eastAsia="仿宋_GB2312" w:hAnsi="Times New Roman" w:cs="Times New Roman"/>
                <w:color w:val="000000"/>
                <w:kern w:val="0"/>
                <w:szCs w:val="21"/>
              </w:rPr>
            </w:pPr>
          </w:p>
        </w:tc>
        <w:tc>
          <w:tcPr>
            <w:tcW w:w="1810"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运动员大楼提质改造</w:t>
            </w:r>
          </w:p>
        </w:tc>
        <w:tc>
          <w:tcPr>
            <w:tcW w:w="1214"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年度完成值</w:t>
            </w:r>
          </w:p>
        </w:tc>
        <w:tc>
          <w:tcPr>
            <w:tcW w:w="1216"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70%</w:t>
            </w:r>
          </w:p>
        </w:tc>
        <w:tc>
          <w:tcPr>
            <w:tcW w:w="834"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3</w:t>
            </w:r>
          </w:p>
        </w:tc>
        <w:tc>
          <w:tcPr>
            <w:tcW w:w="88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1</w:t>
            </w:r>
          </w:p>
        </w:tc>
        <w:tc>
          <w:tcPr>
            <w:tcW w:w="1450" w:type="dxa"/>
            <w:tcBorders>
              <w:top w:val="nil"/>
              <w:left w:val="nil"/>
              <w:bottom w:val="single" w:sz="4" w:space="0" w:color="auto"/>
              <w:right w:val="single" w:sz="4" w:space="0" w:color="auto"/>
            </w:tcBorders>
            <w:shd w:val="clear" w:color="auto" w:fill="auto"/>
            <w:vAlign w:val="center"/>
          </w:tcPr>
          <w:p w:rsidR="005F6238" w:rsidRDefault="005F6238">
            <w:pPr>
              <w:widowControl/>
              <w:spacing w:line="240" w:lineRule="exact"/>
              <w:jc w:val="left"/>
              <w:rPr>
                <w:rFonts w:ascii="Times New Roman" w:eastAsia="仿宋_GB2312" w:hAnsi="Times New Roman" w:cs="Times New Roman"/>
                <w:color w:val="000000"/>
                <w:kern w:val="0"/>
                <w:szCs w:val="21"/>
              </w:rPr>
            </w:pPr>
          </w:p>
        </w:tc>
      </w:tr>
      <w:tr w:rsidR="005F6238">
        <w:trPr>
          <w:jc w:val="center"/>
        </w:trPr>
        <w:tc>
          <w:tcPr>
            <w:tcW w:w="1070" w:type="dxa"/>
            <w:vMerge/>
            <w:tcBorders>
              <w:left w:val="single" w:sz="4" w:space="0" w:color="auto"/>
              <w:right w:val="single" w:sz="4" w:space="0" w:color="auto"/>
            </w:tcBorders>
            <w:shd w:val="clear" w:color="auto" w:fill="auto"/>
            <w:vAlign w:val="center"/>
          </w:tcPr>
          <w:p w:rsidR="005F6238" w:rsidRDefault="005F6238">
            <w:pPr>
              <w:spacing w:line="240" w:lineRule="exact"/>
              <w:jc w:val="left"/>
              <w:rPr>
                <w:rFonts w:ascii="Times New Roman" w:eastAsia="仿宋_GB2312" w:hAnsi="Times New Roman" w:cs="Times New Roman"/>
                <w:color w:val="000000"/>
                <w:kern w:val="0"/>
                <w:szCs w:val="21"/>
              </w:rPr>
            </w:pPr>
          </w:p>
        </w:tc>
        <w:tc>
          <w:tcPr>
            <w:tcW w:w="900" w:type="dxa"/>
            <w:vMerge/>
            <w:tcBorders>
              <w:left w:val="nil"/>
              <w:right w:val="single" w:sz="4" w:space="0" w:color="auto"/>
            </w:tcBorders>
            <w:shd w:val="clear" w:color="auto" w:fill="auto"/>
            <w:vAlign w:val="center"/>
          </w:tcPr>
          <w:p w:rsidR="005F6238" w:rsidRDefault="005F6238">
            <w:pPr>
              <w:spacing w:line="240" w:lineRule="exact"/>
              <w:jc w:val="left"/>
              <w:rPr>
                <w:rFonts w:ascii="Times New Roman" w:eastAsia="仿宋_GB2312" w:hAnsi="Times New Roman" w:cs="Times New Roman"/>
                <w:color w:val="000000"/>
                <w:kern w:val="0"/>
                <w:szCs w:val="21"/>
              </w:rPr>
            </w:pPr>
          </w:p>
        </w:tc>
        <w:tc>
          <w:tcPr>
            <w:tcW w:w="957" w:type="dxa"/>
            <w:vMerge/>
            <w:tcBorders>
              <w:left w:val="nil"/>
              <w:bottom w:val="single" w:sz="4" w:space="0" w:color="auto"/>
              <w:right w:val="single" w:sz="4" w:space="0" w:color="auto"/>
            </w:tcBorders>
            <w:shd w:val="clear" w:color="auto" w:fill="auto"/>
            <w:vAlign w:val="center"/>
          </w:tcPr>
          <w:p w:rsidR="005F6238" w:rsidRDefault="005F6238">
            <w:pPr>
              <w:widowControl/>
              <w:spacing w:line="240" w:lineRule="exact"/>
              <w:jc w:val="center"/>
              <w:rPr>
                <w:rFonts w:ascii="Times New Roman" w:eastAsia="仿宋_GB2312" w:hAnsi="Times New Roman" w:cs="Times New Roman"/>
                <w:color w:val="000000"/>
                <w:kern w:val="0"/>
                <w:szCs w:val="21"/>
              </w:rPr>
            </w:pPr>
          </w:p>
        </w:tc>
        <w:tc>
          <w:tcPr>
            <w:tcW w:w="1810"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18"/>
                <w:szCs w:val="18"/>
              </w:rPr>
            </w:pPr>
            <w:r>
              <w:rPr>
                <w:rFonts w:ascii="Arial Narrow" w:eastAsia="仿宋_GB2312" w:hAnsi="Arial Narrow" w:cs="宋体"/>
                <w:color w:val="000000"/>
                <w:kern w:val="0"/>
                <w:szCs w:val="21"/>
              </w:rPr>
              <w:t>公共体育场地设</w:t>
            </w:r>
            <w:r>
              <w:rPr>
                <w:rFonts w:ascii="Arial Narrow" w:eastAsia="仿宋_GB2312" w:hAnsi="Arial Narrow" w:cs="宋体"/>
                <w:color w:val="000000"/>
                <w:kern w:val="0"/>
                <w:szCs w:val="21"/>
              </w:rPr>
              <w:lastRenderedPageBreak/>
              <w:t>施开放率</w:t>
            </w:r>
          </w:p>
        </w:tc>
        <w:tc>
          <w:tcPr>
            <w:tcW w:w="1214"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lastRenderedPageBreak/>
              <w:t>100%</w:t>
            </w:r>
          </w:p>
        </w:tc>
        <w:tc>
          <w:tcPr>
            <w:tcW w:w="1216"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98%</w:t>
            </w:r>
          </w:p>
        </w:tc>
        <w:tc>
          <w:tcPr>
            <w:tcW w:w="834"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3</w:t>
            </w:r>
          </w:p>
        </w:tc>
        <w:tc>
          <w:tcPr>
            <w:tcW w:w="88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3</w:t>
            </w:r>
          </w:p>
        </w:tc>
        <w:tc>
          <w:tcPr>
            <w:tcW w:w="1450" w:type="dxa"/>
            <w:tcBorders>
              <w:top w:val="nil"/>
              <w:left w:val="nil"/>
              <w:bottom w:val="single" w:sz="4" w:space="0" w:color="auto"/>
              <w:right w:val="single" w:sz="4" w:space="0" w:color="auto"/>
            </w:tcBorders>
            <w:shd w:val="clear" w:color="auto" w:fill="auto"/>
            <w:vAlign w:val="center"/>
          </w:tcPr>
          <w:p w:rsidR="005F6238" w:rsidRDefault="005F6238">
            <w:pPr>
              <w:widowControl/>
              <w:spacing w:line="240" w:lineRule="exact"/>
              <w:jc w:val="left"/>
              <w:rPr>
                <w:rFonts w:ascii="Times New Roman" w:eastAsia="仿宋_GB2312" w:hAnsi="Times New Roman" w:cs="Times New Roman"/>
                <w:color w:val="000000"/>
                <w:kern w:val="0"/>
                <w:szCs w:val="21"/>
              </w:rPr>
            </w:pPr>
          </w:p>
        </w:tc>
      </w:tr>
      <w:tr w:rsidR="005F6238">
        <w:trPr>
          <w:trHeight w:val="330"/>
          <w:jc w:val="center"/>
        </w:trPr>
        <w:tc>
          <w:tcPr>
            <w:tcW w:w="1070" w:type="dxa"/>
            <w:vMerge/>
            <w:tcBorders>
              <w:left w:val="single" w:sz="4" w:space="0" w:color="auto"/>
              <w:right w:val="single" w:sz="4" w:space="0" w:color="auto"/>
            </w:tcBorders>
            <w:shd w:val="clear" w:color="auto" w:fill="auto"/>
            <w:vAlign w:val="center"/>
          </w:tcPr>
          <w:p w:rsidR="005F6238" w:rsidRDefault="005F6238">
            <w:pPr>
              <w:spacing w:line="240" w:lineRule="exact"/>
              <w:jc w:val="left"/>
              <w:rPr>
                <w:rFonts w:ascii="Times New Roman" w:eastAsia="仿宋_GB2312" w:hAnsi="Times New Roman" w:cs="Times New Roman"/>
                <w:color w:val="000000"/>
                <w:kern w:val="0"/>
                <w:szCs w:val="21"/>
              </w:rPr>
            </w:pPr>
          </w:p>
        </w:tc>
        <w:tc>
          <w:tcPr>
            <w:tcW w:w="900" w:type="dxa"/>
            <w:vMerge/>
            <w:tcBorders>
              <w:left w:val="nil"/>
              <w:right w:val="single" w:sz="4" w:space="0" w:color="auto"/>
            </w:tcBorders>
            <w:shd w:val="clear" w:color="auto" w:fill="auto"/>
            <w:vAlign w:val="center"/>
          </w:tcPr>
          <w:p w:rsidR="005F6238" w:rsidRDefault="005F6238">
            <w:pPr>
              <w:spacing w:line="240" w:lineRule="exact"/>
              <w:jc w:val="left"/>
              <w:rPr>
                <w:rFonts w:ascii="Times New Roman" w:eastAsia="仿宋_GB2312" w:hAnsi="Times New Roman" w:cs="Times New Roman"/>
                <w:color w:val="000000"/>
                <w:kern w:val="0"/>
                <w:szCs w:val="21"/>
              </w:rPr>
            </w:pPr>
          </w:p>
        </w:tc>
        <w:tc>
          <w:tcPr>
            <w:tcW w:w="957" w:type="dxa"/>
            <w:vMerge w:val="restart"/>
            <w:tcBorders>
              <w:top w:val="nil"/>
              <w:left w:val="nil"/>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时效指标</w:t>
            </w:r>
            <w:r>
              <w:rPr>
                <w:rFonts w:ascii="Times New Roman" w:eastAsia="仿宋_GB2312" w:hAnsi="Times New Roman" w:cs="Times New Roman" w:hint="eastAsia"/>
                <w:color w:val="000000"/>
                <w:kern w:val="0"/>
                <w:szCs w:val="21"/>
              </w:rPr>
              <w:t>(6</w:t>
            </w:r>
            <w:r>
              <w:rPr>
                <w:rFonts w:ascii="Times New Roman" w:eastAsia="仿宋_GB2312" w:hAnsi="Times New Roman" w:cs="Times New Roman" w:hint="eastAsia"/>
                <w:color w:val="000000"/>
                <w:kern w:val="0"/>
                <w:szCs w:val="21"/>
              </w:rPr>
              <w:t>分</w:t>
            </w:r>
            <w:r>
              <w:rPr>
                <w:rFonts w:ascii="Times New Roman" w:eastAsia="仿宋_GB2312" w:hAnsi="Times New Roman" w:cs="Times New Roman" w:hint="eastAsia"/>
                <w:color w:val="000000"/>
                <w:kern w:val="0"/>
                <w:szCs w:val="21"/>
              </w:rPr>
              <w:t>)</w:t>
            </w:r>
          </w:p>
        </w:tc>
        <w:tc>
          <w:tcPr>
            <w:tcW w:w="1810"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Arial Narrow" w:eastAsia="仿宋_GB2312" w:hAnsi="Arial Narrow" w:cs="宋体"/>
                <w:color w:val="000000"/>
                <w:kern w:val="0"/>
                <w:szCs w:val="21"/>
              </w:rPr>
              <w:t>场馆保障任务完成率</w:t>
            </w:r>
          </w:p>
        </w:tc>
        <w:tc>
          <w:tcPr>
            <w:tcW w:w="1214"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100%</w:t>
            </w:r>
          </w:p>
        </w:tc>
        <w:tc>
          <w:tcPr>
            <w:tcW w:w="1216"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100%</w:t>
            </w:r>
          </w:p>
        </w:tc>
        <w:tc>
          <w:tcPr>
            <w:tcW w:w="834"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3</w:t>
            </w:r>
          </w:p>
        </w:tc>
        <w:tc>
          <w:tcPr>
            <w:tcW w:w="88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3</w:t>
            </w:r>
          </w:p>
        </w:tc>
        <w:tc>
          <w:tcPr>
            <w:tcW w:w="1450"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trHeight w:val="343"/>
          <w:jc w:val="center"/>
        </w:trPr>
        <w:tc>
          <w:tcPr>
            <w:tcW w:w="1070" w:type="dxa"/>
            <w:vMerge/>
            <w:tcBorders>
              <w:left w:val="single" w:sz="4" w:space="0" w:color="auto"/>
              <w:right w:val="single" w:sz="4" w:space="0" w:color="auto"/>
            </w:tcBorders>
            <w:shd w:val="clear" w:color="auto" w:fill="auto"/>
            <w:vAlign w:val="center"/>
          </w:tcPr>
          <w:p w:rsidR="005F6238" w:rsidRDefault="005F6238">
            <w:pPr>
              <w:spacing w:line="240" w:lineRule="exact"/>
              <w:jc w:val="left"/>
              <w:rPr>
                <w:rFonts w:ascii="Times New Roman" w:eastAsia="仿宋_GB2312" w:hAnsi="Times New Roman" w:cs="Times New Roman"/>
                <w:color w:val="000000"/>
                <w:kern w:val="0"/>
                <w:szCs w:val="21"/>
              </w:rPr>
            </w:pPr>
          </w:p>
        </w:tc>
        <w:tc>
          <w:tcPr>
            <w:tcW w:w="900" w:type="dxa"/>
            <w:vMerge/>
            <w:tcBorders>
              <w:left w:val="nil"/>
              <w:right w:val="single" w:sz="4" w:space="0" w:color="auto"/>
            </w:tcBorders>
            <w:shd w:val="clear" w:color="auto" w:fill="auto"/>
            <w:vAlign w:val="center"/>
          </w:tcPr>
          <w:p w:rsidR="005F6238" w:rsidRDefault="005F6238">
            <w:pPr>
              <w:spacing w:line="240" w:lineRule="exact"/>
              <w:jc w:val="left"/>
              <w:rPr>
                <w:rFonts w:ascii="Times New Roman" w:eastAsia="仿宋_GB2312" w:hAnsi="Times New Roman" w:cs="Times New Roman"/>
                <w:color w:val="000000"/>
                <w:kern w:val="0"/>
                <w:szCs w:val="21"/>
              </w:rPr>
            </w:pPr>
          </w:p>
        </w:tc>
        <w:tc>
          <w:tcPr>
            <w:tcW w:w="957" w:type="dxa"/>
            <w:vMerge/>
            <w:tcBorders>
              <w:left w:val="nil"/>
              <w:bottom w:val="single" w:sz="4" w:space="0" w:color="auto"/>
              <w:right w:val="single" w:sz="4" w:space="0" w:color="auto"/>
            </w:tcBorders>
            <w:shd w:val="clear" w:color="auto" w:fill="auto"/>
            <w:vAlign w:val="center"/>
          </w:tcPr>
          <w:p w:rsidR="005F6238" w:rsidRDefault="005F6238">
            <w:pPr>
              <w:widowControl/>
              <w:spacing w:line="240" w:lineRule="exact"/>
              <w:jc w:val="center"/>
              <w:rPr>
                <w:rFonts w:ascii="Times New Roman" w:eastAsia="仿宋_GB2312" w:hAnsi="Times New Roman" w:cs="Times New Roman"/>
                <w:color w:val="000000"/>
                <w:kern w:val="0"/>
                <w:szCs w:val="21"/>
              </w:rPr>
            </w:pPr>
          </w:p>
        </w:tc>
        <w:tc>
          <w:tcPr>
            <w:tcW w:w="1810"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20"/>
                <w:szCs w:val="20"/>
              </w:rPr>
              <w:t>工作进度完成率</w:t>
            </w:r>
          </w:p>
        </w:tc>
        <w:tc>
          <w:tcPr>
            <w:tcW w:w="1214"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100%</w:t>
            </w:r>
          </w:p>
        </w:tc>
        <w:tc>
          <w:tcPr>
            <w:tcW w:w="1216"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100%</w:t>
            </w:r>
          </w:p>
        </w:tc>
        <w:tc>
          <w:tcPr>
            <w:tcW w:w="834"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3</w:t>
            </w:r>
          </w:p>
        </w:tc>
        <w:tc>
          <w:tcPr>
            <w:tcW w:w="88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2</w:t>
            </w:r>
          </w:p>
        </w:tc>
        <w:tc>
          <w:tcPr>
            <w:tcW w:w="1450"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trHeight w:val="415"/>
          <w:jc w:val="center"/>
        </w:trPr>
        <w:tc>
          <w:tcPr>
            <w:tcW w:w="1070" w:type="dxa"/>
            <w:vMerge/>
            <w:tcBorders>
              <w:left w:val="single" w:sz="4" w:space="0" w:color="auto"/>
              <w:right w:val="single" w:sz="4" w:space="0" w:color="auto"/>
            </w:tcBorders>
            <w:shd w:val="clear" w:color="auto" w:fill="auto"/>
            <w:vAlign w:val="center"/>
          </w:tcPr>
          <w:p w:rsidR="005F6238" w:rsidRDefault="005F6238">
            <w:pPr>
              <w:spacing w:line="240" w:lineRule="exact"/>
              <w:jc w:val="left"/>
              <w:rPr>
                <w:rFonts w:ascii="Times New Roman" w:eastAsia="仿宋_GB2312" w:hAnsi="Times New Roman" w:cs="Times New Roman"/>
                <w:color w:val="000000"/>
                <w:kern w:val="0"/>
                <w:szCs w:val="21"/>
              </w:rPr>
            </w:pPr>
          </w:p>
        </w:tc>
        <w:tc>
          <w:tcPr>
            <w:tcW w:w="900" w:type="dxa"/>
            <w:vMerge/>
            <w:tcBorders>
              <w:left w:val="nil"/>
              <w:bottom w:val="single" w:sz="4" w:space="0" w:color="auto"/>
              <w:right w:val="single" w:sz="4" w:space="0" w:color="auto"/>
            </w:tcBorders>
            <w:shd w:val="clear" w:color="auto" w:fill="auto"/>
            <w:vAlign w:val="center"/>
          </w:tcPr>
          <w:p w:rsidR="005F6238" w:rsidRDefault="005F6238">
            <w:pPr>
              <w:spacing w:line="240" w:lineRule="exact"/>
              <w:jc w:val="left"/>
              <w:rPr>
                <w:rFonts w:ascii="Times New Roman" w:eastAsia="仿宋_GB2312" w:hAnsi="Times New Roman" w:cs="Times New Roman"/>
                <w:color w:val="000000"/>
                <w:kern w:val="0"/>
                <w:szCs w:val="21"/>
              </w:rPr>
            </w:pPr>
          </w:p>
        </w:tc>
        <w:tc>
          <w:tcPr>
            <w:tcW w:w="957"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成</w:t>
            </w:r>
            <w:r>
              <w:rPr>
                <w:rFonts w:ascii="Times New Roman" w:eastAsia="仿宋_GB2312" w:hAnsi="Times New Roman" w:cs="Times New Roman"/>
                <w:color w:val="000000"/>
                <w:kern w:val="0"/>
                <w:szCs w:val="21"/>
              </w:rPr>
              <w:t>本指标</w:t>
            </w:r>
            <w:r>
              <w:rPr>
                <w:rFonts w:ascii="Times New Roman" w:eastAsia="仿宋_GB2312" w:hAnsi="Times New Roman" w:cs="Times New Roman" w:hint="eastAsia"/>
                <w:color w:val="000000"/>
                <w:kern w:val="0"/>
                <w:szCs w:val="21"/>
              </w:rPr>
              <w:t>(4</w:t>
            </w:r>
            <w:r>
              <w:rPr>
                <w:rFonts w:ascii="Times New Roman" w:eastAsia="仿宋_GB2312" w:hAnsi="Times New Roman" w:cs="Times New Roman" w:hint="eastAsia"/>
                <w:color w:val="000000"/>
                <w:kern w:val="0"/>
                <w:szCs w:val="21"/>
              </w:rPr>
              <w:t>分</w:t>
            </w:r>
            <w:r>
              <w:rPr>
                <w:rFonts w:ascii="Times New Roman" w:eastAsia="仿宋_GB2312" w:hAnsi="Times New Roman" w:cs="Times New Roman" w:hint="eastAsia"/>
                <w:color w:val="000000"/>
                <w:kern w:val="0"/>
                <w:szCs w:val="21"/>
              </w:rPr>
              <w:t>)</w:t>
            </w:r>
          </w:p>
        </w:tc>
        <w:tc>
          <w:tcPr>
            <w:tcW w:w="1810"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成本控制率</w:t>
            </w:r>
          </w:p>
        </w:tc>
        <w:tc>
          <w:tcPr>
            <w:tcW w:w="1214"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100%</w:t>
            </w:r>
          </w:p>
        </w:tc>
        <w:tc>
          <w:tcPr>
            <w:tcW w:w="1216"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100%</w:t>
            </w:r>
          </w:p>
        </w:tc>
        <w:tc>
          <w:tcPr>
            <w:tcW w:w="834"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4</w:t>
            </w:r>
          </w:p>
        </w:tc>
        <w:tc>
          <w:tcPr>
            <w:tcW w:w="88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4</w:t>
            </w:r>
          </w:p>
        </w:tc>
        <w:tc>
          <w:tcPr>
            <w:tcW w:w="1450"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jc w:val="center"/>
        </w:trPr>
        <w:tc>
          <w:tcPr>
            <w:tcW w:w="1070" w:type="dxa"/>
            <w:vMerge/>
            <w:tcBorders>
              <w:left w:val="single" w:sz="4" w:space="0" w:color="auto"/>
              <w:right w:val="single" w:sz="4" w:space="0" w:color="auto"/>
            </w:tcBorders>
            <w:shd w:val="clear" w:color="auto" w:fill="auto"/>
            <w:vAlign w:val="center"/>
          </w:tcPr>
          <w:p w:rsidR="005F6238" w:rsidRDefault="005F6238">
            <w:pPr>
              <w:spacing w:line="240" w:lineRule="exact"/>
              <w:jc w:val="left"/>
              <w:rPr>
                <w:rFonts w:ascii="Times New Roman" w:eastAsia="仿宋_GB2312" w:hAnsi="Times New Roman" w:cs="Times New Roman"/>
                <w:color w:val="000000"/>
                <w:kern w:val="0"/>
                <w:szCs w:val="21"/>
              </w:rPr>
            </w:pPr>
          </w:p>
        </w:tc>
        <w:tc>
          <w:tcPr>
            <w:tcW w:w="900" w:type="dxa"/>
            <w:vMerge w:val="restart"/>
            <w:tcBorders>
              <w:top w:val="single" w:sz="4" w:space="0" w:color="auto"/>
              <w:left w:val="nil"/>
              <w:right w:val="single" w:sz="4" w:space="0" w:color="auto"/>
            </w:tcBorders>
            <w:shd w:val="clear" w:color="auto" w:fill="auto"/>
            <w:vAlign w:val="center"/>
          </w:tcPr>
          <w:p w:rsidR="005F6238" w:rsidRDefault="00BE29EA">
            <w:pPr>
              <w:widowControl/>
              <w:spacing w:line="240" w:lineRule="exact"/>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效益指标</w:t>
            </w:r>
          </w:p>
          <w:p w:rsidR="005F6238" w:rsidRDefault="005F6238">
            <w:pPr>
              <w:widowControl/>
              <w:spacing w:line="240" w:lineRule="exact"/>
              <w:jc w:val="left"/>
              <w:rPr>
                <w:rFonts w:ascii="Times New Roman" w:eastAsia="仿宋_GB2312" w:hAnsi="Times New Roman" w:cs="Times New Roman"/>
                <w:color w:val="000000"/>
                <w:kern w:val="0"/>
                <w:szCs w:val="21"/>
              </w:rPr>
            </w:pPr>
          </w:p>
          <w:p w:rsidR="005F6238" w:rsidRDefault="00BE29EA">
            <w:pPr>
              <w:widowControl/>
              <w:spacing w:line="240" w:lineRule="exact"/>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w:t>
            </w:r>
            <w:r>
              <w:rPr>
                <w:rFonts w:ascii="Times New Roman" w:eastAsia="仿宋_GB2312" w:hAnsi="Times New Roman" w:cs="Times New Roman"/>
                <w:color w:val="000000"/>
                <w:kern w:val="0"/>
                <w:szCs w:val="21"/>
              </w:rPr>
              <w:t>30</w:t>
            </w:r>
            <w:r>
              <w:rPr>
                <w:rFonts w:ascii="Times New Roman" w:eastAsia="仿宋_GB2312" w:hAnsi="Times New Roman" w:cs="Times New Roman"/>
                <w:color w:val="000000"/>
                <w:kern w:val="0"/>
                <w:szCs w:val="21"/>
              </w:rPr>
              <w:t>分）</w:t>
            </w:r>
          </w:p>
          <w:p w:rsidR="005F6238" w:rsidRDefault="00BE29EA">
            <w:pPr>
              <w:widowControl/>
              <w:spacing w:line="240" w:lineRule="exact"/>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c>
          <w:tcPr>
            <w:tcW w:w="957" w:type="dxa"/>
            <w:tcBorders>
              <w:top w:val="single" w:sz="4" w:space="0" w:color="auto"/>
              <w:left w:val="nil"/>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经济效</w:t>
            </w:r>
          </w:p>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益指标</w:t>
            </w:r>
            <w:r>
              <w:rPr>
                <w:rFonts w:ascii="Times New Roman" w:eastAsia="仿宋_GB2312" w:hAnsi="Times New Roman" w:cs="Times New Roman" w:hint="eastAsia"/>
                <w:color w:val="000000"/>
                <w:kern w:val="0"/>
                <w:szCs w:val="21"/>
              </w:rPr>
              <w:t>（</w:t>
            </w:r>
            <w:r>
              <w:rPr>
                <w:rFonts w:ascii="Times New Roman" w:eastAsia="仿宋_GB2312" w:hAnsi="Times New Roman" w:cs="Times New Roman" w:hint="eastAsia"/>
                <w:color w:val="000000"/>
                <w:kern w:val="0"/>
                <w:szCs w:val="21"/>
              </w:rPr>
              <w:t>10</w:t>
            </w:r>
            <w:r>
              <w:rPr>
                <w:rFonts w:ascii="Times New Roman" w:eastAsia="仿宋_GB2312" w:hAnsi="Times New Roman" w:cs="Times New Roman" w:hint="eastAsia"/>
                <w:color w:val="000000"/>
                <w:kern w:val="0"/>
                <w:szCs w:val="21"/>
              </w:rPr>
              <w:t>分）</w:t>
            </w:r>
          </w:p>
        </w:tc>
        <w:tc>
          <w:tcPr>
            <w:tcW w:w="1810"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体育场馆收入增长率</w:t>
            </w:r>
          </w:p>
        </w:tc>
        <w:tc>
          <w:tcPr>
            <w:tcW w:w="1214"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同比上年增长10%</w:t>
            </w:r>
          </w:p>
        </w:tc>
        <w:tc>
          <w:tcPr>
            <w:tcW w:w="1216"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增长23.8%</w:t>
            </w:r>
          </w:p>
        </w:tc>
        <w:tc>
          <w:tcPr>
            <w:tcW w:w="834"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10</w:t>
            </w:r>
          </w:p>
        </w:tc>
        <w:tc>
          <w:tcPr>
            <w:tcW w:w="88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10</w:t>
            </w:r>
          </w:p>
        </w:tc>
        <w:tc>
          <w:tcPr>
            <w:tcW w:w="1450"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jc w:val="center"/>
        </w:trPr>
        <w:tc>
          <w:tcPr>
            <w:tcW w:w="1070" w:type="dxa"/>
            <w:vMerge/>
            <w:tcBorders>
              <w:left w:val="single" w:sz="4" w:space="0" w:color="auto"/>
              <w:right w:val="single" w:sz="4" w:space="0" w:color="auto"/>
            </w:tcBorders>
            <w:shd w:val="clear" w:color="auto" w:fill="auto"/>
            <w:vAlign w:val="center"/>
          </w:tcPr>
          <w:p w:rsidR="005F6238" w:rsidRDefault="005F6238">
            <w:pPr>
              <w:spacing w:line="240" w:lineRule="exact"/>
              <w:jc w:val="left"/>
              <w:rPr>
                <w:rFonts w:ascii="Times New Roman" w:eastAsia="仿宋_GB2312" w:hAnsi="Times New Roman" w:cs="Times New Roman"/>
                <w:color w:val="000000"/>
                <w:kern w:val="0"/>
                <w:szCs w:val="21"/>
              </w:rPr>
            </w:pPr>
          </w:p>
        </w:tc>
        <w:tc>
          <w:tcPr>
            <w:tcW w:w="900" w:type="dxa"/>
            <w:vMerge/>
            <w:tcBorders>
              <w:left w:val="nil"/>
              <w:right w:val="single" w:sz="4" w:space="0" w:color="auto"/>
            </w:tcBorders>
            <w:shd w:val="clear" w:color="auto" w:fill="auto"/>
            <w:vAlign w:val="center"/>
          </w:tcPr>
          <w:p w:rsidR="005F6238" w:rsidRDefault="005F6238">
            <w:pPr>
              <w:spacing w:line="240" w:lineRule="exact"/>
              <w:jc w:val="left"/>
              <w:rPr>
                <w:rFonts w:ascii="Times New Roman" w:eastAsia="仿宋_GB2312" w:hAnsi="Times New Roman" w:cs="Times New Roman"/>
                <w:color w:val="000000"/>
                <w:kern w:val="0"/>
                <w:szCs w:val="21"/>
              </w:rPr>
            </w:pPr>
          </w:p>
        </w:tc>
        <w:tc>
          <w:tcPr>
            <w:tcW w:w="957" w:type="dxa"/>
            <w:vMerge w:val="restart"/>
            <w:tcBorders>
              <w:top w:val="nil"/>
              <w:left w:val="nil"/>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社会效</w:t>
            </w:r>
          </w:p>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益指标</w:t>
            </w:r>
            <w:r>
              <w:rPr>
                <w:rFonts w:ascii="Times New Roman" w:eastAsia="仿宋_GB2312" w:hAnsi="Times New Roman" w:cs="Times New Roman" w:hint="eastAsia"/>
                <w:color w:val="000000"/>
                <w:kern w:val="0"/>
                <w:szCs w:val="21"/>
              </w:rPr>
              <w:t>（</w:t>
            </w:r>
            <w:r>
              <w:rPr>
                <w:rFonts w:ascii="Times New Roman" w:eastAsia="仿宋_GB2312" w:hAnsi="Times New Roman" w:cs="Times New Roman" w:hint="eastAsia"/>
                <w:color w:val="000000"/>
                <w:kern w:val="0"/>
                <w:szCs w:val="21"/>
              </w:rPr>
              <w:t>10</w:t>
            </w:r>
            <w:r>
              <w:rPr>
                <w:rFonts w:ascii="Times New Roman" w:eastAsia="仿宋_GB2312" w:hAnsi="Times New Roman" w:cs="Times New Roman" w:hint="eastAsia"/>
                <w:color w:val="000000"/>
                <w:kern w:val="0"/>
                <w:szCs w:val="21"/>
              </w:rPr>
              <w:t>分）</w:t>
            </w:r>
          </w:p>
        </w:tc>
        <w:tc>
          <w:tcPr>
            <w:tcW w:w="1810"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Arial Narrow" w:eastAsia="仿宋_GB2312" w:hAnsi="Arial Narrow" w:cs="宋体"/>
                <w:color w:val="000000"/>
                <w:kern w:val="0"/>
                <w:szCs w:val="21"/>
              </w:rPr>
              <w:t>经常参加体育锻炼人数比例</w:t>
            </w:r>
          </w:p>
        </w:tc>
        <w:tc>
          <w:tcPr>
            <w:tcW w:w="1214"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宋体" w:eastAsia="宋体" w:hAnsi="宋体" w:cs="宋体" w:hint="eastAsia"/>
                <w:color w:val="000000"/>
                <w:kern w:val="0"/>
                <w:sz w:val="18"/>
                <w:szCs w:val="18"/>
              </w:rPr>
              <w:t>≥</w:t>
            </w:r>
            <w:r>
              <w:rPr>
                <w:rFonts w:ascii="仿宋_GB2312" w:eastAsia="仿宋_GB2312" w:hAnsi="宋体" w:cs="宋体" w:hint="eastAsia"/>
                <w:color w:val="000000"/>
                <w:kern w:val="0"/>
                <w:sz w:val="18"/>
                <w:szCs w:val="18"/>
              </w:rPr>
              <w:t>80%</w:t>
            </w:r>
          </w:p>
        </w:tc>
        <w:tc>
          <w:tcPr>
            <w:tcW w:w="1216"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78%</w:t>
            </w:r>
          </w:p>
        </w:tc>
        <w:tc>
          <w:tcPr>
            <w:tcW w:w="834"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5</w:t>
            </w:r>
          </w:p>
        </w:tc>
        <w:tc>
          <w:tcPr>
            <w:tcW w:w="88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5</w:t>
            </w:r>
          </w:p>
        </w:tc>
        <w:tc>
          <w:tcPr>
            <w:tcW w:w="1450"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jc w:val="center"/>
        </w:trPr>
        <w:tc>
          <w:tcPr>
            <w:tcW w:w="1070" w:type="dxa"/>
            <w:vMerge/>
            <w:tcBorders>
              <w:left w:val="single" w:sz="4" w:space="0" w:color="auto"/>
              <w:right w:val="single" w:sz="4" w:space="0" w:color="auto"/>
            </w:tcBorders>
            <w:shd w:val="clear" w:color="auto" w:fill="auto"/>
            <w:vAlign w:val="center"/>
          </w:tcPr>
          <w:p w:rsidR="005F6238" w:rsidRDefault="005F6238">
            <w:pPr>
              <w:spacing w:line="240" w:lineRule="exact"/>
              <w:jc w:val="left"/>
              <w:rPr>
                <w:rFonts w:ascii="Times New Roman" w:eastAsia="仿宋_GB2312" w:hAnsi="Times New Roman" w:cs="Times New Roman"/>
                <w:color w:val="000000"/>
                <w:kern w:val="0"/>
                <w:szCs w:val="21"/>
              </w:rPr>
            </w:pPr>
          </w:p>
        </w:tc>
        <w:tc>
          <w:tcPr>
            <w:tcW w:w="900" w:type="dxa"/>
            <w:vMerge/>
            <w:tcBorders>
              <w:left w:val="nil"/>
              <w:right w:val="single" w:sz="4" w:space="0" w:color="auto"/>
            </w:tcBorders>
            <w:shd w:val="clear" w:color="auto" w:fill="auto"/>
            <w:vAlign w:val="center"/>
          </w:tcPr>
          <w:p w:rsidR="005F6238" w:rsidRDefault="005F6238">
            <w:pPr>
              <w:spacing w:line="240" w:lineRule="exact"/>
              <w:jc w:val="left"/>
              <w:rPr>
                <w:rFonts w:ascii="Times New Roman" w:eastAsia="仿宋_GB2312" w:hAnsi="Times New Roman" w:cs="Times New Roman"/>
                <w:color w:val="000000"/>
                <w:kern w:val="0"/>
                <w:szCs w:val="21"/>
              </w:rPr>
            </w:pPr>
          </w:p>
        </w:tc>
        <w:tc>
          <w:tcPr>
            <w:tcW w:w="957" w:type="dxa"/>
            <w:vMerge/>
            <w:tcBorders>
              <w:left w:val="nil"/>
              <w:right w:val="single" w:sz="4" w:space="0" w:color="auto"/>
            </w:tcBorders>
            <w:shd w:val="clear" w:color="auto" w:fill="auto"/>
            <w:vAlign w:val="center"/>
          </w:tcPr>
          <w:p w:rsidR="005F6238" w:rsidRDefault="005F6238">
            <w:pPr>
              <w:spacing w:line="240" w:lineRule="exact"/>
              <w:jc w:val="center"/>
              <w:rPr>
                <w:rFonts w:ascii="Times New Roman" w:eastAsia="仿宋_GB2312" w:hAnsi="Times New Roman" w:cs="Times New Roman"/>
                <w:color w:val="000000"/>
                <w:kern w:val="0"/>
                <w:szCs w:val="21"/>
              </w:rPr>
            </w:pPr>
          </w:p>
        </w:tc>
        <w:tc>
          <w:tcPr>
            <w:tcW w:w="1810"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Arial Narrow" w:eastAsia="仿宋_GB2312" w:hAnsi="Arial Narrow" w:cs="宋体"/>
                <w:color w:val="000000"/>
                <w:kern w:val="0"/>
                <w:szCs w:val="21"/>
              </w:rPr>
              <w:t>国民（湖南省）体质测定标准合格率</w:t>
            </w:r>
          </w:p>
        </w:tc>
        <w:tc>
          <w:tcPr>
            <w:tcW w:w="1214"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宋体" w:eastAsia="宋体" w:hAnsi="宋体" w:cs="宋体" w:hint="eastAsia"/>
                <w:color w:val="000000"/>
                <w:kern w:val="0"/>
                <w:sz w:val="18"/>
                <w:szCs w:val="18"/>
              </w:rPr>
              <w:t>≥</w:t>
            </w:r>
            <w:r>
              <w:rPr>
                <w:rFonts w:ascii="仿宋_GB2312" w:eastAsia="仿宋_GB2312" w:hAnsi="宋体" w:cs="宋体" w:hint="eastAsia"/>
                <w:color w:val="000000"/>
                <w:kern w:val="0"/>
                <w:sz w:val="18"/>
                <w:szCs w:val="18"/>
              </w:rPr>
              <w:t>90%</w:t>
            </w:r>
          </w:p>
        </w:tc>
        <w:tc>
          <w:tcPr>
            <w:tcW w:w="1216"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90%</w:t>
            </w:r>
          </w:p>
        </w:tc>
        <w:tc>
          <w:tcPr>
            <w:tcW w:w="834"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5</w:t>
            </w:r>
          </w:p>
        </w:tc>
        <w:tc>
          <w:tcPr>
            <w:tcW w:w="88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18"/>
                <w:szCs w:val="18"/>
              </w:rPr>
              <w:t>5</w:t>
            </w:r>
          </w:p>
        </w:tc>
        <w:tc>
          <w:tcPr>
            <w:tcW w:w="1450"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trHeight w:val="480"/>
          <w:jc w:val="center"/>
        </w:trPr>
        <w:tc>
          <w:tcPr>
            <w:tcW w:w="1070" w:type="dxa"/>
            <w:vMerge w:val="restart"/>
            <w:tcBorders>
              <w:top w:val="single" w:sz="4" w:space="0" w:color="auto"/>
              <w:left w:val="single" w:sz="4" w:space="0" w:color="auto"/>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绩</w:t>
            </w:r>
          </w:p>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效</w:t>
            </w:r>
          </w:p>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指</w:t>
            </w:r>
          </w:p>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标</w:t>
            </w:r>
          </w:p>
        </w:tc>
        <w:tc>
          <w:tcPr>
            <w:tcW w:w="900" w:type="dxa"/>
            <w:vMerge/>
            <w:tcBorders>
              <w:left w:val="nil"/>
              <w:right w:val="single" w:sz="4" w:space="0" w:color="auto"/>
            </w:tcBorders>
            <w:shd w:val="clear" w:color="auto" w:fill="auto"/>
            <w:vAlign w:val="center"/>
          </w:tcPr>
          <w:p w:rsidR="005F6238" w:rsidRDefault="005F6238">
            <w:pPr>
              <w:widowControl/>
              <w:spacing w:line="240" w:lineRule="exact"/>
              <w:jc w:val="left"/>
              <w:rPr>
                <w:rFonts w:ascii="Times New Roman" w:eastAsia="仿宋_GB2312" w:hAnsi="Times New Roman" w:cs="Times New Roman"/>
                <w:color w:val="000000"/>
                <w:kern w:val="0"/>
                <w:szCs w:val="21"/>
              </w:rPr>
            </w:pPr>
          </w:p>
        </w:tc>
        <w:tc>
          <w:tcPr>
            <w:tcW w:w="957" w:type="dxa"/>
            <w:vMerge w:val="restart"/>
            <w:tcBorders>
              <w:top w:val="single" w:sz="4" w:space="0" w:color="auto"/>
              <w:left w:val="single" w:sz="4" w:space="0" w:color="auto"/>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可持续影响指标</w:t>
            </w:r>
            <w:r>
              <w:rPr>
                <w:rFonts w:ascii="Times New Roman" w:eastAsia="仿宋_GB2312" w:hAnsi="Times New Roman" w:cs="Times New Roman" w:hint="eastAsia"/>
                <w:color w:val="000000"/>
                <w:kern w:val="0"/>
                <w:szCs w:val="21"/>
              </w:rPr>
              <w:t>（</w:t>
            </w:r>
            <w:r>
              <w:rPr>
                <w:rFonts w:ascii="Times New Roman" w:eastAsia="仿宋_GB2312" w:hAnsi="Times New Roman" w:cs="Times New Roman" w:hint="eastAsia"/>
                <w:color w:val="000000"/>
                <w:kern w:val="0"/>
                <w:szCs w:val="21"/>
              </w:rPr>
              <w:t>10</w:t>
            </w:r>
            <w:r>
              <w:rPr>
                <w:rFonts w:ascii="Times New Roman" w:eastAsia="仿宋_GB2312" w:hAnsi="Times New Roman" w:cs="Times New Roman" w:hint="eastAsia"/>
                <w:color w:val="000000"/>
                <w:kern w:val="0"/>
                <w:szCs w:val="21"/>
              </w:rPr>
              <w:t>分）</w:t>
            </w:r>
          </w:p>
        </w:tc>
        <w:tc>
          <w:tcPr>
            <w:tcW w:w="18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5F6238" w:rsidRDefault="00BE29EA">
            <w:pPr>
              <w:widowControl/>
              <w:jc w:val="left"/>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20"/>
                <w:szCs w:val="20"/>
              </w:rPr>
              <w:t>接待运动队伍集训</w:t>
            </w:r>
          </w:p>
        </w:tc>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20"/>
                <w:szCs w:val="20"/>
              </w:rPr>
              <w:t>运动队伍满意的训练场馆</w:t>
            </w:r>
          </w:p>
        </w:tc>
        <w:tc>
          <w:tcPr>
            <w:tcW w:w="1216" w:type="dxa"/>
            <w:tcBorders>
              <w:top w:val="single" w:sz="4" w:space="0" w:color="auto"/>
              <w:left w:val="single" w:sz="4" w:space="0" w:color="auto"/>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良好</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20"/>
                <w:szCs w:val="20"/>
              </w:rPr>
              <w:t>3</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20"/>
                <w:szCs w:val="20"/>
              </w:rPr>
              <w:t>3</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center"/>
          </w:tcPr>
          <w:p w:rsidR="005F6238" w:rsidRDefault="00BE29EA">
            <w:pPr>
              <w:widowControl/>
              <w:spacing w:line="240" w:lineRule="exact"/>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trHeight w:val="270"/>
          <w:jc w:val="center"/>
        </w:trPr>
        <w:tc>
          <w:tcPr>
            <w:tcW w:w="1070" w:type="dxa"/>
            <w:vMerge/>
            <w:tcBorders>
              <w:left w:val="single" w:sz="4" w:space="0" w:color="auto"/>
              <w:right w:val="single" w:sz="4" w:space="0" w:color="auto"/>
            </w:tcBorders>
            <w:shd w:val="clear" w:color="auto" w:fill="auto"/>
            <w:vAlign w:val="center"/>
          </w:tcPr>
          <w:p w:rsidR="005F6238" w:rsidRDefault="005F6238">
            <w:pPr>
              <w:spacing w:line="240" w:lineRule="exact"/>
              <w:jc w:val="left"/>
              <w:rPr>
                <w:rFonts w:ascii="Times New Roman" w:eastAsia="仿宋_GB2312" w:hAnsi="Times New Roman" w:cs="Times New Roman"/>
                <w:color w:val="000000"/>
                <w:kern w:val="0"/>
                <w:szCs w:val="21"/>
              </w:rPr>
            </w:pPr>
          </w:p>
        </w:tc>
        <w:tc>
          <w:tcPr>
            <w:tcW w:w="900" w:type="dxa"/>
            <w:vMerge/>
            <w:tcBorders>
              <w:left w:val="nil"/>
              <w:right w:val="single" w:sz="4" w:space="0" w:color="auto"/>
            </w:tcBorders>
            <w:shd w:val="clear" w:color="auto" w:fill="auto"/>
            <w:vAlign w:val="center"/>
          </w:tcPr>
          <w:p w:rsidR="005F6238" w:rsidRDefault="005F6238">
            <w:pPr>
              <w:spacing w:line="240" w:lineRule="exact"/>
              <w:jc w:val="left"/>
              <w:rPr>
                <w:rFonts w:ascii="Times New Roman" w:eastAsia="仿宋_GB2312" w:hAnsi="Times New Roman" w:cs="Times New Roman"/>
                <w:color w:val="000000"/>
                <w:kern w:val="0"/>
                <w:szCs w:val="21"/>
              </w:rPr>
            </w:pPr>
          </w:p>
        </w:tc>
        <w:tc>
          <w:tcPr>
            <w:tcW w:w="957" w:type="dxa"/>
            <w:vMerge/>
            <w:tcBorders>
              <w:left w:val="single" w:sz="4" w:space="0" w:color="auto"/>
              <w:right w:val="single" w:sz="4" w:space="0" w:color="auto"/>
            </w:tcBorders>
            <w:shd w:val="clear" w:color="auto" w:fill="auto"/>
            <w:vAlign w:val="center"/>
          </w:tcPr>
          <w:p w:rsidR="005F6238" w:rsidRDefault="005F6238">
            <w:pPr>
              <w:spacing w:line="240" w:lineRule="exact"/>
              <w:jc w:val="left"/>
              <w:rPr>
                <w:rFonts w:ascii="Times New Roman" w:eastAsia="仿宋_GB2312" w:hAnsi="Times New Roman" w:cs="Times New Roman"/>
                <w:color w:val="000000"/>
                <w:kern w:val="0"/>
                <w:szCs w:val="21"/>
              </w:rPr>
            </w:pPr>
          </w:p>
        </w:tc>
        <w:tc>
          <w:tcPr>
            <w:tcW w:w="1810" w:type="dxa"/>
            <w:gridSpan w:val="2"/>
            <w:tcBorders>
              <w:top w:val="single" w:sz="4" w:space="0" w:color="auto"/>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20"/>
                <w:szCs w:val="20"/>
              </w:rPr>
              <w:t>全民健身运动</w:t>
            </w:r>
          </w:p>
        </w:tc>
        <w:tc>
          <w:tcPr>
            <w:tcW w:w="1214" w:type="dxa"/>
            <w:tcBorders>
              <w:top w:val="single" w:sz="4" w:space="0" w:color="auto"/>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20"/>
                <w:szCs w:val="20"/>
              </w:rPr>
              <w:t>成为市民喜爱的健身场所</w:t>
            </w:r>
          </w:p>
        </w:tc>
        <w:tc>
          <w:tcPr>
            <w:tcW w:w="1216" w:type="dxa"/>
            <w:tcBorders>
              <w:top w:val="single" w:sz="4" w:space="0" w:color="auto"/>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良好</w:t>
            </w:r>
          </w:p>
        </w:tc>
        <w:tc>
          <w:tcPr>
            <w:tcW w:w="834" w:type="dxa"/>
            <w:tcBorders>
              <w:top w:val="single" w:sz="4" w:space="0" w:color="auto"/>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20"/>
                <w:szCs w:val="20"/>
              </w:rPr>
              <w:t>3</w:t>
            </w:r>
          </w:p>
        </w:tc>
        <w:tc>
          <w:tcPr>
            <w:tcW w:w="883" w:type="dxa"/>
            <w:tcBorders>
              <w:top w:val="single" w:sz="4" w:space="0" w:color="auto"/>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20"/>
                <w:szCs w:val="20"/>
              </w:rPr>
              <w:t>3</w:t>
            </w:r>
          </w:p>
        </w:tc>
        <w:tc>
          <w:tcPr>
            <w:tcW w:w="1450" w:type="dxa"/>
            <w:tcBorders>
              <w:top w:val="single" w:sz="4" w:space="0" w:color="auto"/>
              <w:left w:val="nil"/>
              <w:bottom w:val="single" w:sz="4" w:space="0" w:color="auto"/>
              <w:right w:val="single" w:sz="4" w:space="0" w:color="auto"/>
            </w:tcBorders>
            <w:shd w:val="clear" w:color="auto" w:fill="auto"/>
            <w:vAlign w:val="center"/>
          </w:tcPr>
          <w:p w:rsidR="005F6238" w:rsidRDefault="00BE29EA">
            <w:pPr>
              <w:widowControl/>
              <w:spacing w:line="240" w:lineRule="exact"/>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trHeight w:val="270"/>
          <w:jc w:val="center"/>
        </w:trPr>
        <w:tc>
          <w:tcPr>
            <w:tcW w:w="1070" w:type="dxa"/>
            <w:vMerge/>
            <w:tcBorders>
              <w:left w:val="single" w:sz="4" w:space="0" w:color="auto"/>
              <w:right w:val="single" w:sz="4" w:space="0" w:color="auto"/>
            </w:tcBorders>
            <w:shd w:val="clear" w:color="auto" w:fill="auto"/>
            <w:vAlign w:val="center"/>
          </w:tcPr>
          <w:p w:rsidR="005F6238" w:rsidRDefault="005F6238">
            <w:pPr>
              <w:spacing w:line="240" w:lineRule="exact"/>
              <w:jc w:val="left"/>
              <w:rPr>
                <w:rFonts w:ascii="Times New Roman" w:eastAsia="仿宋_GB2312" w:hAnsi="Times New Roman" w:cs="Times New Roman"/>
                <w:color w:val="000000"/>
                <w:kern w:val="0"/>
                <w:szCs w:val="21"/>
              </w:rPr>
            </w:pPr>
          </w:p>
        </w:tc>
        <w:tc>
          <w:tcPr>
            <w:tcW w:w="900" w:type="dxa"/>
            <w:vMerge/>
            <w:tcBorders>
              <w:left w:val="nil"/>
              <w:bottom w:val="single" w:sz="4" w:space="0" w:color="auto"/>
              <w:right w:val="single" w:sz="4" w:space="0" w:color="auto"/>
            </w:tcBorders>
            <w:shd w:val="clear" w:color="auto" w:fill="auto"/>
            <w:vAlign w:val="center"/>
          </w:tcPr>
          <w:p w:rsidR="005F6238" w:rsidRDefault="005F6238">
            <w:pPr>
              <w:widowControl/>
              <w:spacing w:line="240" w:lineRule="exact"/>
              <w:jc w:val="left"/>
              <w:rPr>
                <w:rFonts w:ascii="Times New Roman" w:eastAsia="仿宋_GB2312" w:hAnsi="Times New Roman" w:cs="Times New Roman"/>
                <w:color w:val="000000"/>
                <w:kern w:val="0"/>
                <w:szCs w:val="21"/>
              </w:rPr>
            </w:pPr>
          </w:p>
        </w:tc>
        <w:tc>
          <w:tcPr>
            <w:tcW w:w="957" w:type="dxa"/>
            <w:vMerge/>
            <w:tcBorders>
              <w:left w:val="single" w:sz="4" w:space="0" w:color="auto"/>
              <w:bottom w:val="single" w:sz="4" w:space="0" w:color="auto"/>
              <w:right w:val="single" w:sz="4" w:space="0" w:color="auto"/>
            </w:tcBorders>
            <w:shd w:val="clear" w:color="auto" w:fill="auto"/>
            <w:vAlign w:val="center"/>
          </w:tcPr>
          <w:p w:rsidR="005F6238" w:rsidRDefault="005F6238">
            <w:pPr>
              <w:widowControl/>
              <w:spacing w:line="240" w:lineRule="exact"/>
              <w:jc w:val="left"/>
              <w:rPr>
                <w:rFonts w:ascii="Times New Roman" w:eastAsia="仿宋_GB2312" w:hAnsi="Times New Roman" w:cs="Times New Roman"/>
                <w:color w:val="000000"/>
                <w:kern w:val="0"/>
                <w:szCs w:val="21"/>
              </w:rPr>
            </w:pPr>
          </w:p>
        </w:tc>
        <w:tc>
          <w:tcPr>
            <w:tcW w:w="1810"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20"/>
                <w:szCs w:val="20"/>
              </w:rPr>
              <w:t>场馆维修改造</w:t>
            </w:r>
          </w:p>
        </w:tc>
        <w:tc>
          <w:tcPr>
            <w:tcW w:w="1214"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20"/>
                <w:szCs w:val="20"/>
              </w:rPr>
              <w:t>维修改造可持续影响数年</w:t>
            </w:r>
          </w:p>
        </w:tc>
        <w:tc>
          <w:tcPr>
            <w:tcW w:w="1216"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良好</w:t>
            </w:r>
          </w:p>
        </w:tc>
        <w:tc>
          <w:tcPr>
            <w:tcW w:w="834"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20"/>
                <w:szCs w:val="20"/>
              </w:rPr>
              <w:t>2</w:t>
            </w:r>
          </w:p>
        </w:tc>
        <w:tc>
          <w:tcPr>
            <w:tcW w:w="88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20"/>
                <w:szCs w:val="20"/>
              </w:rPr>
              <w:t>2</w:t>
            </w:r>
          </w:p>
        </w:tc>
        <w:tc>
          <w:tcPr>
            <w:tcW w:w="1450"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trHeight w:val="480"/>
          <w:jc w:val="center"/>
        </w:trPr>
        <w:tc>
          <w:tcPr>
            <w:tcW w:w="1070" w:type="dxa"/>
            <w:vMerge/>
            <w:tcBorders>
              <w:left w:val="single" w:sz="4" w:space="0" w:color="auto"/>
              <w:right w:val="single" w:sz="4" w:space="0" w:color="auto"/>
            </w:tcBorders>
            <w:shd w:val="clear" w:color="auto" w:fill="auto"/>
            <w:vAlign w:val="center"/>
          </w:tcPr>
          <w:p w:rsidR="005F6238" w:rsidRDefault="005F6238">
            <w:pPr>
              <w:spacing w:line="240" w:lineRule="exact"/>
              <w:jc w:val="left"/>
              <w:rPr>
                <w:rFonts w:ascii="Times New Roman" w:eastAsia="仿宋_GB2312" w:hAnsi="Times New Roman" w:cs="Times New Roman"/>
                <w:color w:val="000000"/>
                <w:kern w:val="0"/>
                <w:szCs w:val="21"/>
              </w:rPr>
            </w:pPr>
          </w:p>
        </w:tc>
        <w:tc>
          <w:tcPr>
            <w:tcW w:w="900" w:type="dxa"/>
            <w:vMerge w:val="restart"/>
            <w:tcBorders>
              <w:top w:val="nil"/>
              <w:left w:val="nil"/>
              <w:right w:val="single" w:sz="4" w:space="0" w:color="auto"/>
            </w:tcBorders>
            <w:shd w:val="clear" w:color="auto" w:fill="auto"/>
            <w:vAlign w:val="center"/>
          </w:tcPr>
          <w:p w:rsidR="005F6238" w:rsidRDefault="00BE29EA">
            <w:pPr>
              <w:widowControl/>
              <w:spacing w:line="240" w:lineRule="exact"/>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满意度</w:t>
            </w:r>
          </w:p>
          <w:p w:rsidR="005F6238" w:rsidRDefault="00BE29EA">
            <w:pPr>
              <w:widowControl/>
              <w:spacing w:line="240" w:lineRule="exact"/>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指标</w:t>
            </w:r>
          </w:p>
          <w:p w:rsidR="005F6238" w:rsidRDefault="00BE29EA">
            <w:pPr>
              <w:widowControl/>
              <w:spacing w:line="240" w:lineRule="exact"/>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w:t>
            </w:r>
            <w:r>
              <w:rPr>
                <w:rFonts w:ascii="Times New Roman" w:eastAsia="仿宋_GB2312" w:hAnsi="Times New Roman" w:cs="Times New Roman"/>
                <w:color w:val="000000"/>
                <w:kern w:val="0"/>
                <w:szCs w:val="21"/>
              </w:rPr>
              <w:t>10</w:t>
            </w:r>
            <w:r>
              <w:rPr>
                <w:rFonts w:ascii="Times New Roman" w:eastAsia="仿宋_GB2312" w:hAnsi="Times New Roman" w:cs="Times New Roman"/>
                <w:color w:val="000000"/>
                <w:kern w:val="0"/>
                <w:szCs w:val="21"/>
              </w:rPr>
              <w:t>分）</w:t>
            </w:r>
          </w:p>
        </w:tc>
        <w:tc>
          <w:tcPr>
            <w:tcW w:w="957" w:type="dxa"/>
            <w:vMerge w:val="restart"/>
            <w:tcBorders>
              <w:top w:val="nil"/>
              <w:left w:val="nil"/>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服务对象满意度指标</w:t>
            </w:r>
            <w:r>
              <w:rPr>
                <w:rFonts w:ascii="Times New Roman" w:eastAsia="仿宋_GB2312" w:hAnsi="Times New Roman" w:cs="Times New Roman" w:hint="eastAsia"/>
                <w:color w:val="000000"/>
                <w:kern w:val="0"/>
                <w:szCs w:val="21"/>
              </w:rPr>
              <w:t>（</w:t>
            </w:r>
            <w:r>
              <w:rPr>
                <w:rFonts w:ascii="Times New Roman" w:eastAsia="仿宋_GB2312" w:hAnsi="Times New Roman" w:cs="Times New Roman" w:hint="eastAsia"/>
                <w:color w:val="000000"/>
                <w:kern w:val="0"/>
                <w:szCs w:val="21"/>
              </w:rPr>
              <w:t>10</w:t>
            </w:r>
            <w:r>
              <w:rPr>
                <w:rFonts w:ascii="Times New Roman" w:eastAsia="仿宋_GB2312" w:hAnsi="Times New Roman" w:cs="Times New Roman" w:hint="eastAsia"/>
                <w:color w:val="000000"/>
                <w:kern w:val="0"/>
                <w:szCs w:val="21"/>
              </w:rPr>
              <w:t>分）</w:t>
            </w:r>
          </w:p>
        </w:tc>
        <w:tc>
          <w:tcPr>
            <w:tcW w:w="1810"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20"/>
                <w:szCs w:val="20"/>
              </w:rPr>
              <w:t>群众满意度</w:t>
            </w:r>
          </w:p>
        </w:tc>
        <w:tc>
          <w:tcPr>
            <w:tcW w:w="1214"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20"/>
                <w:szCs w:val="20"/>
              </w:rPr>
              <w:t>广大健身爱好者有了舒适的健身场所</w:t>
            </w:r>
          </w:p>
        </w:tc>
        <w:tc>
          <w:tcPr>
            <w:tcW w:w="1216"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20"/>
                <w:szCs w:val="20"/>
              </w:rPr>
              <w:t>满意</w:t>
            </w:r>
          </w:p>
        </w:tc>
        <w:tc>
          <w:tcPr>
            <w:tcW w:w="834"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20"/>
                <w:szCs w:val="20"/>
              </w:rPr>
              <w:t>4</w:t>
            </w:r>
          </w:p>
        </w:tc>
        <w:tc>
          <w:tcPr>
            <w:tcW w:w="88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20"/>
                <w:szCs w:val="20"/>
              </w:rPr>
              <w:t>4</w:t>
            </w:r>
          </w:p>
        </w:tc>
        <w:tc>
          <w:tcPr>
            <w:tcW w:w="1450"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trHeight w:val="270"/>
          <w:jc w:val="center"/>
        </w:trPr>
        <w:tc>
          <w:tcPr>
            <w:tcW w:w="1070" w:type="dxa"/>
            <w:vMerge/>
            <w:tcBorders>
              <w:left w:val="single" w:sz="4" w:space="0" w:color="auto"/>
              <w:right w:val="single" w:sz="4" w:space="0" w:color="auto"/>
            </w:tcBorders>
            <w:shd w:val="clear" w:color="auto" w:fill="auto"/>
            <w:vAlign w:val="center"/>
          </w:tcPr>
          <w:p w:rsidR="005F6238" w:rsidRDefault="005F6238">
            <w:pPr>
              <w:spacing w:line="240" w:lineRule="exact"/>
              <w:jc w:val="left"/>
              <w:rPr>
                <w:rFonts w:ascii="Times New Roman" w:eastAsia="仿宋_GB2312" w:hAnsi="Times New Roman" w:cs="Times New Roman"/>
                <w:color w:val="000000"/>
                <w:kern w:val="0"/>
                <w:szCs w:val="21"/>
              </w:rPr>
            </w:pPr>
          </w:p>
        </w:tc>
        <w:tc>
          <w:tcPr>
            <w:tcW w:w="900" w:type="dxa"/>
            <w:vMerge/>
            <w:tcBorders>
              <w:left w:val="nil"/>
              <w:right w:val="single" w:sz="4" w:space="0" w:color="auto"/>
            </w:tcBorders>
            <w:shd w:val="clear" w:color="auto" w:fill="auto"/>
            <w:vAlign w:val="center"/>
          </w:tcPr>
          <w:p w:rsidR="005F6238" w:rsidRDefault="005F6238">
            <w:pPr>
              <w:spacing w:line="240" w:lineRule="exact"/>
              <w:jc w:val="left"/>
              <w:rPr>
                <w:rFonts w:ascii="Times New Roman" w:eastAsia="仿宋_GB2312" w:hAnsi="Times New Roman" w:cs="Times New Roman"/>
                <w:color w:val="000000"/>
                <w:kern w:val="0"/>
                <w:szCs w:val="21"/>
              </w:rPr>
            </w:pPr>
          </w:p>
        </w:tc>
        <w:tc>
          <w:tcPr>
            <w:tcW w:w="957" w:type="dxa"/>
            <w:vMerge/>
            <w:tcBorders>
              <w:left w:val="nil"/>
              <w:right w:val="single" w:sz="4" w:space="0" w:color="auto"/>
            </w:tcBorders>
            <w:shd w:val="clear" w:color="auto" w:fill="auto"/>
            <w:vAlign w:val="center"/>
          </w:tcPr>
          <w:p w:rsidR="005F6238" w:rsidRDefault="005F6238">
            <w:pPr>
              <w:spacing w:line="240" w:lineRule="exact"/>
              <w:jc w:val="left"/>
              <w:rPr>
                <w:rFonts w:ascii="Times New Roman" w:eastAsia="仿宋_GB2312" w:hAnsi="Times New Roman" w:cs="Times New Roman"/>
                <w:color w:val="000000"/>
                <w:kern w:val="0"/>
                <w:szCs w:val="21"/>
              </w:rPr>
            </w:pPr>
          </w:p>
        </w:tc>
        <w:tc>
          <w:tcPr>
            <w:tcW w:w="1810"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20"/>
                <w:szCs w:val="20"/>
              </w:rPr>
              <w:t>运动员满意度</w:t>
            </w:r>
          </w:p>
        </w:tc>
        <w:tc>
          <w:tcPr>
            <w:tcW w:w="1214"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20"/>
                <w:szCs w:val="20"/>
              </w:rPr>
              <w:t>让运动队圆满完成集训任务</w:t>
            </w:r>
          </w:p>
        </w:tc>
        <w:tc>
          <w:tcPr>
            <w:tcW w:w="1216"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20"/>
                <w:szCs w:val="20"/>
              </w:rPr>
              <w:t>满意</w:t>
            </w:r>
          </w:p>
        </w:tc>
        <w:tc>
          <w:tcPr>
            <w:tcW w:w="834"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20"/>
                <w:szCs w:val="20"/>
              </w:rPr>
              <w:t>4</w:t>
            </w:r>
          </w:p>
        </w:tc>
        <w:tc>
          <w:tcPr>
            <w:tcW w:w="88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20"/>
                <w:szCs w:val="20"/>
              </w:rPr>
              <w:t>4</w:t>
            </w:r>
          </w:p>
        </w:tc>
        <w:tc>
          <w:tcPr>
            <w:tcW w:w="1450"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trHeight w:val="270"/>
          <w:jc w:val="center"/>
        </w:trPr>
        <w:tc>
          <w:tcPr>
            <w:tcW w:w="1070" w:type="dxa"/>
            <w:vMerge/>
            <w:tcBorders>
              <w:left w:val="single" w:sz="4" w:space="0" w:color="auto"/>
              <w:bottom w:val="single" w:sz="4" w:space="0" w:color="auto"/>
              <w:right w:val="single" w:sz="4" w:space="0" w:color="auto"/>
            </w:tcBorders>
            <w:shd w:val="clear" w:color="auto" w:fill="auto"/>
            <w:vAlign w:val="center"/>
          </w:tcPr>
          <w:p w:rsidR="005F6238" w:rsidRDefault="005F6238">
            <w:pPr>
              <w:widowControl/>
              <w:spacing w:line="240" w:lineRule="exact"/>
              <w:jc w:val="left"/>
              <w:rPr>
                <w:rFonts w:ascii="Times New Roman" w:eastAsia="仿宋_GB2312" w:hAnsi="Times New Roman" w:cs="Times New Roman"/>
                <w:color w:val="000000"/>
                <w:kern w:val="0"/>
                <w:szCs w:val="21"/>
              </w:rPr>
            </w:pPr>
          </w:p>
        </w:tc>
        <w:tc>
          <w:tcPr>
            <w:tcW w:w="900" w:type="dxa"/>
            <w:vMerge/>
            <w:tcBorders>
              <w:left w:val="nil"/>
              <w:bottom w:val="single" w:sz="4" w:space="0" w:color="auto"/>
              <w:right w:val="single" w:sz="4" w:space="0" w:color="auto"/>
            </w:tcBorders>
            <w:shd w:val="clear" w:color="auto" w:fill="auto"/>
            <w:vAlign w:val="center"/>
          </w:tcPr>
          <w:p w:rsidR="005F6238" w:rsidRDefault="005F6238">
            <w:pPr>
              <w:widowControl/>
              <w:spacing w:line="240" w:lineRule="exact"/>
              <w:jc w:val="left"/>
              <w:rPr>
                <w:rFonts w:ascii="Times New Roman" w:eastAsia="仿宋_GB2312" w:hAnsi="Times New Roman" w:cs="Times New Roman"/>
                <w:color w:val="000000"/>
                <w:kern w:val="0"/>
                <w:szCs w:val="21"/>
              </w:rPr>
            </w:pPr>
          </w:p>
        </w:tc>
        <w:tc>
          <w:tcPr>
            <w:tcW w:w="957" w:type="dxa"/>
            <w:vMerge/>
            <w:tcBorders>
              <w:left w:val="nil"/>
              <w:bottom w:val="single" w:sz="4" w:space="0" w:color="auto"/>
              <w:right w:val="single" w:sz="4" w:space="0" w:color="auto"/>
            </w:tcBorders>
            <w:shd w:val="clear" w:color="auto" w:fill="auto"/>
            <w:vAlign w:val="center"/>
          </w:tcPr>
          <w:p w:rsidR="005F6238" w:rsidRDefault="005F6238">
            <w:pPr>
              <w:widowControl/>
              <w:spacing w:line="240" w:lineRule="exact"/>
              <w:jc w:val="left"/>
              <w:rPr>
                <w:rFonts w:ascii="Times New Roman" w:eastAsia="仿宋_GB2312" w:hAnsi="Times New Roman" w:cs="Times New Roman"/>
                <w:color w:val="000000"/>
                <w:kern w:val="0"/>
                <w:szCs w:val="21"/>
              </w:rPr>
            </w:pPr>
          </w:p>
        </w:tc>
        <w:tc>
          <w:tcPr>
            <w:tcW w:w="1810"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20"/>
                <w:szCs w:val="20"/>
              </w:rPr>
              <w:t>机关工作人员满意度</w:t>
            </w:r>
          </w:p>
        </w:tc>
        <w:tc>
          <w:tcPr>
            <w:tcW w:w="1214"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20"/>
                <w:szCs w:val="20"/>
              </w:rPr>
              <w:t>满意</w:t>
            </w:r>
          </w:p>
        </w:tc>
        <w:tc>
          <w:tcPr>
            <w:tcW w:w="1216"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20"/>
                <w:szCs w:val="20"/>
              </w:rPr>
              <w:t>满意</w:t>
            </w:r>
          </w:p>
        </w:tc>
        <w:tc>
          <w:tcPr>
            <w:tcW w:w="834"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20"/>
                <w:szCs w:val="20"/>
              </w:rPr>
              <w:t>2</w:t>
            </w:r>
          </w:p>
        </w:tc>
        <w:tc>
          <w:tcPr>
            <w:tcW w:w="88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20"/>
                <w:szCs w:val="20"/>
              </w:rPr>
              <w:t>2</w:t>
            </w:r>
          </w:p>
        </w:tc>
        <w:tc>
          <w:tcPr>
            <w:tcW w:w="1450"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trHeight w:val="270"/>
          <w:jc w:val="center"/>
        </w:trPr>
        <w:tc>
          <w:tcPr>
            <w:tcW w:w="7167" w:type="dxa"/>
            <w:gridSpan w:val="7"/>
            <w:tcBorders>
              <w:top w:val="single" w:sz="4" w:space="0" w:color="auto"/>
              <w:left w:val="single" w:sz="4" w:space="0" w:color="auto"/>
              <w:bottom w:val="single" w:sz="4" w:space="0" w:color="auto"/>
              <w:right w:val="single" w:sz="4" w:space="0" w:color="000000"/>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总分</w:t>
            </w:r>
          </w:p>
        </w:tc>
        <w:tc>
          <w:tcPr>
            <w:tcW w:w="834"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100</w:t>
            </w:r>
          </w:p>
        </w:tc>
        <w:tc>
          <w:tcPr>
            <w:tcW w:w="883"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ind w:firstLineChars="100" w:firstLine="210"/>
              <w:jc w:val="left"/>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91</w:t>
            </w:r>
          </w:p>
        </w:tc>
        <w:tc>
          <w:tcPr>
            <w:tcW w:w="1450"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bl>
    <w:p w:rsidR="005F6238" w:rsidRDefault="005F6238">
      <w:pPr>
        <w:widowControl/>
        <w:spacing w:line="240" w:lineRule="exact"/>
        <w:jc w:val="left"/>
        <w:rPr>
          <w:rFonts w:ascii="Times New Roman" w:eastAsia="仿宋_GB2312" w:hAnsi="Times New Roman" w:cs="Times New Roman"/>
          <w:kern w:val="0"/>
          <w:szCs w:val="21"/>
        </w:rPr>
      </w:pPr>
    </w:p>
    <w:p w:rsidR="005F6238" w:rsidRDefault="00BE29EA">
      <w:pPr>
        <w:widowControl/>
        <w:spacing w:line="600" w:lineRule="exact"/>
        <w:jc w:val="left"/>
        <w:rPr>
          <w:rFonts w:ascii="Times New Roman" w:eastAsia="黑体" w:hAnsi="Times New Roman" w:cs="Times New Roman"/>
          <w:sz w:val="32"/>
          <w:szCs w:val="32"/>
        </w:rPr>
      </w:pPr>
      <w:r>
        <w:rPr>
          <w:rFonts w:eastAsia="仿宋_GB2312" w:hint="eastAsia"/>
          <w:kern w:val="0"/>
          <w:sz w:val="22"/>
        </w:rPr>
        <w:t>填表人：黄成梅</w:t>
      </w:r>
      <w:r>
        <w:rPr>
          <w:rFonts w:eastAsia="仿宋_GB2312" w:hint="eastAsia"/>
          <w:kern w:val="0"/>
          <w:sz w:val="22"/>
        </w:rPr>
        <w:t xml:space="preserve"> </w:t>
      </w:r>
      <w:r>
        <w:rPr>
          <w:rFonts w:eastAsia="仿宋_GB2312" w:hint="eastAsia"/>
          <w:kern w:val="0"/>
          <w:sz w:val="22"/>
        </w:rPr>
        <w:t>填报日期：</w:t>
      </w:r>
      <w:r>
        <w:rPr>
          <w:rFonts w:eastAsia="仿宋_GB2312" w:hint="eastAsia"/>
          <w:kern w:val="0"/>
          <w:sz w:val="22"/>
        </w:rPr>
        <w:t xml:space="preserve">2022 </w:t>
      </w:r>
      <w:r>
        <w:rPr>
          <w:rFonts w:eastAsia="仿宋_GB2312" w:hint="eastAsia"/>
          <w:kern w:val="0"/>
          <w:sz w:val="22"/>
        </w:rPr>
        <w:t>年</w:t>
      </w:r>
      <w:r>
        <w:rPr>
          <w:rFonts w:eastAsia="仿宋_GB2312" w:hint="eastAsia"/>
          <w:kern w:val="0"/>
          <w:sz w:val="22"/>
        </w:rPr>
        <w:t>4</w:t>
      </w:r>
      <w:r>
        <w:rPr>
          <w:rFonts w:eastAsia="仿宋_GB2312" w:hint="eastAsia"/>
          <w:kern w:val="0"/>
          <w:sz w:val="22"/>
        </w:rPr>
        <w:t>月</w:t>
      </w:r>
      <w:r>
        <w:rPr>
          <w:rFonts w:eastAsia="仿宋_GB2312" w:hint="eastAsia"/>
          <w:kern w:val="0"/>
          <w:sz w:val="22"/>
        </w:rPr>
        <w:t>12</w:t>
      </w:r>
      <w:r>
        <w:rPr>
          <w:rFonts w:eastAsia="仿宋_GB2312" w:hint="eastAsia"/>
          <w:kern w:val="0"/>
          <w:sz w:val="22"/>
        </w:rPr>
        <w:t>日</w:t>
      </w:r>
      <w:r>
        <w:rPr>
          <w:rFonts w:eastAsia="仿宋_GB2312" w:hint="eastAsia"/>
          <w:kern w:val="0"/>
          <w:sz w:val="22"/>
        </w:rPr>
        <w:t xml:space="preserve">  </w:t>
      </w:r>
      <w:r>
        <w:rPr>
          <w:rFonts w:eastAsia="仿宋_GB2312" w:hint="eastAsia"/>
          <w:kern w:val="0"/>
          <w:sz w:val="22"/>
        </w:rPr>
        <w:t>联系电话：</w:t>
      </w:r>
      <w:r>
        <w:rPr>
          <w:rFonts w:eastAsia="仿宋_GB2312" w:hint="eastAsia"/>
          <w:kern w:val="0"/>
          <w:sz w:val="22"/>
        </w:rPr>
        <w:t>0735-2326773</w:t>
      </w:r>
      <w:r>
        <w:rPr>
          <w:rFonts w:eastAsia="仿宋_GB2312" w:hint="eastAsia"/>
          <w:kern w:val="0"/>
          <w:sz w:val="22"/>
        </w:rPr>
        <w:t>单位负责人签字：</w:t>
      </w:r>
      <w:r>
        <w:rPr>
          <w:rFonts w:eastAsia="仿宋_GB2312"/>
          <w:kern w:val="0"/>
          <w:sz w:val="22"/>
        </w:rPr>
        <w:br w:type="page"/>
      </w:r>
      <w:r>
        <w:rPr>
          <w:rFonts w:ascii="Times New Roman" w:eastAsia="黑体" w:hAnsi="Times New Roman" w:cs="Times New Roman"/>
          <w:sz w:val="32"/>
          <w:szCs w:val="32"/>
        </w:rPr>
        <w:lastRenderedPageBreak/>
        <w:t>附件</w:t>
      </w:r>
      <w:r>
        <w:rPr>
          <w:rFonts w:ascii="Times New Roman" w:eastAsia="黑体" w:hAnsi="Times New Roman" w:cs="Times New Roman" w:hint="eastAsia"/>
          <w:sz w:val="32"/>
          <w:szCs w:val="32"/>
        </w:rPr>
        <w:t>3-1</w:t>
      </w:r>
    </w:p>
    <w:p w:rsidR="005F6238" w:rsidRDefault="00BE29EA">
      <w:pPr>
        <w:widowControl/>
        <w:spacing w:line="600" w:lineRule="exact"/>
        <w:jc w:val="center"/>
        <w:rPr>
          <w:rFonts w:ascii="Times New Roman" w:eastAsia="方正小标宋_GBK" w:hAnsi="Times New Roman" w:cs="Times New Roman"/>
          <w:color w:val="000000"/>
          <w:kern w:val="0"/>
          <w:sz w:val="36"/>
          <w:szCs w:val="36"/>
        </w:rPr>
      </w:pPr>
      <w:r>
        <w:rPr>
          <w:rFonts w:ascii="Times New Roman" w:eastAsia="方正小标宋_GBK" w:hAnsi="Times New Roman" w:cs="Times New Roman"/>
          <w:color w:val="000000"/>
          <w:kern w:val="0"/>
          <w:sz w:val="36"/>
          <w:szCs w:val="36"/>
        </w:rPr>
        <w:t>202</w:t>
      </w:r>
      <w:r>
        <w:rPr>
          <w:rFonts w:ascii="Times New Roman" w:eastAsia="方正小标宋_GBK" w:hAnsi="Times New Roman" w:cs="Times New Roman" w:hint="eastAsia"/>
          <w:color w:val="000000"/>
          <w:kern w:val="0"/>
          <w:sz w:val="36"/>
          <w:szCs w:val="36"/>
        </w:rPr>
        <w:t>1</w:t>
      </w:r>
      <w:r>
        <w:rPr>
          <w:rFonts w:ascii="Times New Roman" w:eastAsia="方正小标宋_GBK" w:hAnsi="Times New Roman" w:cs="Times New Roman"/>
          <w:color w:val="000000"/>
          <w:kern w:val="0"/>
          <w:sz w:val="36"/>
          <w:szCs w:val="36"/>
        </w:rPr>
        <w:t>年度项目支出绩效</w:t>
      </w:r>
      <w:r>
        <w:rPr>
          <w:rFonts w:ascii="Times New Roman" w:eastAsia="方正小标宋_GBK" w:hAnsi="Times New Roman" w:cs="Times New Roman" w:hint="eastAsia"/>
          <w:color w:val="000000"/>
          <w:kern w:val="0"/>
          <w:sz w:val="36"/>
          <w:szCs w:val="36"/>
        </w:rPr>
        <w:t>目标</w:t>
      </w:r>
      <w:r>
        <w:rPr>
          <w:rFonts w:ascii="Times New Roman" w:eastAsia="方正小标宋_GBK" w:hAnsi="Times New Roman" w:cs="Times New Roman"/>
          <w:color w:val="000000"/>
          <w:kern w:val="0"/>
          <w:sz w:val="36"/>
          <w:szCs w:val="36"/>
        </w:rPr>
        <w:t>表</w:t>
      </w:r>
    </w:p>
    <w:tbl>
      <w:tblPr>
        <w:tblW w:w="10333" w:type="dxa"/>
        <w:jc w:val="center"/>
        <w:tblLayout w:type="fixed"/>
        <w:tblLook w:val="04A0"/>
      </w:tblPr>
      <w:tblGrid>
        <w:gridCol w:w="1080"/>
        <w:gridCol w:w="899"/>
        <w:gridCol w:w="1005"/>
        <w:gridCol w:w="2100"/>
        <w:gridCol w:w="1273"/>
        <w:gridCol w:w="1307"/>
        <w:gridCol w:w="705"/>
        <w:gridCol w:w="810"/>
        <w:gridCol w:w="1154"/>
      </w:tblGrid>
      <w:tr w:rsidR="005F6238">
        <w:trPr>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5F6238" w:rsidRDefault="00BE29EA">
            <w:pPr>
              <w:widowControl/>
              <w:spacing w:line="26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项目支</w:t>
            </w:r>
          </w:p>
          <w:p w:rsidR="005F6238" w:rsidRDefault="00BE29EA">
            <w:pPr>
              <w:widowControl/>
              <w:spacing w:line="26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出名称</w:t>
            </w:r>
          </w:p>
        </w:tc>
        <w:tc>
          <w:tcPr>
            <w:tcW w:w="9253" w:type="dxa"/>
            <w:gridSpan w:val="8"/>
            <w:tcBorders>
              <w:top w:val="single" w:sz="4" w:space="0" w:color="auto"/>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20"/>
                <w:szCs w:val="20"/>
              </w:rPr>
              <w:t>业务工作经费</w:t>
            </w:r>
          </w:p>
        </w:tc>
      </w:tr>
      <w:tr w:rsidR="005F6238">
        <w:trPr>
          <w:jc w:val="center"/>
        </w:trPr>
        <w:tc>
          <w:tcPr>
            <w:tcW w:w="1080" w:type="dxa"/>
            <w:tcBorders>
              <w:top w:val="nil"/>
              <w:left w:val="single" w:sz="4" w:space="0" w:color="auto"/>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主管部门</w:t>
            </w:r>
          </w:p>
        </w:tc>
        <w:tc>
          <w:tcPr>
            <w:tcW w:w="5277" w:type="dxa"/>
            <w:gridSpan w:val="4"/>
            <w:tcBorders>
              <w:top w:val="single" w:sz="4" w:space="0" w:color="auto"/>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r>
              <w:rPr>
                <w:rFonts w:ascii="Times New Roman" w:eastAsia="仿宋_GB2312" w:hAnsi="Times New Roman" w:cs="Times New Roman" w:hint="eastAsia"/>
                <w:color w:val="000000"/>
                <w:kern w:val="0"/>
                <w:szCs w:val="21"/>
              </w:rPr>
              <w:t>湖南省体育局</w:t>
            </w:r>
          </w:p>
        </w:tc>
        <w:tc>
          <w:tcPr>
            <w:tcW w:w="1307" w:type="dxa"/>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实施单位</w:t>
            </w:r>
          </w:p>
        </w:tc>
        <w:tc>
          <w:tcPr>
            <w:tcW w:w="2669" w:type="dxa"/>
            <w:gridSpan w:val="3"/>
            <w:tcBorders>
              <w:top w:val="single" w:sz="4" w:space="0" w:color="auto"/>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r>
              <w:rPr>
                <w:rFonts w:ascii="Times New Roman" w:eastAsia="仿宋_GB2312" w:hAnsi="Times New Roman" w:cs="Times New Roman" w:hint="eastAsia"/>
                <w:color w:val="000000"/>
                <w:kern w:val="0"/>
                <w:szCs w:val="21"/>
              </w:rPr>
              <w:t>湖南郴州体育训练基地</w:t>
            </w:r>
          </w:p>
        </w:tc>
      </w:tr>
      <w:tr w:rsidR="005F6238">
        <w:trPr>
          <w:jc w:val="center"/>
        </w:trPr>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项目资金</w:t>
            </w:r>
            <w:r>
              <w:rPr>
                <w:rFonts w:ascii="Times New Roman" w:eastAsia="仿宋_GB2312" w:hAnsi="Times New Roman" w:cs="Times New Roman"/>
                <w:color w:val="000000"/>
                <w:kern w:val="0"/>
                <w:szCs w:val="21"/>
              </w:rPr>
              <w:br/>
            </w:r>
            <w:r>
              <w:rPr>
                <w:rFonts w:ascii="Times New Roman" w:eastAsia="仿宋_GB2312" w:hAnsi="Times New Roman" w:cs="Times New Roman"/>
                <w:color w:val="000000"/>
                <w:kern w:val="0"/>
                <w:szCs w:val="21"/>
              </w:rPr>
              <w:t>（万元）</w:t>
            </w:r>
          </w:p>
        </w:tc>
        <w:tc>
          <w:tcPr>
            <w:tcW w:w="1904"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c>
          <w:tcPr>
            <w:tcW w:w="210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年初</w:t>
            </w:r>
          </w:p>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预算数</w:t>
            </w:r>
          </w:p>
        </w:tc>
        <w:tc>
          <w:tcPr>
            <w:tcW w:w="127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全年</w:t>
            </w:r>
          </w:p>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预算数</w:t>
            </w:r>
          </w:p>
        </w:tc>
        <w:tc>
          <w:tcPr>
            <w:tcW w:w="1307" w:type="dxa"/>
            <w:tcBorders>
              <w:top w:val="nil"/>
              <w:left w:val="nil"/>
              <w:bottom w:val="single" w:sz="4" w:space="0" w:color="auto"/>
              <w:right w:val="single" w:sz="4" w:space="0" w:color="auto"/>
            </w:tcBorders>
            <w:shd w:val="clear" w:color="auto" w:fill="auto"/>
            <w:vAlign w:val="center"/>
          </w:tcPr>
          <w:p w:rsidR="005F6238" w:rsidRDefault="00BE29EA">
            <w:pPr>
              <w:jc w:val="center"/>
              <w:rPr>
                <w:rFonts w:ascii="Times New Roman" w:eastAsia="仿宋_GB2312" w:hAnsi="Times New Roman" w:cs="Times New Roman"/>
                <w:szCs w:val="21"/>
              </w:rPr>
            </w:pPr>
            <w:r>
              <w:rPr>
                <w:rFonts w:ascii="Times New Roman" w:eastAsia="仿宋_GB2312" w:hAnsi="Times New Roman" w:cs="Times New Roman"/>
                <w:szCs w:val="21"/>
              </w:rPr>
              <w:t>全年</w:t>
            </w:r>
          </w:p>
          <w:p w:rsidR="005F6238" w:rsidRDefault="00BE29EA">
            <w:pPr>
              <w:jc w:val="center"/>
              <w:rPr>
                <w:rFonts w:ascii="Times New Roman" w:eastAsia="仿宋_GB2312" w:hAnsi="Times New Roman" w:cs="Times New Roman"/>
                <w:szCs w:val="21"/>
              </w:rPr>
            </w:pPr>
            <w:r>
              <w:rPr>
                <w:rFonts w:ascii="Times New Roman" w:eastAsia="仿宋_GB2312" w:hAnsi="Times New Roman" w:cs="Times New Roman"/>
                <w:szCs w:val="21"/>
              </w:rPr>
              <w:t>执行数</w:t>
            </w:r>
          </w:p>
        </w:tc>
        <w:tc>
          <w:tcPr>
            <w:tcW w:w="705" w:type="dxa"/>
            <w:tcBorders>
              <w:top w:val="nil"/>
              <w:left w:val="nil"/>
              <w:bottom w:val="single" w:sz="4" w:space="0" w:color="auto"/>
              <w:right w:val="single" w:sz="4" w:space="0" w:color="auto"/>
            </w:tcBorders>
            <w:shd w:val="clear" w:color="auto" w:fill="auto"/>
            <w:vAlign w:val="center"/>
          </w:tcPr>
          <w:p w:rsidR="005F6238" w:rsidRDefault="00BE29EA">
            <w:pPr>
              <w:jc w:val="center"/>
              <w:rPr>
                <w:rFonts w:ascii="Times New Roman" w:eastAsia="仿宋_GB2312" w:hAnsi="Times New Roman" w:cs="Times New Roman"/>
                <w:szCs w:val="21"/>
              </w:rPr>
            </w:pPr>
            <w:r>
              <w:rPr>
                <w:rFonts w:ascii="Times New Roman" w:eastAsia="仿宋_GB2312" w:hAnsi="Times New Roman" w:cs="Times New Roman"/>
                <w:szCs w:val="21"/>
              </w:rPr>
              <w:t>分值</w:t>
            </w:r>
          </w:p>
        </w:tc>
        <w:tc>
          <w:tcPr>
            <w:tcW w:w="810" w:type="dxa"/>
            <w:tcBorders>
              <w:top w:val="nil"/>
              <w:left w:val="nil"/>
              <w:bottom w:val="single" w:sz="4" w:space="0" w:color="auto"/>
              <w:right w:val="single" w:sz="4" w:space="0" w:color="auto"/>
            </w:tcBorders>
            <w:shd w:val="clear" w:color="auto" w:fill="auto"/>
            <w:vAlign w:val="center"/>
          </w:tcPr>
          <w:p w:rsidR="005F6238" w:rsidRDefault="00BE29EA">
            <w:pPr>
              <w:jc w:val="center"/>
              <w:rPr>
                <w:rFonts w:ascii="Times New Roman" w:eastAsia="仿宋_GB2312" w:hAnsi="Times New Roman" w:cs="Times New Roman"/>
                <w:szCs w:val="21"/>
              </w:rPr>
            </w:pPr>
            <w:r>
              <w:rPr>
                <w:rFonts w:ascii="Times New Roman" w:eastAsia="仿宋_GB2312" w:hAnsi="Times New Roman" w:cs="Times New Roman"/>
                <w:szCs w:val="21"/>
              </w:rPr>
              <w:t>执行率</w:t>
            </w:r>
          </w:p>
        </w:tc>
        <w:tc>
          <w:tcPr>
            <w:tcW w:w="1154" w:type="dxa"/>
            <w:tcBorders>
              <w:top w:val="nil"/>
              <w:left w:val="nil"/>
              <w:bottom w:val="single" w:sz="4" w:space="0" w:color="auto"/>
              <w:right w:val="single" w:sz="4" w:space="0" w:color="auto"/>
            </w:tcBorders>
            <w:shd w:val="clear" w:color="auto" w:fill="auto"/>
            <w:vAlign w:val="center"/>
          </w:tcPr>
          <w:p w:rsidR="005F6238" w:rsidRDefault="00BE29EA">
            <w:pPr>
              <w:jc w:val="center"/>
              <w:rPr>
                <w:rFonts w:ascii="Times New Roman" w:eastAsia="仿宋_GB2312" w:hAnsi="Times New Roman" w:cs="Times New Roman"/>
                <w:szCs w:val="21"/>
              </w:rPr>
            </w:pPr>
            <w:r>
              <w:rPr>
                <w:rFonts w:ascii="Times New Roman" w:eastAsia="仿宋_GB2312" w:hAnsi="Times New Roman" w:cs="Times New Roman"/>
                <w:szCs w:val="21"/>
              </w:rPr>
              <w:t>得分</w:t>
            </w:r>
          </w:p>
        </w:tc>
      </w:tr>
      <w:tr w:rsidR="005F6238">
        <w:trPr>
          <w:jc w:val="center"/>
        </w:trPr>
        <w:tc>
          <w:tcPr>
            <w:tcW w:w="1080" w:type="dxa"/>
            <w:vMerge/>
            <w:tcBorders>
              <w:top w:val="nil"/>
              <w:left w:val="single" w:sz="4" w:space="0" w:color="auto"/>
              <w:bottom w:val="single" w:sz="4" w:space="0" w:color="000000"/>
              <w:right w:val="single" w:sz="4" w:space="0" w:color="auto"/>
            </w:tcBorders>
            <w:vAlign w:val="center"/>
          </w:tcPr>
          <w:p w:rsidR="005F6238" w:rsidRDefault="005F6238">
            <w:pPr>
              <w:widowControl/>
              <w:jc w:val="left"/>
              <w:rPr>
                <w:rFonts w:ascii="Times New Roman" w:eastAsia="仿宋_GB2312" w:hAnsi="Times New Roman" w:cs="Times New Roman"/>
                <w:color w:val="000000"/>
                <w:kern w:val="0"/>
                <w:szCs w:val="21"/>
              </w:rPr>
            </w:pPr>
          </w:p>
        </w:tc>
        <w:tc>
          <w:tcPr>
            <w:tcW w:w="1904"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年度资金总额　</w:t>
            </w:r>
          </w:p>
        </w:tc>
        <w:tc>
          <w:tcPr>
            <w:tcW w:w="210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76</w:t>
            </w:r>
          </w:p>
        </w:tc>
        <w:tc>
          <w:tcPr>
            <w:tcW w:w="127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298.8</w:t>
            </w:r>
          </w:p>
        </w:tc>
        <w:tc>
          <w:tcPr>
            <w:tcW w:w="1307" w:type="dxa"/>
            <w:tcBorders>
              <w:top w:val="nil"/>
              <w:left w:val="nil"/>
              <w:bottom w:val="single" w:sz="4" w:space="0" w:color="auto"/>
              <w:right w:val="single" w:sz="4" w:space="0" w:color="auto"/>
            </w:tcBorders>
            <w:shd w:val="clear" w:color="auto" w:fill="auto"/>
            <w:vAlign w:val="center"/>
          </w:tcPr>
          <w:p w:rsidR="005F6238" w:rsidRDefault="00BE29EA">
            <w:pPr>
              <w:widowControl/>
              <w:ind w:firstLineChars="100" w:firstLine="210"/>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255.6</w:t>
            </w:r>
          </w:p>
        </w:tc>
        <w:tc>
          <w:tcPr>
            <w:tcW w:w="705" w:type="dxa"/>
            <w:tcBorders>
              <w:top w:val="nil"/>
              <w:left w:val="nil"/>
              <w:bottom w:val="single" w:sz="4" w:space="0" w:color="auto"/>
              <w:right w:val="single" w:sz="4" w:space="0" w:color="auto"/>
            </w:tcBorders>
            <w:shd w:val="clear" w:color="auto" w:fill="auto"/>
            <w:vAlign w:val="center"/>
          </w:tcPr>
          <w:p w:rsidR="005F6238" w:rsidRDefault="00BE29EA">
            <w:pPr>
              <w:widowControl/>
              <w:ind w:firstLineChars="100" w:firstLine="210"/>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10</w:t>
            </w:r>
          </w:p>
        </w:tc>
        <w:tc>
          <w:tcPr>
            <w:tcW w:w="81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85.5%</w:t>
            </w:r>
          </w:p>
        </w:tc>
        <w:tc>
          <w:tcPr>
            <w:tcW w:w="1154"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r>
              <w:rPr>
                <w:rFonts w:ascii="Times New Roman" w:eastAsia="仿宋_GB2312" w:hAnsi="Times New Roman" w:cs="Times New Roman" w:hint="eastAsia"/>
                <w:color w:val="000000"/>
                <w:kern w:val="0"/>
                <w:szCs w:val="21"/>
              </w:rPr>
              <w:t>9</w:t>
            </w:r>
          </w:p>
        </w:tc>
      </w:tr>
      <w:tr w:rsidR="005F6238">
        <w:trPr>
          <w:jc w:val="center"/>
        </w:trPr>
        <w:tc>
          <w:tcPr>
            <w:tcW w:w="1080" w:type="dxa"/>
            <w:vMerge/>
            <w:tcBorders>
              <w:top w:val="nil"/>
              <w:left w:val="single" w:sz="4" w:space="0" w:color="auto"/>
              <w:bottom w:val="single" w:sz="4" w:space="0" w:color="000000"/>
              <w:right w:val="single" w:sz="4" w:space="0" w:color="auto"/>
            </w:tcBorders>
            <w:vAlign w:val="center"/>
          </w:tcPr>
          <w:p w:rsidR="005F6238" w:rsidRDefault="005F6238">
            <w:pPr>
              <w:widowControl/>
              <w:jc w:val="left"/>
              <w:rPr>
                <w:rFonts w:ascii="Times New Roman" w:eastAsia="仿宋_GB2312" w:hAnsi="Times New Roman" w:cs="Times New Roman"/>
                <w:color w:val="000000"/>
                <w:kern w:val="0"/>
                <w:szCs w:val="21"/>
              </w:rPr>
            </w:pPr>
          </w:p>
        </w:tc>
        <w:tc>
          <w:tcPr>
            <w:tcW w:w="1904"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其中：当年财政拨款　</w:t>
            </w:r>
          </w:p>
        </w:tc>
        <w:tc>
          <w:tcPr>
            <w:tcW w:w="2100" w:type="dxa"/>
            <w:tcBorders>
              <w:top w:val="nil"/>
              <w:left w:val="nil"/>
              <w:bottom w:val="single" w:sz="4" w:space="0" w:color="auto"/>
              <w:right w:val="single" w:sz="4" w:space="0" w:color="auto"/>
            </w:tcBorders>
            <w:shd w:val="clear" w:color="auto" w:fill="auto"/>
            <w:vAlign w:val="center"/>
          </w:tcPr>
          <w:p w:rsidR="005F6238" w:rsidRDefault="00BE29EA">
            <w:pPr>
              <w:widowControl/>
              <w:ind w:firstLineChars="100" w:firstLine="210"/>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64</w:t>
            </w:r>
          </w:p>
        </w:tc>
        <w:tc>
          <w:tcPr>
            <w:tcW w:w="127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286.8</w:t>
            </w:r>
          </w:p>
        </w:tc>
        <w:tc>
          <w:tcPr>
            <w:tcW w:w="1307" w:type="dxa"/>
            <w:tcBorders>
              <w:top w:val="nil"/>
              <w:left w:val="nil"/>
              <w:bottom w:val="single" w:sz="4" w:space="0" w:color="auto"/>
              <w:right w:val="single" w:sz="4" w:space="0" w:color="auto"/>
            </w:tcBorders>
            <w:shd w:val="clear" w:color="auto" w:fill="auto"/>
            <w:vAlign w:val="center"/>
          </w:tcPr>
          <w:p w:rsidR="005F6238" w:rsidRDefault="00BE29EA">
            <w:pPr>
              <w:widowControl/>
              <w:ind w:firstLineChars="100" w:firstLine="210"/>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243.6</w:t>
            </w:r>
          </w:p>
        </w:tc>
        <w:tc>
          <w:tcPr>
            <w:tcW w:w="705"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c>
          <w:tcPr>
            <w:tcW w:w="81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c>
          <w:tcPr>
            <w:tcW w:w="1154"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jc w:val="center"/>
        </w:trPr>
        <w:tc>
          <w:tcPr>
            <w:tcW w:w="1080" w:type="dxa"/>
            <w:vMerge/>
            <w:tcBorders>
              <w:top w:val="nil"/>
              <w:left w:val="single" w:sz="4" w:space="0" w:color="auto"/>
              <w:bottom w:val="single" w:sz="4" w:space="0" w:color="000000"/>
              <w:right w:val="single" w:sz="4" w:space="0" w:color="auto"/>
            </w:tcBorders>
            <w:vAlign w:val="center"/>
          </w:tcPr>
          <w:p w:rsidR="005F6238" w:rsidRDefault="005F6238">
            <w:pPr>
              <w:widowControl/>
              <w:jc w:val="left"/>
              <w:rPr>
                <w:rFonts w:ascii="Times New Roman" w:eastAsia="仿宋_GB2312" w:hAnsi="Times New Roman" w:cs="Times New Roman"/>
                <w:color w:val="000000"/>
                <w:kern w:val="0"/>
                <w:szCs w:val="21"/>
              </w:rPr>
            </w:pPr>
          </w:p>
        </w:tc>
        <w:tc>
          <w:tcPr>
            <w:tcW w:w="1904"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上年结转资金　</w:t>
            </w:r>
          </w:p>
        </w:tc>
        <w:tc>
          <w:tcPr>
            <w:tcW w:w="210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12</w:t>
            </w:r>
          </w:p>
        </w:tc>
        <w:tc>
          <w:tcPr>
            <w:tcW w:w="127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12</w:t>
            </w:r>
          </w:p>
        </w:tc>
        <w:tc>
          <w:tcPr>
            <w:tcW w:w="1307"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12</w:t>
            </w:r>
          </w:p>
        </w:tc>
        <w:tc>
          <w:tcPr>
            <w:tcW w:w="705"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c>
          <w:tcPr>
            <w:tcW w:w="81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c>
          <w:tcPr>
            <w:tcW w:w="1154"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jc w:val="center"/>
        </w:trPr>
        <w:tc>
          <w:tcPr>
            <w:tcW w:w="1080" w:type="dxa"/>
            <w:vMerge/>
            <w:tcBorders>
              <w:top w:val="nil"/>
              <w:left w:val="single" w:sz="4" w:space="0" w:color="auto"/>
              <w:bottom w:val="single" w:sz="4" w:space="0" w:color="000000"/>
              <w:right w:val="single" w:sz="4" w:space="0" w:color="auto"/>
            </w:tcBorders>
            <w:vAlign w:val="center"/>
          </w:tcPr>
          <w:p w:rsidR="005F6238" w:rsidRDefault="005F6238">
            <w:pPr>
              <w:widowControl/>
              <w:jc w:val="left"/>
              <w:rPr>
                <w:rFonts w:ascii="Times New Roman" w:eastAsia="仿宋_GB2312" w:hAnsi="Times New Roman" w:cs="Times New Roman"/>
                <w:color w:val="000000"/>
                <w:kern w:val="0"/>
                <w:szCs w:val="21"/>
              </w:rPr>
            </w:pPr>
          </w:p>
        </w:tc>
        <w:tc>
          <w:tcPr>
            <w:tcW w:w="1904"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其他资金</w:t>
            </w:r>
          </w:p>
        </w:tc>
        <w:tc>
          <w:tcPr>
            <w:tcW w:w="210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c>
          <w:tcPr>
            <w:tcW w:w="1273"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c>
          <w:tcPr>
            <w:tcW w:w="1307"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c>
          <w:tcPr>
            <w:tcW w:w="705"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c>
          <w:tcPr>
            <w:tcW w:w="81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c>
          <w:tcPr>
            <w:tcW w:w="1154"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jc w:val="center"/>
        </w:trPr>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年度总体目标</w:t>
            </w:r>
          </w:p>
        </w:tc>
        <w:tc>
          <w:tcPr>
            <w:tcW w:w="5277" w:type="dxa"/>
            <w:gridSpan w:val="4"/>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预期目标</w:t>
            </w:r>
          </w:p>
        </w:tc>
        <w:tc>
          <w:tcPr>
            <w:tcW w:w="3976" w:type="dxa"/>
            <w:gridSpan w:val="4"/>
            <w:tcBorders>
              <w:top w:val="single" w:sz="4" w:space="0" w:color="auto"/>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实际完成情况　</w:t>
            </w:r>
          </w:p>
        </w:tc>
      </w:tr>
      <w:tr w:rsidR="005F6238">
        <w:trPr>
          <w:jc w:val="center"/>
        </w:trPr>
        <w:tc>
          <w:tcPr>
            <w:tcW w:w="1080" w:type="dxa"/>
            <w:vMerge/>
            <w:tcBorders>
              <w:top w:val="nil"/>
              <w:left w:val="single" w:sz="4" w:space="0" w:color="auto"/>
              <w:bottom w:val="single" w:sz="4" w:space="0" w:color="000000"/>
              <w:right w:val="single" w:sz="4" w:space="0" w:color="auto"/>
            </w:tcBorders>
            <w:vAlign w:val="center"/>
          </w:tcPr>
          <w:p w:rsidR="005F6238" w:rsidRDefault="005F6238">
            <w:pPr>
              <w:widowControl/>
              <w:jc w:val="left"/>
              <w:rPr>
                <w:rFonts w:ascii="Times New Roman" w:eastAsia="仿宋_GB2312" w:hAnsi="Times New Roman" w:cs="Times New Roman"/>
                <w:color w:val="000000"/>
                <w:kern w:val="0"/>
                <w:szCs w:val="21"/>
              </w:rPr>
            </w:pPr>
          </w:p>
        </w:tc>
        <w:tc>
          <w:tcPr>
            <w:tcW w:w="5277" w:type="dxa"/>
            <w:gridSpan w:val="4"/>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扎实做好场馆免低收费开放，积极开展全民健身活动。完成设备房边坡挡土墙注浆加固、场地平整</w:t>
            </w:r>
          </w:p>
        </w:tc>
        <w:tc>
          <w:tcPr>
            <w:tcW w:w="3976" w:type="dxa"/>
            <w:gridSpan w:val="4"/>
            <w:tcBorders>
              <w:top w:val="single" w:sz="4" w:space="0" w:color="auto"/>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基本完成场馆免费低收费开放指标</w:t>
            </w:r>
            <w:r>
              <w:rPr>
                <w:rFonts w:ascii="Times New Roman" w:eastAsia="仿宋_GB2312" w:hAnsi="Times New Roman" w:cs="Times New Roman" w:hint="eastAsia"/>
                <w:color w:val="000000"/>
                <w:kern w:val="0"/>
                <w:szCs w:val="21"/>
              </w:rPr>
              <w:t>.</w:t>
            </w:r>
            <w:r>
              <w:rPr>
                <w:rFonts w:ascii="Times New Roman" w:eastAsia="仿宋_GB2312" w:hAnsi="Times New Roman" w:cs="Times New Roman" w:hint="eastAsia"/>
                <w:color w:val="000000"/>
                <w:kern w:val="0"/>
                <w:szCs w:val="21"/>
              </w:rPr>
              <w:t>完成设备房边坡治理工程</w:t>
            </w:r>
            <w:r>
              <w:rPr>
                <w:rFonts w:ascii="Times New Roman" w:eastAsia="仿宋_GB2312" w:hAnsi="Times New Roman" w:cs="Times New Roman" w:hint="eastAsia"/>
                <w:color w:val="000000"/>
                <w:kern w:val="0"/>
                <w:szCs w:val="21"/>
              </w:rPr>
              <w:t>.</w:t>
            </w:r>
          </w:p>
        </w:tc>
      </w:tr>
      <w:tr w:rsidR="005F6238">
        <w:trPr>
          <w:jc w:val="center"/>
        </w:trPr>
        <w:tc>
          <w:tcPr>
            <w:tcW w:w="1080" w:type="dxa"/>
            <w:vMerge w:val="restart"/>
            <w:tcBorders>
              <w:top w:val="nil"/>
              <w:left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绩</w:t>
            </w:r>
          </w:p>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效</w:t>
            </w:r>
          </w:p>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指</w:t>
            </w:r>
          </w:p>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标</w:t>
            </w:r>
          </w:p>
        </w:tc>
        <w:tc>
          <w:tcPr>
            <w:tcW w:w="899"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一级指标</w:t>
            </w:r>
          </w:p>
        </w:tc>
        <w:tc>
          <w:tcPr>
            <w:tcW w:w="1005"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二级指标</w:t>
            </w:r>
          </w:p>
        </w:tc>
        <w:tc>
          <w:tcPr>
            <w:tcW w:w="2100"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三级指标</w:t>
            </w:r>
          </w:p>
        </w:tc>
        <w:tc>
          <w:tcPr>
            <w:tcW w:w="1273"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年度</w:t>
            </w:r>
          </w:p>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指标值</w:t>
            </w:r>
          </w:p>
        </w:tc>
        <w:tc>
          <w:tcPr>
            <w:tcW w:w="1307"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实际</w:t>
            </w:r>
          </w:p>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完成值</w:t>
            </w:r>
          </w:p>
        </w:tc>
        <w:tc>
          <w:tcPr>
            <w:tcW w:w="705"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分值</w:t>
            </w:r>
          </w:p>
        </w:tc>
        <w:tc>
          <w:tcPr>
            <w:tcW w:w="810"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得分</w:t>
            </w:r>
          </w:p>
        </w:tc>
        <w:tc>
          <w:tcPr>
            <w:tcW w:w="1154"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偏差原因</w:t>
            </w:r>
          </w:p>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分析及</w:t>
            </w:r>
          </w:p>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改进措施</w:t>
            </w:r>
          </w:p>
        </w:tc>
      </w:tr>
      <w:tr w:rsidR="005F6238">
        <w:trPr>
          <w:jc w:val="center"/>
        </w:trPr>
        <w:tc>
          <w:tcPr>
            <w:tcW w:w="1080" w:type="dxa"/>
            <w:vMerge/>
            <w:tcBorders>
              <w:left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899" w:type="dxa"/>
            <w:vMerge w:val="restart"/>
            <w:tcBorders>
              <w:top w:val="nil"/>
              <w:left w:val="nil"/>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产出指标</w:t>
            </w:r>
          </w:p>
          <w:p w:rsidR="005F6238" w:rsidRDefault="005F6238">
            <w:pPr>
              <w:widowControl/>
              <w:jc w:val="center"/>
              <w:rPr>
                <w:rFonts w:ascii="Times New Roman" w:eastAsia="仿宋_GB2312" w:hAnsi="Times New Roman" w:cs="Times New Roman"/>
                <w:color w:val="000000"/>
                <w:kern w:val="0"/>
                <w:szCs w:val="21"/>
              </w:rPr>
            </w:pPr>
          </w:p>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(50</w:t>
            </w:r>
            <w:r>
              <w:rPr>
                <w:rFonts w:ascii="Times New Roman" w:eastAsia="仿宋_GB2312" w:hAnsi="Times New Roman" w:cs="Times New Roman"/>
                <w:color w:val="000000"/>
                <w:kern w:val="0"/>
                <w:szCs w:val="21"/>
              </w:rPr>
              <w:t>分</w:t>
            </w:r>
            <w:r>
              <w:rPr>
                <w:rFonts w:ascii="Times New Roman" w:eastAsia="仿宋_GB2312" w:hAnsi="Times New Roman" w:cs="Times New Roman"/>
                <w:color w:val="000000"/>
                <w:kern w:val="0"/>
                <w:szCs w:val="21"/>
              </w:rPr>
              <w:t>)</w:t>
            </w:r>
          </w:p>
        </w:tc>
        <w:tc>
          <w:tcPr>
            <w:tcW w:w="1005" w:type="dxa"/>
            <w:vMerge w:val="restart"/>
            <w:tcBorders>
              <w:top w:val="nil"/>
              <w:left w:val="nil"/>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数量指标</w:t>
            </w:r>
            <w:r>
              <w:rPr>
                <w:rFonts w:ascii="Times New Roman" w:eastAsia="仿宋_GB2312" w:hAnsi="Times New Roman" w:cs="Times New Roman" w:hint="eastAsia"/>
                <w:color w:val="000000"/>
                <w:kern w:val="0"/>
                <w:szCs w:val="21"/>
              </w:rPr>
              <w:t>(20</w:t>
            </w:r>
            <w:r>
              <w:rPr>
                <w:rFonts w:ascii="Times New Roman" w:eastAsia="仿宋_GB2312" w:hAnsi="Times New Roman" w:cs="Times New Roman" w:hint="eastAsia"/>
                <w:color w:val="000000"/>
                <w:kern w:val="0"/>
                <w:szCs w:val="21"/>
              </w:rPr>
              <w:t>分</w:t>
            </w:r>
            <w:r>
              <w:rPr>
                <w:rFonts w:ascii="Times New Roman" w:eastAsia="仿宋_GB2312" w:hAnsi="Times New Roman" w:cs="Times New Roman" w:hint="eastAsia"/>
                <w:color w:val="000000"/>
                <w:kern w:val="0"/>
                <w:szCs w:val="21"/>
              </w:rPr>
              <w:t>)</w:t>
            </w:r>
          </w:p>
        </w:tc>
        <w:tc>
          <w:tcPr>
            <w:tcW w:w="210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场馆免费低收费开放接待人次</w:t>
            </w:r>
          </w:p>
        </w:tc>
        <w:tc>
          <w:tcPr>
            <w:tcW w:w="127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10万人次</w:t>
            </w:r>
          </w:p>
        </w:tc>
        <w:tc>
          <w:tcPr>
            <w:tcW w:w="1307"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12万多人次</w:t>
            </w:r>
          </w:p>
        </w:tc>
        <w:tc>
          <w:tcPr>
            <w:tcW w:w="705"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4</w:t>
            </w:r>
          </w:p>
        </w:tc>
        <w:tc>
          <w:tcPr>
            <w:tcW w:w="81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4</w:t>
            </w:r>
          </w:p>
        </w:tc>
        <w:tc>
          <w:tcPr>
            <w:tcW w:w="1154"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jc w:val="center"/>
        </w:trPr>
        <w:tc>
          <w:tcPr>
            <w:tcW w:w="1080" w:type="dxa"/>
            <w:vMerge/>
            <w:tcBorders>
              <w:left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899" w:type="dxa"/>
            <w:vMerge/>
            <w:tcBorders>
              <w:left w:val="nil"/>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1005" w:type="dxa"/>
            <w:vMerge/>
            <w:tcBorders>
              <w:left w:val="nil"/>
              <w:right w:val="single" w:sz="4" w:space="0" w:color="auto"/>
            </w:tcBorders>
            <w:shd w:val="clear" w:color="auto" w:fill="auto"/>
            <w:vAlign w:val="center"/>
          </w:tcPr>
          <w:p w:rsidR="005F6238" w:rsidRDefault="005F6238">
            <w:pPr>
              <w:jc w:val="center"/>
              <w:rPr>
                <w:rFonts w:ascii="Times New Roman" w:eastAsia="仿宋_GB2312" w:hAnsi="Times New Roman" w:cs="Times New Roman"/>
                <w:color w:val="000000"/>
                <w:kern w:val="0"/>
                <w:szCs w:val="21"/>
              </w:rPr>
            </w:pPr>
          </w:p>
        </w:tc>
        <w:tc>
          <w:tcPr>
            <w:tcW w:w="210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接待国家级运动队伍集训</w:t>
            </w:r>
          </w:p>
        </w:tc>
        <w:tc>
          <w:tcPr>
            <w:tcW w:w="127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2次</w:t>
            </w:r>
          </w:p>
        </w:tc>
        <w:tc>
          <w:tcPr>
            <w:tcW w:w="1307"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1次</w:t>
            </w:r>
          </w:p>
        </w:tc>
        <w:tc>
          <w:tcPr>
            <w:tcW w:w="705"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3</w:t>
            </w:r>
          </w:p>
        </w:tc>
        <w:tc>
          <w:tcPr>
            <w:tcW w:w="81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2</w:t>
            </w:r>
          </w:p>
        </w:tc>
        <w:tc>
          <w:tcPr>
            <w:tcW w:w="1154"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受疫情影响</w:t>
            </w:r>
          </w:p>
        </w:tc>
      </w:tr>
      <w:tr w:rsidR="005F6238">
        <w:trPr>
          <w:jc w:val="center"/>
        </w:trPr>
        <w:tc>
          <w:tcPr>
            <w:tcW w:w="1080" w:type="dxa"/>
            <w:vMerge/>
            <w:tcBorders>
              <w:left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899" w:type="dxa"/>
            <w:vMerge/>
            <w:tcBorders>
              <w:left w:val="nil"/>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1005" w:type="dxa"/>
            <w:vMerge/>
            <w:tcBorders>
              <w:left w:val="nil"/>
              <w:right w:val="single" w:sz="4" w:space="0" w:color="auto"/>
            </w:tcBorders>
            <w:shd w:val="clear" w:color="auto" w:fill="auto"/>
            <w:vAlign w:val="center"/>
          </w:tcPr>
          <w:p w:rsidR="005F6238" w:rsidRDefault="005F6238">
            <w:pPr>
              <w:widowControl/>
              <w:jc w:val="center"/>
              <w:rPr>
                <w:rFonts w:ascii="Times New Roman" w:eastAsia="仿宋_GB2312" w:hAnsi="Times New Roman" w:cs="Times New Roman"/>
                <w:color w:val="000000"/>
                <w:kern w:val="0"/>
                <w:szCs w:val="21"/>
              </w:rPr>
            </w:pPr>
          </w:p>
        </w:tc>
        <w:tc>
          <w:tcPr>
            <w:tcW w:w="210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国民体质监测人次</w:t>
            </w:r>
          </w:p>
        </w:tc>
        <w:tc>
          <w:tcPr>
            <w:tcW w:w="127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3000人</w:t>
            </w:r>
          </w:p>
        </w:tc>
        <w:tc>
          <w:tcPr>
            <w:tcW w:w="1307"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3000人次</w:t>
            </w:r>
          </w:p>
        </w:tc>
        <w:tc>
          <w:tcPr>
            <w:tcW w:w="705"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3</w:t>
            </w:r>
          </w:p>
        </w:tc>
        <w:tc>
          <w:tcPr>
            <w:tcW w:w="81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3</w:t>
            </w:r>
          </w:p>
        </w:tc>
        <w:tc>
          <w:tcPr>
            <w:tcW w:w="1154" w:type="dxa"/>
            <w:tcBorders>
              <w:top w:val="nil"/>
              <w:left w:val="nil"/>
              <w:bottom w:val="single" w:sz="4" w:space="0" w:color="auto"/>
              <w:right w:val="single" w:sz="4" w:space="0" w:color="auto"/>
            </w:tcBorders>
            <w:shd w:val="clear" w:color="auto" w:fill="auto"/>
            <w:vAlign w:val="center"/>
          </w:tcPr>
          <w:p w:rsidR="005F6238" w:rsidRDefault="005F6238">
            <w:pPr>
              <w:widowControl/>
              <w:jc w:val="left"/>
              <w:rPr>
                <w:rFonts w:ascii="Times New Roman" w:eastAsia="仿宋_GB2312" w:hAnsi="Times New Roman" w:cs="Times New Roman"/>
                <w:color w:val="000000"/>
                <w:kern w:val="0"/>
                <w:szCs w:val="21"/>
              </w:rPr>
            </w:pPr>
          </w:p>
        </w:tc>
      </w:tr>
      <w:tr w:rsidR="005F6238">
        <w:trPr>
          <w:jc w:val="center"/>
        </w:trPr>
        <w:tc>
          <w:tcPr>
            <w:tcW w:w="1080" w:type="dxa"/>
            <w:vMerge/>
            <w:tcBorders>
              <w:left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899" w:type="dxa"/>
            <w:vMerge/>
            <w:tcBorders>
              <w:left w:val="nil"/>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1005" w:type="dxa"/>
            <w:vMerge/>
            <w:tcBorders>
              <w:left w:val="nil"/>
              <w:right w:val="single" w:sz="4" w:space="0" w:color="auto"/>
            </w:tcBorders>
            <w:shd w:val="clear" w:color="auto" w:fill="auto"/>
            <w:vAlign w:val="center"/>
          </w:tcPr>
          <w:p w:rsidR="005F6238" w:rsidRDefault="005F6238">
            <w:pPr>
              <w:widowControl/>
              <w:jc w:val="center"/>
              <w:rPr>
                <w:rFonts w:ascii="Times New Roman" w:eastAsia="仿宋_GB2312" w:hAnsi="Times New Roman" w:cs="Times New Roman"/>
                <w:color w:val="000000"/>
                <w:kern w:val="0"/>
                <w:szCs w:val="21"/>
              </w:rPr>
            </w:pPr>
          </w:p>
        </w:tc>
        <w:tc>
          <w:tcPr>
            <w:tcW w:w="210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全年承接各种赛事、活动</w:t>
            </w:r>
          </w:p>
        </w:tc>
        <w:tc>
          <w:tcPr>
            <w:tcW w:w="127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20次</w:t>
            </w:r>
          </w:p>
        </w:tc>
        <w:tc>
          <w:tcPr>
            <w:tcW w:w="1307"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23次</w:t>
            </w:r>
          </w:p>
        </w:tc>
        <w:tc>
          <w:tcPr>
            <w:tcW w:w="705"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3</w:t>
            </w:r>
          </w:p>
        </w:tc>
        <w:tc>
          <w:tcPr>
            <w:tcW w:w="81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3</w:t>
            </w:r>
          </w:p>
        </w:tc>
        <w:tc>
          <w:tcPr>
            <w:tcW w:w="1154" w:type="dxa"/>
            <w:tcBorders>
              <w:top w:val="nil"/>
              <w:left w:val="nil"/>
              <w:bottom w:val="single" w:sz="4" w:space="0" w:color="auto"/>
              <w:right w:val="single" w:sz="4" w:space="0" w:color="auto"/>
            </w:tcBorders>
            <w:shd w:val="clear" w:color="auto" w:fill="auto"/>
            <w:vAlign w:val="center"/>
          </w:tcPr>
          <w:p w:rsidR="005F6238" w:rsidRDefault="005F6238">
            <w:pPr>
              <w:widowControl/>
              <w:jc w:val="left"/>
              <w:rPr>
                <w:rFonts w:ascii="Times New Roman" w:eastAsia="仿宋_GB2312" w:hAnsi="Times New Roman" w:cs="Times New Roman"/>
                <w:color w:val="000000"/>
                <w:kern w:val="0"/>
                <w:szCs w:val="21"/>
              </w:rPr>
            </w:pPr>
          </w:p>
        </w:tc>
      </w:tr>
      <w:tr w:rsidR="005F6238">
        <w:trPr>
          <w:jc w:val="center"/>
        </w:trPr>
        <w:tc>
          <w:tcPr>
            <w:tcW w:w="1080" w:type="dxa"/>
            <w:vMerge/>
            <w:tcBorders>
              <w:left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899" w:type="dxa"/>
            <w:vMerge/>
            <w:tcBorders>
              <w:left w:val="nil"/>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1005" w:type="dxa"/>
            <w:vMerge/>
            <w:tcBorders>
              <w:left w:val="nil"/>
              <w:right w:val="single" w:sz="4" w:space="0" w:color="auto"/>
            </w:tcBorders>
            <w:shd w:val="clear" w:color="auto" w:fill="auto"/>
            <w:vAlign w:val="center"/>
          </w:tcPr>
          <w:p w:rsidR="005F6238" w:rsidRDefault="005F6238">
            <w:pPr>
              <w:widowControl/>
              <w:jc w:val="center"/>
              <w:rPr>
                <w:rFonts w:ascii="Times New Roman" w:eastAsia="仿宋_GB2312" w:hAnsi="Times New Roman" w:cs="Times New Roman"/>
                <w:color w:val="000000"/>
                <w:kern w:val="0"/>
                <w:szCs w:val="21"/>
              </w:rPr>
            </w:pPr>
          </w:p>
        </w:tc>
        <w:tc>
          <w:tcPr>
            <w:tcW w:w="210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培养体育后备人才</w:t>
            </w:r>
          </w:p>
        </w:tc>
        <w:tc>
          <w:tcPr>
            <w:tcW w:w="127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2万人</w:t>
            </w:r>
          </w:p>
        </w:tc>
        <w:tc>
          <w:tcPr>
            <w:tcW w:w="1307"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1.9万人次</w:t>
            </w:r>
          </w:p>
        </w:tc>
        <w:tc>
          <w:tcPr>
            <w:tcW w:w="705"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3</w:t>
            </w:r>
          </w:p>
        </w:tc>
        <w:tc>
          <w:tcPr>
            <w:tcW w:w="81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2</w:t>
            </w:r>
          </w:p>
        </w:tc>
        <w:tc>
          <w:tcPr>
            <w:tcW w:w="1154"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受政策影响</w:t>
            </w:r>
          </w:p>
        </w:tc>
      </w:tr>
      <w:tr w:rsidR="005F6238">
        <w:trPr>
          <w:jc w:val="center"/>
        </w:trPr>
        <w:tc>
          <w:tcPr>
            <w:tcW w:w="1080" w:type="dxa"/>
            <w:vMerge/>
            <w:tcBorders>
              <w:left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899" w:type="dxa"/>
            <w:vMerge/>
            <w:tcBorders>
              <w:left w:val="nil"/>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1005" w:type="dxa"/>
            <w:vMerge/>
            <w:tcBorders>
              <w:left w:val="nil"/>
              <w:bottom w:val="single" w:sz="4" w:space="0" w:color="auto"/>
              <w:right w:val="single" w:sz="4" w:space="0" w:color="auto"/>
            </w:tcBorders>
            <w:shd w:val="clear" w:color="auto" w:fill="auto"/>
            <w:vAlign w:val="center"/>
          </w:tcPr>
          <w:p w:rsidR="005F6238" w:rsidRDefault="005F6238">
            <w:pPr>
              <w:widowControl/>
              <w:jc w:val="center"/>
              <w:rPr>
                <w:rFonts w:ascii="Times New Roman" w:eastAsia="仿宋_GB2312" w:hAnsi="Times New Roman" w:cs="Times New Roman"/>
                <w:color w:val="000000"/>
                <w:kern w:val="0"/>
                <w:szCs w:val="21"/>
              </w:rPr>
            </w:pPr>
          </w:p>
        </w:tc>
        <w:tc>
          <w:tcPr>
            <w:tcW w:w="210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完成设备房边坡挡土墙注浆加固</w:t>
            </w:r>
          </w:p>
        </w:tc>
        <w:tc>
          <w:tcPr>
            <w:tcW w:w="127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2021年全部完工</w:t>
            </w:r>
          </w:p>
        </w:tc>
        <w:tc>
          <w:tcPr>
            <w:tcW w:w="1307"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705"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4</w:t>
            </w:r>
          </w:p>
        </w:tc>
        <w:tc>
          <w:tcPr>
            <w:tcW w:w="81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4</w:t>
            </w:r>
          </w:p>
        </w:tc>
        <w:tc>
          <w:tcPr>
            <w:tcW w:w="1154" w:type="dxa"/>
            <w:tcBorders>
              <w:top w:val="nil"/>
              <w:left w:val="nil"/>
              <w:bottom w:val="single" w:sz="4" w:space="0" w:color="auto"/>
              <w:right w:val="single" w:sz="4" w:space="0" w:color="auto"/>
            </w:tcBorders>
            <w:shd w:val="clear" w:color="auto" w:fill="auto"/>
            <w:vAlign w:val="center"/>
          </w:tcPr>
          <w:p w:rsidR="005F6238" w:rsidRDefault="005F6238">
            <w:pPr>
              <w:widowControl/>
              <w:jc w:val="left"/>
              <w:rPr>
                <w:rFonts w:ascii="Times New Roman" w:eastAsia="仿宋_GB2312" w:hAnsi="Times New Roman" w:cs="Times New Roman"/>
                <w:color w:val="000000"/>
                <w:kern w:val="0"/>
                <w:szCs w:val="21"/>
              </w:rPr>
            </w:pPr>
          </w:p>
        </w:tc>
      </w:tr>
      <w:tr w:rsidR="005F6238">
        <w:trPr>
          <w:jc w:val="center"/>
        </w:trPr>
        <w:tc>
          <w:tcPr>
            <w:tcW w:w="1080" w:type="dxa"/>
            <w:vMerge/>
            <w:tcBorders>
              <w:left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899" w:type="dxa"/>
            <w:vMerge/>
            <w:tcBorders>
              <w:left w:val="nil"/>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1005" w:type="dxa"/>
            <w:vMerge w:val="restart"/>
            <w:tcBorders>
              <w:top w:val="nil"/>
              <w:left w:val="nil"/>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质量指标</w:t>
            </w:r>
            <w:r>
              <w:rPr>
                <w:rFonts w:ascii="Times New Roman" w:eastAsia="仿宋_GB2312" w:hAnsi="Times New Roman" w:cs="Times New Roman" w:hint="eastAsia"/>
                <w:color w:val="000000"/>
                <w:kern w:val="0"/>
                <w:szCs w:val="21"/>
              </w:rPr>
              <w:t>(20</w:t>
            </w:r>
            <w:r>
              <w:rPr>
                <w:rFonts w:ascii="Times New Roman" w:eastAsia="仿宋_GB2312" w:hAnsi="Times New Roman" w:cs="Times New Roman" w:hint="eastAsia"/>
                <w:color w:val="000000"/>
                <w:kern w:val="0"/>
                <w:szCs w:val="21"/>
              </w:rPr>
              <w:t>分</w:t>
            </w:r>
            <w:r>
              <w:rPr>
                <w:rFonts w:ascii="Times New Roman" w:eastAsia="仿宋_GB2312" w:hAnsi="Times New Roman" w:cs="Times New Roman" w:hint="eastAsia"/>
                <w:color w:val="000000"/>
                <w:kern w:val="0"/>
                <w:szCs w:val="21"/>
              </w:rPr>
              <w:t>)</w:t>
            </w:r>
          </w:p>
        </w:tc>
        <w:tc>
          <w:tcPr>
            <w:tcW w:w="210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体育场馆改善情况</w:t>
            </w:r>
          </w:p>
        </w:tc>
        <w:tc>
          <w:tcPr>
            <w:tcW w:w="127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 xml:space="preserve">100%　</w:t>
            </w:r>
          </w:p>
        </w:tc>
        <w:tc>
          <w:tcPr>
            <w:tcW w:w="1307"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705"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5</w:t>
            </w:r>
          </w:p>
        </w:tc>
        <w:tc>
          <w:tcPr>
            <w:tcW w:w="81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5</w:t>
            </w:r>
          </w:p>
        </w:tc>
        <w:tc>
          <w:tcPr>
            <w:tcW w:w="1154"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trHeight w:val="479"/>
          <w:jc w:val="center"/>
        </w:trPr>
        <w:tc>
          <w:tcPr>
            <w:tcW w:w="1080" w:type="dxa"/>
            <w:vMerge/>
            <w:tcBorders>
              <w:left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899" w:type="dxa"/>
            <w:vMerge/>
            <w:tcBorders>
              <w:left w:val="nil"/>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1005" w:type="dxa"/>
            <w:vMerge/>
            <w:tcBorders>
              <w:left w:val="nil"/>
              <w:right w:val="single" w:sz="4" w:space="0" w:color="auto"/>
            </w:tcBorders>
            <w:shd w:val="clear" w:color="auto" w:fill="auto"/>
            <w:vAlign w:val="center"/>
          </w:tcPr>
          <w:p w:rsidR="005F6238" w:rsidRDefault="005F6238">
            <w:pPr>
              <w:jc w:val="center"/>
              <w:rPr>
                <w:rFonts w:ascii="Times New Roman" w:eastAsia="仿宋_GB2312" w:hAnsi="Times New Roman" w:cs="Times New Roman"/>
                <w:color w:val="000000"/>
                <w:kern w:val="0"/>
                <w:szCs w:val="21"/>
              </w:rPr>
            </w:pPr>
          </w:p>
        </w:tc>
        <w:tc>
          <w:tcPr>
            <w:tcW w:w="210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Arial Narrow" w:eastAsia="仿宋_GB2312" w:hAnsi="Arial Narrow" w:cs="宋体"/>
                <w:color w:val="000000"/>
                <w:kern w:val="0"/>
                <w:szCs w:val="21"/>
              </w:rPr>
              <w:t>公共体育场地设施开放率</w:t>
            </w:r>
          </w:p>
        </w:tc>
        <w:tc>
          <w:tcPr>
            <w:tcW w:w="127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宋体" w:eastAsia="宋体" w:hAnsi="宋体" w:cs="宋体" w:hint="eastAsia"/>
                <w:color w:val="000000"/>
                <w:kern w:val="0"/>
                <w:sz w:val="20"/>
                <w:szCs w:val="20"/>
              </w:rPr>
              <w:t>≥9</w:t>
            </w:r>
            <w:r>
              <w:rPr>
                <w:rFonts w:ascii="仿宋_GB2312" w:eastAsia="仿宋_GB2312" w:hAnsi="宋体" w:cs="宋体" w:hint="eastAsia"/>
                <w:color w:val="000000"/>
                <w:kern w:val="0"/>
                <w:sz w:val="20"/>
                <w:szCs w:val="20"/>
              </w:rPr>
              <w:t>0%</w:t>
            </w:r>
          </w:p>
        </w:tc>
        <w:tc>
          <w:tcPr>
            <w:tcW w:w="1307"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705"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5</w:t>
            </w:r>
          </w:p>
        </w:tc>
        <w:tc>
          <w:tcPr>
            <w:tcW w:w="81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5</w:t>
            </w:r>
          </w:p>
        </w:tc>
        <w:tc>
          <w:tcPr>
            <w:tcW w:w="1154" w:type="dxa"/>
            <w:tcBorders>
              <w:top w:val="nil"/>
              <w:left w:val="nil"/>
              <w:bottom w:val="single" w:sz="4" w:space="0" w:color="auto"/>
              <w:right w:val="single" w:sz="4" w:space="0" w:color="auto"/>
            </w:tcBorders>
            <w:shd w:val="clear" w:color="auto" w:fill="auto"/>
            <w:vAlign w:val="center"/>
          </w:tcPr>
          <w:p w:rsidR="005F6238" w:rsidRDefault="005F6238">
            <w:pPr>
              <w:widowControl/>
              <w:jc w:val="left"/>
              <w:rPr>
                <w:rFonts w:ascii="Times New Roman" w:eastAsia="仿宋_GB2312" w:hAnsi="Times New Roman" w:cs="Times New Roman"/>
                <w:color w:val="000000"/>
                <w:kern w:val="0"/>
                <w:szCs w:val="21"/>
              </w:rPr>
            </w:pPr>
          </w:p>
        </w:tc>
      </w:tr>
      <w:tr w:rsidR="005F6238">
        <w:trPr>
          <w:jc w:val="center"/>
        </w:trPr>
        <w:tc>
          <w:tcPr>
            <w:tcW w:w="1080" w:type="dxa"/>
            <w:vMerge/>
            <w:tcBorders>
              <w:left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899" w:type="dxa"/>
            <w:vMerge/>
            <w:tcBorders>
              <w:left w:val="nil"/>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1005" w:type="dxa"/>
            <w:vMerge/>
            <w:tcBorders>
              <w:left w:val="nil"/>
              <w:right w:val="single" w:sz="4" w:space="0" w:color="auto"/>
            </w:tcBorders>
            <w:shd w:val="clear" w:color="auto" w:fill="auto"/>
            <w:vAlign w:val="center"/>
          </w:tcPr>
          <w:p w:rsidR="005F6238" w:rsidRDefault="005F6238">
            <w:pPr>
              <w:widowControl/>
              <w:jc w:val="center"/>
              <w:rPr>
                <w:rFonts w:ascii="Times New Roman" w:eastAsia="仿宋_GB2312" w:hAnsi="Times New Roman" w:cs="Times New Roman"/>
                <w:color w:val="000000"/>
                <w:kern w:val="0"/>
                <w:szCs w:val="21"/>
              </w:rPr>
            </w:pPr>
          </w:p>
        </w:tc>
        <w:tc>
          <w:tcPr>
            <w:tcW w:w="210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Arial Narrow" w:eastAsia="仿宋_GB2312" w:hAnsi="Arial Narrow" w:cs="宋体"/>
                <w:color w:val="000000"/>
                <w:kern w:val="0"/>
                <w:szCs w:val="21"/>
              </w:rPr>
              <w:t>政府采购执行率</w:t>
            </w:r>
          </w:p>
        </w:tc>
        <w:tc>
          <w:tcPr>
            <w:tcW w:w="127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100%</w:t>
            </w:r>
          </w:p>
        </w:tc>
        <w:tc>
          <w:tcPr>
            <w:tcW w:w="1307"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100%</w:t>
            </w:r>
          </w:p>
        </w:tc>
        <w:tc>
          <w:tcPr>
            <w:tcW w:w="705"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5</w:t>
            </w:r>
          </w:p>
        </w:tc>
        <w:tc>
          <w:tcPr>
            <w:tcW w:w="81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5</w:t>
            </w:r>
          </w:p>
        </w:tc>
        <w:tc>
          <w:tcPr>
            <w:tcW w:w="1154" w:type="dxa"/>
            <w:tcBorders>
              <w:top w:val="nil"/>
              <w:left w:val="nil"/>
              <w:bottom w:val="single" w:sz="4" w:space="0" w:color="auto"/>
              <w:right w:val="single" w:sz="4" w:space="0" w:color="auto"/>
            </w:tcBorders>
            <w:shd w:val="clear" w:color="auto" w:fill="auto"/>
            <w:vAlign w:val="center"/>
          </w:tcPr>
          <w:p w:rsidR="005F6238" w:rsidRDefault="005F6238">
            <w:pPr>
              <w:widowControl/>
              <w:jc w:val="left"/>
              <w:rPr>
                <w:rFonts w:ascii="Times New Roman" w:eastAsia="仿宋_GB2312" w:hAnsi="Times New Roman" w:cs="Times New Roman"/>
                <w:color w:val="000000"/>
                <w:kern w:val="0"/>
                <w:szCs w:val="21"/>
              </w:rPr>
            </w:pPr>
          </w:p>
        </w:tc>
      </w:tr>
      <w:tr w:rsidR="005F6238">
        <w:trPr>
          <w:jc w:val="center"/>
        </w:trPr>
        <w:tc>
          <w:tcPr>
            <w:tcW w:w="1080" w:type="dxa"/>
            <w:vMerge/>
            <w:tcBorders>
              <w:left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899" w:type="dxa"/>
            <w:vMerge/>
            <w:tcBorders>
              <w:left w:val="nil"/>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1005" w:type="dxa"/>
            <w:vMerge/>
            <w:tcBorders>
              <w:left w:val="nil"/>
              <w:bottom w:val="single" w:sz="4" w:space="0" w:color="auto"/>
              <w:right w:val="single" w:sz="4" w:space="0" w:color="auto"/>
            </w:tcBorders>
            <w:shd w:val="clear" w:color="auto" w:fill="auto"/>
            <w:vAlign w:val="center"/>
          </w:tcPr>
          <w:p w:rsidR="005F6238" w:rsidRDefault="005F6238">
            <w:pPr>
              <w:widowControl/>
              <w:jc w:val="center"/>
              <w:rPr>
                <w:rFonts w:ascii="Times New Roman" w:eastAsia="仿宋_GB2312" w:hAnsi="Times New Roman" w:cs="Times New Roman"/>
                <w:color w:val="000000"/>
                <w:kern w:val="0"/>
                <w:szCs w:val="21"/>
              </w:rPr>
            </w:pPr>
          </w:p>
        </w:tc>
        <w:tc>
          <w:tcPr>
            <w:tcW w:w="210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Arial Narrow" w:eastAsia="仿宋_GB2312" w:hAnsi="Arial Narrow" w:cs="宋体"/>
                <w:color w:val="000000"/>
                <w:kern w:val="0"/>
                <w:szCs w:val="21"/>
              </w:rPr>
            </w:pPr>
            <w:r>
              <w:rPr>
                <w:rFonts w:ascii="仿宋_GB2312" w:eastAsia="仿宋_GB2312" w:hAnsi="宋体" w:cs="宋体" w:hint="eastAsia"/>
                <w:color w:val="000000"/>
                <w:kern w:val="0"/>
                <w:sz w:val="20"/>
                <w:szCs w:val="20"/>
              </w:rPr>
              <w:t>保质保量按计划完成施工</w:t>
            </w:r>
          </w:p>
        </w:tc>
        <w:tc>
          <w:tcPr>
            <w:tcW w:w="127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100%</w:t>
            </w:r>
          </w:p>
        </w:tc>
        <w:tc>
          <w:tcPr>
            <w:tcW w:w="1307"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100%</w:t>
            </w:r>
          </w:p>
        </w:tc>
        <w:tc>
          <w:tcPr>
            <w:tcW w:w="705"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5</w:t>
            </w:r>
          </w:p>
        </w:tc>
        <w:tc>
          <w:tcPr>
            <w:tcW w:w="81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5</w:t>
            </w:r>
          </w:p>
        </w:tc>
        <w:tc>
          <w:tcPr>
            <w:tcW w:w="1154" w:type="dxa"/>
            <w:tcBorders>
              <w:top w:val="nil"/>
              <w:left w:val="nil"/>
              <w:bottom w:val="single" w:sz="4" w:space="0" w:color="auto"/>
              <w:right w:val="single" w:sz="4" w:space="0" w:color="auto"/>
            </w:tcBorders>
            <w:shd w:val="clear" w:color="auto" w:fill="auto"/>
            <w:vAlign w:val="center"/>
          </w:tcPr>
          <w:p w:rsidR="005F6238" w:rsidRDefault="005F6238">
            <w:pPr>
              <w:widowControl/>
              <w:jc w:val="left"/>
              <w:rPr>
                <w:rFonts w:ascii="Times New Roman" w:eastAsia="仿宋_GB2312" w:hAnsi="Times New Roman" w:cs="Times New Roman"/>
                <w:color w:val="000000"/>
                <w:kern w:val="0"/>
                <w:szCs w:val="21"/>
              </w:rPr>
            </w:pPr>
          </w:p>
        </w:tc>
      </w:tr>
      <w:tr w:rsidR="005F6238">
        <w:trPr>
          <w:trHeight w:val="362"/>
          <w:jc w:val="center"/>
        </w:trPr>
        <w:tc>
          <w:tcPr>
            <w:tcW w:w="1080" w:type="dxa"/>
            <w:vMerge/>
            <w:tcBorders>
              <w:left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899" w:type="dxa"/>
            <w:vMerge/>
            <w:tcBorders>
              <w:left w:val="nil"/>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1005" w:type="dxa"/>
            <w:vMerge w:val="restart"/>
            <w:tcBorders>
              <w:top w:val="nil"/>
              <w:left w:val="nil"/>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时效指标</w:t>
            </w:r>
            <w:r>
              <w:rPr>
                <w:rFonts w:ascii="Times New Roman" w:eastAsia="仿宋_GB2312" w:hAnsi="Times New Roman" w:cs="Times New Roman" w:hint="eastAsia"/>
                <w:color w:val="000000"/>
                <w:kern w:val="0"/>
                <w:szCs w:val="21"/>
              </w:rPr>
              <w:t>(6</w:t>
            </w:r>
            <w:r>
              <w:rPr>
                <w:rFonts w:ascii="Times New Roman" w:eastAsia="仿宋_GB2312" w:hAnsi="Times New Roman" w:cs="Times New Roman" w:hint="eastAsia"/>
                <w:color w:val="000000"/>
                <w:kern w:val="0"/>
                <w:szCs w:val="21"/>
              </w:rPr>
              <w:t>分</w:t>
            </w:r>
            <w:r>
              <w:rPr>
                <w:rFonts w:ascii="Times New Roman" w:eastAsia="仿宋_GB2312" w:hAnsi="Times New Roman" w:cs="Times New Roman" w:hint="eastAsia"/>
                <w:color w:val="000000"/>
                <w:kern w:val="0"/>
                <w:szCs w:val="21"/>
              </w:rPr>
              <w:t>)</w:t>
            </w:r>
          </w:p>
        </w:tc>
        <w:tc>
          <w:tcPr>
            <w:tcW w:w="210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工作进度完成率</w:t>
            </w:r>
          </w:p>
        </w:tc>
        <w:tc>
          <w:tcPr>
            <w:tcW w:w="127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1307"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705"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3</w:t>
            </w:r>
          </w:p>
        </w:tc>
        <w:tc>
          <w:tcPr>
            <w:tcW w:w="81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3</w:t>
            </w:r>
          </w:p>
        </w:tc>
        <w:tc>
          <w:tcPr>
            <w:tcW w:w="1154"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jc w:val="center"/>
        </w:trPr>
        <w:tc>
          <w:tcPr>
            <w:tcW w:w="1080" w:type="dxa"/>
            <w:vMerge/>
            <w:tcBorders>
              <w:left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899" w:type="dxa"/>
            <w:vMerge/>
            <w:tcBorders>
              <w:left w:val="nil"/>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1005" w:type="dxa"/>
            <w:vMerge/>
            <w:tcBorders>
              <w:left w:val="nil"/>
              <w:bottom w:val="single" w:sz="4" w:space="0" w:color="auto"/>
              <w:right w:val="single" w:sz="4" w:space="0" w:color="auto"/>
            </w:tcBorders>
            <w:shd w:val="clear" w:color="auto" w:fill="auto"/>
            <w:vAlign w:val="center"/>
          </w:tcPr>
          <w:p w:rsidR="005F6238" w:rsidRDefault="005F6238">
            <w:pPr>
              <w:widowControl/>
              <w:jc w:val="center"/>
              <w:rPr>
                <w:rFonts w:ascii="Times New Roman" w:eastAsia="仿宋_GB2312" w:hAnsi="Times New Roman" w:cs="Times New Roman"/>
                <w:color w:val="000000"/>
                <w:kern w:val="0"/>
                <w:szCs w:val="21"/>
              </w:rPr>
            </w:pPr>
          </w:p>
        </w:tc>
        <w:tc>
          <w:tcPr>
            <w:tcW w:w="210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Arial Narrow" w:eastAsia="仿宋_GB2312" w:hAnsi="Arial Narrow" w:cs="宋体"/>
                <w:color w:val="000000"/>
                <w:kern w:val="0"/>
                <w:szCs w:val="21"/>
              </w:rPr>
              <w:t>场馆保障任务完成率</w:t>
            </w:r>
          </w:p>
        </w:tc>
        <w:tc>
          <w:tcPr>
            <w:tcW w:w="127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宋体" w:eastAsia="宋体" w:hAnsi="宋体" w:cs="宋体" w:hint="eastAsia"/>
                <w:color w:val="000000"/>
                <w:kern w:val="0"/>
                <w:sz w:val="20"/>
                <w:szCs w:val="20"/>
              </w:rPr>
              <w:t>≥</w:t>
            </w:r>
            <w:r>
              <w:rPr>
                <w:rFonts w:ascii="仿宋_GB2312" w:eastAsia="仿宋_GB2312" w:hAnsi="宋体" w:cs="宋体" w:hint="eastAsia"/>
                <w:color w:val="000000"/>
                <w:kern w:val="0"/>
                <w:sz w:val="20"/>
                <w:szCs w:val="20"/>
              </w:rPr>
              <w:t>90%</w:t>
            </w:r>
          </w:p>
        </w:tc>
        <w:tc>
          <w:tcPr>
            <w:tcW w:w="1307"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705"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3</w:t>
            </w:r>
          </w:p>
        </w:tc>
        <w:tc>
          <w:tcPr>
            <w:tcW w:w="81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3</w:t>
            </w:r>
          </w:p>
        </w:tc>
        <w:tc>
          <w:tcPr>
            <w:tcW w:w="1154"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jc w:val="center"/>
        </w:trPr>
        <w:tc>
          <w:tcPr>
            <w:tcW w:w="1080" w:type="dxa"/>
            <w:vMerge/>
            <w:tcBorders>
              <w:left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899" w:type="dxa"/>
            <w:vMerge/>
            <w:tcBorders>
              <w:left w:val="nil"/>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1005" w:type="dxa"/>
            <w:tcBorders>
              <w:top w:val="nil"/>
              <w:left w:val="nil"/>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成本指标</w:t>
            </w:r>
            <w:r>
              <w:rPr>
                <w:rFonts w:ascii="Times New Roman" w:eastAsia="仿宋_GB2312" w:hAnsi="Times New Roman" w:cs="Times New Roman" w:hint="eastAsia"/>
                <w:color w:val="000000"/>
                <w:kern w:val="0"/>
                <w:szCs w:val="21"/>
              </w:rPr>
              <w:t>(4</w:t>
            </w:r>
            <w:r>
              <w:rPr>
                <w:rFonts w:ascii="Times New Roman" w:eastAsia="仿宋_GB2312" w:hAnsi="Times New Roman" w:cs="Times New Roman" w:hint="eastAsia"/>
                <w:color w:val="000000"/>
                <w:kern w:val="0"/>
                <w:szCs w:val="21"/>
              </w:rPr>
              <w:t>分</w:t>
            </w:r>
            <w:r>
              <w:rPr>
                <w:rFonts w:ascii="Times New Roman" w:eastAsia="仿宋_GB2312" w:hAnsi="Times New Roman" w:cs="Times New Roman" w:hint="eastAsia"/>
                <w:color w:val="000000"/>
                <w:kern w:val="0"/>
                <w:szCs w:val="21"/>
              </w:rPr>
              <w:t>)</w:t>
            </w:r>
          </w:p>
        </w:tc>
        <w:tc>
          <w:tcPr>
            <w:tcW w:w="210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成本控制率</w:t>
            </w:r>
          </w:p>
        </w:tc>
        <w:tc>
          <w:tcPr>
            <w:tcW w:w="127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1307"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705"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4</w:t>
            </w:r>
          </w:p>
        </w:tc>
        <w:tc>
          <w:tcPr>
            <w:tcW w:w="81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4</w:t>
            </w:r>
          </w:p>
        </w:tc>
        <w:tc>
          <w:tcPr>
            <w:tcW w:w="1154"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trHeight w:val="569"/>
          <w:jc w:val="center"/>
        </w:trPr>
        <w:tc>
          <w:tcPr>
            <w:tcW w:w="1080" w:type="dxa"/>
            <w:vMerge/>
            <w:tcBorders>
              <w:left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899" w:type="dxa"/>
            <w:vMerge w:val="restart"/>
            <w:tcBorders>
              <w:top w:val="single" w:sz="4" w:space="0" w:color="auto"/>
              <w:left w:val="nil"/>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效益指标</w:t>
            </w:r>
          </w:p>
          <w:p w:rsidR="005F6238" w:rsidRDefault="005F6238">
            <w:pPr>
              <w:widowControl/>
              <w:jc w:val="left"/>
              <w:rPr>
                <w:rFonts w:ascii="Times New Roman" w:eastAsia="仿宋_GB2312" w:hAnsi="Times New Roman" w:cs="Times New Roman"/>
                <w:color w:val="000000"/>
                <w:kern w:val="0"/>
                <w:szCs w:val="21"/>
              </w:rPr>
            </w:pPr>
          </w:p>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w:t>
            </w:r>
            <w:r>
              <w:rPr>
                <w:rFonts w:ascii="Times New Roman" w:eastAsia="仿宋_GB2312" w:hAnsi="Times New Roman" w:cs="Times New Roman"/>
                <w:color w:val="000000"/>
                <w:kern w:val="0"/>
                <w:szCs w:val="21"/>
              </w:rPr>
              <w:t>30</w:t>
            </w:r>
            <w:r>
              <w:rPr>
                <w:rFonts w:ascii="Times New Roman" w:eastAsia="仿宋_GB2312" w:hAnsi="Times New Roman" w:cs="Times New Roman"/>
                <w:color w:val="000000"/>
                <w:kern w:val="0"/>
                <w:szCs w:val="21"/>
              </w:rPr>
              <w:t>分）</w:t>
            </w:r>
          </w:p>
        </w:tc>
        <w:tc>
          <w:tcPr>
            <w:tcW w:w="1005" w:type="dxa"/>
            <w:tcBorders>
              <w:top w:val="single" w:sz="4" w:space="0" w:color="auto"/>
              <w:left w:val="nil"/>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经济效</w:t>
            </w:r>
          </w:p>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益指标</w:t>
            </w:r>
            <w:r>
              <w:rPr>
                <w:rFonts w:ascii="Times New Roman" w:eastAsia="仿宋_GB2312" w:hAnsi="Times New Roman" w:cs="Times New Roman" w:hint="eastAsia"/>
                <w:color w:val="000000"/>
                <w:kern w:val="0"/>
                <w:szCs w:val="21"/>
              </w:rPr>
              <w:t>(10</w:t>
            </w:r>
            <w:r>
              <w:rPr>
                <w:rFonts w:ascii="Times New Roman" w:eastAsia="仿宋_GB2312" w:hAnsi="Times New Roman" w:cs="Times New Roman" w:hint="eastAsia"/>
                <w:color w:val="000000"/>
                <w:kern w:val="0"/>
                <w:szCs w:val="21"/>
              </w:rPr>
              <w:t>分</w:t>
            </w:r>
            <w:r>
              <w:rPr>
                <w:rFonts w:ascii="Times New Roman" w:eastAsia="仿宋_GB2312" w:hAnsi="Times New Roman" w:cs="Times New Roman" w:hint="eastAsia"/>
                <w:color w:val="000000"/>
                <w:kern w:val="0"/>
                <w:szCs w:val="21"/>
              </w:rPr>
              <w:t>)</w:t>
            </w:r>
          </w:p>
        </w:tc>
        <w:tc>
          <w:tcPr>
            <w:tcW w:w="210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体育场馆收入增长率</w:t>
            </w:r>
          </w:p>
        </w:tc>
        <w:tc>
          <w:tcPr>
            <w:tcW w:w="127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宋体" w:eastAsia="宋体" w:hAnsi="宋体" w:cs="宋体" w:hint="eastAsia"/>
                <w:color w:val="000000"/>
                <w:kern w:val="0"/>
                <w:sz w:val="20"/>
                <w:szCs w:val="20"/>
              </w:rPr>
              <w:t>≥</w:t>
            </w:r>
            <w:r>
              <w:rPr>
                <w:rFonts w:ascii="仿宋_GB2312" w:eastAsia="仿宋_GB2312" w:hAnsi="宋体" w:cs="宋体" w:hint="eastAsia"/>
                <w:color w:val="000000"/>
                <w:kern w:val="0"/>
                <w:sz w:val="20"/>
                <w:szCs w:val="20"/>
              </w:rPr>
              <w:t>10%</w:t>
            </w:r>
          </w:p>
        </w:tc>
        <w:tc>
          <w:tcPr>
            <w:tcW w:w="1307"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23.8%</w:t>
            </w:r>
          </w:p>
        </w:tc>
        <w:tc>
          <w:tcPr>
            <w:tcW w:w="705"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5</w:t>
            </w:r>
          </w:p>
        </w:tc>
        <w:tc>
          <w:tcPr>
            <w:tcW w:w="81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5</w:t>
            </w:r>
          </w:p>
        </w:tc>
        <w:tc>
          <w:tcPr>
            <w:tcW w:w="1154"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trHeight w:val="457"/>
          <w:jc w:val="center"/>
        </w:trPr>
        <w:tc>
          <w:tcPr>
            <w:tcW w:w="1080" w:type="dxa"/>
            <w:vMerge/>
            <w:tcBorders>
              <w:left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899" w:type="dxa"/>
            <w:vMerge/>
            <w:tcBorders>
              <w:left w:val="nil"/>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1005" w:type="dxa"/>
            <w:vMerge w:val="restart"/>
            <w:tcBorders>
              <w:top w:val="nil"/>
              <w:left w:val="nil"/>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社会效</w:t>
            </w:r>
          </w:p>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益指标</w:t>
            </w:r>
            <w:r>
              <w:rPr>
                <w:rFonts w:ascii="Times New Roman" w:eastAsia="仿宋_GB2312" w:hAnsi="Times New Roman" w:cs="Times New Roman" w:hint="eastAsia"/>
                <w:color w:val="000000"/>
                <w:kern w:val="0"/>
                <w:szCs w:val="21"/>
              </w:rPr>
              <w:t>(10</w:t>
            </w:r>
            <w:r>
              <w:rPr>
                <w:rFonts w:ascii="Times New Roman" w:eastAsia="仿宋_GB2312" w:hAnsi="Times New Roman" w:cs="Times New Roman" w:hint="eastAsia"/>
                <w:color w:val="000000"/>
                <w:kern w:val="0"/>
                <w:szCs w:val="21"/>
              </w:rPr>
              <w:t>分</w:t>
            </w:r>
            <w:r>
              <w:rPr>
                <w:rFonts w:ascii="Times New Roman" w:eastAsia="仿宋_GB2312" w:hAnsi="Times New Roman" w:cs="Times New Roman" w:hint="eastAsia"/>
                <w:color w:val="000000"/>
                <w:kern w:val="0"/>
                <w:szCs w:val="21"/>
              </w:rPr>
              <w:t>)</w:t>
            </w:r>
          </w:p>
        </w:tc>
        <w:tc>
          <w:tcPr>
            <w:tcW w:w="210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全民健身运动开展</w:t>
            </w:r>
          </w:p>
        </w:tc>
        <w:tc>
          <w:tcPr>
            <w:tcW w:w="127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1307"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705"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4</w:t>
            </w:r>
          </w:p>
        </w:tc>
        <w:tc>
          <w:tcPr>
            <w:tcW w:w="81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4</w:t>
            </w:r>
          </w:p>
        </w:tc>
        <w:tc>
          <w:tcPr>
            <w:tcW w:w="1154" w:type="dxa"/>
            <w:tcBorders>
              <w:top w:val="nil"/>
              <w:left w:val="nil"/>
              <w:bottom w:val="single" w:sz="4" w:space="0" w:color="auto"/>
              <w:right w:val="single" w:sz="4" w:space="0" w:color="auto"/>
            </w:tcBorders>
            <w:shd w:val="clear" w:color="auto" w:fill="auto"/>
            <w:vAlign w:val="center"/>
          </w:tcPr>
          <w:p w:rsidR="005F6238" w:rsidRDefault="005F6238">
            <w:pPr>
              <w:widowControl/>
              <w:jc w:val="left"/>
              <w:rPr>
                <w:rFonts w:ascii="Times New Roman" w:eastAsia="仿宋_GB2312" w:hAnsi="Times New Roman" w:cs="Times New Roman"/>
                <w:color w:val="000000"/>
                <w:kern w:val="0"/>
                <w:szCs w:val="21"/>
              </w:rPr>
            </w:pPr>
          </w:p>
        </w:tc>
      </w:tr>
      <w:tr w:rsidR="005F6238">
        <w:trPr>
          <w:jc w:val="center"/>
        </w:trPr>
        <w:tc>
          <w:tcPr>
            <w:tcW w:w="1080" w:type="dxa"/>
            <w:vMerge/>
            <w:tcBorders>
              <w:left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899" w:type="dxa"/>
            <w:vMerge/>
            <w:tcBorders>
              <w:left w:val="nil"/>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1005" w:type="dxa"/>
            <w:vMerge/>
            <w:tcBorders>
              <w:left w:val="nil"/>
              <w:bottom w:val="single" w:sz="4" w:space="0" w:color="auto"/>
              <w:right w:val="single" w:sz="4" w:space="0" w:color="auto"/>
            </w:tcBorders>
            <w:shd w:val="clear" w:color="auto" w:fill="auto"/>
            <w:vAlign w:val="center"/>
          </w:tcPr>
          <w:p w:rsidR="005F6238" w:rsidRDefault="005F6238">
            <w:pPr>
              <w:widowControl/>
              <w:jc w:val="center"/>
              <w:rPr>
                <w:rFonts w:ascii="Times New Roman" w:eastAsia="仿宋_GB2312" w:hAnsi="Times New Roman" w:cs="Times New Roman"/>
                <w:color w:val="000000"/>
                <w:kern w:val="0"/>
                <w:szCs w:val="21"/>
              </w:rPr>
            </w:pPr>
          </w:p>
        </w:tc>
        <w:tc>
          <w:tcPr>
            <w:tcW w:w="210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Arial Narrow" w:eastAsia="仿宋_GB2312" w:hAnsi="Arial Narrow" w:cs="宋体"/>
                <w:color w:val="000000"/>
                <w:kern w:val="0"/>
                <w:szCs w:val="21"/>
              </w:rPr>
              <w:t>国民（湖南省）体质测定标准合格率</w:t>
            </w:r>
          </w:p>
        </w:tc>
        <w:tc>
          <w:tcPr>
            <w:tcW w:w="127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宋体" w:eastAsia="宋体" w:hAnsi="宋体" w:cs="宋体" w:hint="eastAsia"/>
                <w:color w:val="000000"/>
                <w:kern w:val="0"/>
                <w:sz w:val="20"/>
                <w:szCs w:val="20"/>
              </w:rPr>
              <w:t>≥</w:t>
            </w:r>
            <w:r>
              <w:rPr>
                <w:rFonts w:ascii="仿宋_GB2312" w:eastAsia="仿宋_GB2312" w:hAnsi="宋体" w:cs="宋体" w:hint="eastAsia"/>
                <w:color w:val="000000"/>
                <w:kern w:val="0"/>
                <w:sz w:val="20"/>
                <w:szCs w:val="20"/>
              </w:rPr>
              <w:t>80%</w:t>
            </w:r>
          </w:p>
        </w:tc>
        <w:tc>
          <w:tcPr>
            <w:tcW w:w="1307"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705"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3</w:t>
            </w:r>
          </w:p>
        </w:tc>
        <w:tc>
          <w:tcPr>
            <w:tcW w:w="81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3</w:t>
            </w:r>
          </w:p>
        </w:tc>
        <w:tc>
          <w:tcPr>
            <w:tcW w:w="1154"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jc w:val="center"/>
        </w:trPr>
        <w:tc>
          <w:tcPr>
            <w:tcW w:w="1080" w:type="dxa"/>
            <w:vMerge/>
            <w:tcBorders>
              <w:left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899" w:type="dxa"/>
            <w:vMerge/>
            <w:tcBorders>
              <w:left w:val="nil"/>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1005" w:type="dxa"/>
            <w:vMerge/>
            <w:tcBorders>
              <w:left w:val="nil"/>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210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Arial Narrow" w:eastAsia="仿宋_GB2312" w:hAnsi="Arial Narrow" w:cs="宋体"/>
                <w:color w:val="000000"/>
                <w:kern w:val="0"/>
                <w:szCs w:val="21"/>
              </w:rPr>
              <w:t>经常参加体育锻炼人数比例</w:t>
            </w:r>
          </w:p>
        </w:tc>
        <w:tc>
          <w:tcPr>
            <w:tcW w:w="127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宋体" w:eastAsia="宋体" w:hAnsi="宋体" w:cs="宋体" w:hint="eastAsia"/>
                <w:color w:val="000000"/>
                <w:kern w:val="0"/>
                <w:sz w:val="20"/>
                <w:szCs w:val="20"/>
              </w:rPr>
              <w:t>≥</w:t>
            </w:r>
            <w:r>
              <w:rPr>
                <w:rFonts w:ascii="仿宋_GB2312" w:eastAsia="仿宋_GB2312" w:hAnsi="宋体" w:cs="宋体" w:hint="eastAsia"/>
                <w:color w:val="000000"/>
                <w:kern w:val="0"/>
                <w:sz w:val="20"/>
                <w:szCs w:val="20"/>
              </w:rPr>
              <w:t>80%</w:t>
            </w:r>
          </w:p>
        </w:tc>
        <w:tc>
          <w:tcPr>
            <w:tcW w:w="1307"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705"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3</w:t>
            </w:r>
          </w:p>
        </w:tc>
        <w:tc>
          <w:tcPr>
            <w:tcW w:w="81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3</w:t>
            </w:r>
          </w:p>
        </w:tc>
        <w:tc>
          <w:tcPr>
            <w:tcW w:w="1154" w:type="dxa"/>
            <w:tcBorders>
              <w:top w:val="nil"/>
              <w:left w:val="nil"/>
              <w:bottom w:val="single" w:sz="4" w:space="0" w:color="auto"/>
              <w:right w:val="single" w:sz="4" w:space="0" w:color="auto"/>
            </w:tcBorders>
            <w:shd w:val="clear" w:color="auto" w:fill="auto"/>
            <w:vAlign w:val="center"/>
          </w:tcPr>
          <w:p w:rsidR="005F6238" w:rsidRDefault="005F6238">
            <w:pPr>
              <w:widowControl/>
              <w:jc w:val="left"/>
              <w:rPr>
                <w:rFonts w:ascii="Times New Roman" w:eastAsia="仿宋_GB2312" w:hAnsi="Times New Roman" w:cs="Times New Roman"/>
                <w:color w:val="000000"/>
                <w:kern w:val="0"/>
                <w:szCs w:val="21"/>
              </w:rPr>
            </w:pPr>
          </w:p>
        </w:tc>
      </w:tr>
      <w:tr w:rsidR="005F6238">
        <w:trPr>
          <w:jc w:val="center"/>
        </w:trPr>
        <w:tc>
          <w:tcPr>
            <w:tcW w:w="1080" w:type="dxa"/>
            <w:vMerge w:val="restart"/>
            <w:tcBorders>
              <w:top w:val="single" w:sz="4" w:space="0" w:color="auto"/>
              <w:left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绩</w:t>
            </w:r>
          </w:p>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效</w:t>
            </w:r>
          </w:p>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指</w:t>
            </w:r>
          </w:p>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lastRenderedPageBreak/>
              <w:t>标</w:t>
            </w:r>
          </w:p>
        </w:tc>
        <w:tc>
          <w:tcPr>
            <w:tcW w:w="899" w:type="dxa"/>
            <w:vMerge w:val="restart"/>
            <w:tcBorders>
              <w:top w:val="single" w:sz="4" w:space="0" w:color="auto"/>
              <w:left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lastRenderedPageBreak/>
              <w:t xml:space="preserve">　</w:t>
            </w:r>
          </w:p>
        </w:tc>
        <w:tc>
          <w:tcPr>
            <w:tcW w:w="1005" w:type="dxa"/>
            <w:vMerge w:val="restart"/>
            <w:tcBorders>
              <w:top w:val="single" w:sz="4" w:space="0" w:color="auto"/>
              <w:left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可持续影响指标</w:t>
            </w:r>
            <w:r>
              <w:rPr>
                <w:rFonts w:ascii="Times New Roman" w:eastAsia="仿宋_GB2312" w:hAnsi="Times New Roman" w:cs="Times New Roman" w:hint="eastAsia"/>
                <w:color w:val="000000"/>
                <w:kern w:val="0"/>
                <w:szCs w:val="21"/>
              </w:rPr>
              <w:t>(10</w:t>
            </w:r>
            <w:r>
              <w:rPr>
                <w:rFonts w:ascii="Times New Roman" w:eastAsia="仿宋_GB2312" w:hAnsi="Times New Roman" w:cs="Times New Roman" w:hint="eastAsia"/>
                <w:color w:val="000000"/>
                <w:kern w:val="0"/>
                <w:szCs w:val="21"/>
              </w:rPr>
              <w:lastRenderedPageBreak/>
              <w:t>分</w:t>
            </w:r>
            <w:r>
              <w:rPr>
                <w:rFonts w:ascii="Times New Roman" w:eastAsia="仿宋_GB2312" w:hAnsi="Times New Roman" w:cs="Times New Roman" w:hint="eastAsia"/>
                <w:color w:val="000000"/>
                <w:kern w:val="0"/>
                <w:szCs w:val="21"/>
              </w:rPr>
              <w:t>)</w:t>
            </w:r>
          </w:p>
        </w:tc>
        <w:tc>
          <w:tcPr>
            <w:tcW w:w="2100" w:type="dxa"/>
            <w:tcBorders>
              <w:top w:val="single" w:sz="4" w:space="0" w:color="auto"/>
              <w:left w:val="single" w:sz="4" w:space="0" w:color="auto"/>
              <w:bottom w:val="single" w:sz="4" w:space="0" w:color="auto"/>
              <w:right w:val="single" w:sz="4" w:space="0" w:color="auto"/>
            </w:tcBorders>
            <w:shd w:val="clear" w:color="auto" w:fill="auto"/>
            <w:vAlign w:val="bottom"/>
          </w:tcPr>
          <w:p w:rsidR="005F6238" w:rsidRDefault="00BE29EA">
            <w:pPr>
              <w:widowControl/>
              <w:jc w:val="left"/>
              <w:rPr>
                <w:rFonts w:ascii="宋体" w:hAnsi="宋体" w:cs="宋体"/>
                <w:color w:val="000000"/>
                <w:kern w:val="0"/>
                <w:sz w:val="20"/>
                <w:szCs w:val="20"/>
              </w:rPr>
            </w:pPr>
            <w:r>
              <w:rPr>
                <w:rFonts w:ascii="Arial Narrow" w:eastAsia="仿宋_GB2312" w:hAnsi="Arial Narrow" w:cs="宋体"/>
                <w:color w:val="000000"/>
                <w:kern w:val="0"/>
                <w:szCs w:val="21"/>
              </w:rPr>
              <w:lastRenderedPageBreak/>
              <w:t>群众体育可持续发展影响程度</w:t>
            </w:r>
          </w:p>
        </w:tc>
        <w:tc>
          <w:tcPr>
            <w:tcW w:w="1273" w:type="dxa"/>
            <w:tcBorders>
              <w:top w:val="single" w:sz="4" w:space="0" w:color="auto"/>
              <w:left w:val="single" w:sz="4" w:space="0" w:color="auto"/>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群众满意的训练场馆</w:t>
            </w:r>
          </w:p>
        </w:tc>
        <w:tc>
          <w:tcPr>
            <w:tcW w:w="1307" w:type="dxa"/>
            <w:tcBorders>
              <w:top w:val="single" w:sz="4" w:space="0" w:color="auto"/>
              <w:left w:val="single" w:sz="4" w:space="0" w:color="auto"/>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良好</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5</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5</w:t>
            </w: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jc w:val="center"/>
        </w:trPr>
        <w:tc>
          <w:tcPr>
            <w:tcW w:w="1080" w:type="dxa"/>
            <w:vMerge/>
            <w:tcBorders>
              <w:left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899" w:type="dxa"/>
            <w:vMerge/>
            <w:tcBorders>
              <w:left w:val="single" w:sz="4" w:space="0" w:color="auto"/>
              <w:bottom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1005" w:type="dxa"/>
            <w:vMerge/>
            <w:tcBorders>
              <w:left w:val="single" w:sz="4" w:space="0" w:color="auto"/>
              <w:bottom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2100" w:type="dxa"/>
            <w:tcBorders>
              <w:top w:val="single" w:sz="4" w:space="0" w:color="auto"/>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设备房边坡治理</w:t>
            </w:r>
          </w:p>
        </w:tc>
        <w:tc>
          <w:tcPr>
            <w:tcW w:w="1273" w:type="dxa"/>
            <w:tcBorders>
              <w:top w:val="single" w:sz="4" w:space="0" w:color="auto"/>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维修改造可</w:t>
            </w:r>
            <w:r>
              <w:rPr>
                <w:rFonts w:ascii="仿宋_GB2312" w:eastAsia="仿宋_GB2312" w:hAnsi="宋体" w:cs="宋体" w:hint="eastAsia"/>
                <w:color w:val="000000"/>
                <w:kern w:val="0"/>
                <w:sz w:val="20"/>
                <w:szCs w:val="20"/>
              </w:rPr>
              <w:lastRenderedPageBreak/>
              <w:t>持续影响数年</w:t>
            </w:r>
          </w:p>
        </w:tc>
        <w:tc>
          <w:tcPr>
            <w:tcW w:w="1307" w:type="dxa"/>
            <w:tcBorders>
              <w:top w:val="single" w:sz="4" w:space="0" w:color="auto"/>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lastRenderedPageBreak/>
              <w:t>良好</w:t>
            </w:r>
          </w:p>
        </w:tc>
        <w:tc>
          <w:tcPr>
            <w:tcW w:w="705" w:type="dxa"/>
            <w:tcBorders>
              <w:top w:val="single" w:sz="4" w:space="0" w:color="auto"/>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5</w:t>
            </w:r>
          </w:p>
        </w:tc>
        <w:tc>
          <w:tcPr>
            <w:tcW w:w="810" w:type="dxa"/>
            <w:tcBorders>
              <w:top w:val="single" w:sz="4" w:space="0" w:color="auto"/>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5</w:t>
            </w:r>
          </w:p>
        </w:tc>
        <w:tc>
          <w:tcPr>
            <w:tcW w:w="1154" w:type="dxa"/>
            <w:tcBorders>
              <w:top w:val="single" w:sz="4" w:space="0" w:color="auto"/>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jc w:val="center"/>
        </w:trPr>
        <w:tc>
          <w:tcPr>
            <w:tcW w:w="1080" w:type="dxa"/>
            <w:vMerge/>
            <w:tcBorders>
              <w:left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899" w:type="dxa"/>
            <w:vMerge w:val="restart"/>
            <w:tcBorders>
              <w:top w:val="single" w:sz="4" w:space="0" w:color="auto"/>
              <w:left w:val="nil"/>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满意度</w:t>
            </w:r>
          </w:p>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指标</w:t>
            </w:r>
          </w:p>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w:t>
            </w:r>
            <w:r>
              <w:rPr>
                <w:rFonts w:ascii="Times New Roman" w:eastAsia="仿宋_GB2312" w:hAnsi="Times New Roman" w:cs="Times New Roman"/>
                <w:color w:val="000000"/>
                <w:kern w:val="0"/>
                <w:szCs w:val="21"/>
              </w:rPr>
              <w:t>10</w:t>
            </w:r>
            <w:r>
              <w:rPr>
                <w:rFonts w:ascii="Times New Roman" w:eastAsia="仿宋_GB2312" w:hAnsi="Times New Roman" w:cs="Times New Roman"/>
                <w:color w:val="000000"/>
                <w:kern w:val="0"/>
                <w:szCs w:val="21"/>
              </w:rPr>
              <w:t>分）</w:t>
            </w:r>
          </w:p>
        </w:tc>
        <w:tc>
          <w:tcPr>
            <w:tcW w:w="1005" w:type="dxa"/>
            <w:vMerge w:val="restart"/>
            <w:tcBorders>
              <w:top w:val="single" w:sz="4" w:space="0" w:color="auto"/>
              <w:left w:val="nil"/>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服务对象满意度指标</w:t>
            </w:r>
            <w:r>
              <w:rPr>
                <w:rFonts w:ascii="Times New Roman" w:eastAsia="仿宋_GB2312" w:hAnsi="Times New Roman" w:cs="Times New Roman" w:hint="eastAsia"/>
                <w:color w:val="000000"/>
                <w:kern w:val="0"/>
                <w:szCs w:val="21"/>
              </w:rPr>
              <w:t>(10</w:t>
            </w:r>
            <w:r>
              <w:rPr>
                <w:rFonts w:ascii="Times New Roman" w:eastAsia="仿宋_GB2312" w:hAnsi="Times New Roman" w:cs="Times New Roman" w:hint="eastAsia"/>
                <w:color w:val="000000"/>
                <w:kern w:val="0"/>
                <w:szCs w:val="21"/>
              </w:rPr>
              <w:t>分</w:t>
            </w:r>
            <w:r>
              <w:rPr>
                <w:rFonts w:ascii="Times New Roman" w:eastAsia="仿宋_GB2312" w:hAnsi="Times New Roman" w:cs="Times New Roman" w:hint="eastAsia"/>
                <w:color w:val="000000"/>
                <w:kern w:val="0"/>
                <w:szCs w:val="21"/>
              </w:rPr>
              <w:t>)</w:t>
            </w:r>
          </w:p>
        </w:tc>
        <w:tc>
          <w:tcPr>
            <w:tcW w:w="2100" w:type="dxa"/>
            <w:tcBorders>
              <w:top w:val="single" w:sz="4" w:space="0" w:color="auto"/>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群众满意度</w:t>
            </w:r>
          </w:p>
        </w:tc>
        <w:tc>
          <w:tcPr>
            <w:tcW w:w="127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广大健身爱好者有了舒适的健身场所</w:t>
            </w:r>
          </w:p>
        </w:tc>
        <w:tc>
          <w:tcPr>
            <w:tcW w:w="1307"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良好</w:t>
            </w:r>
          </w:p>
        </w:tc>
        <w:tc>
          <w:tcPr>
            <w:tcW w:w="705"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4</w:t>
            </w:r>
          </w:p>
        </w:tc>
        <w:tc>
          <w:tcPr>
            <w:tcW w:w="81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4</w:t>
            </w:r>
          </w:p>
        </w:tc>
        <w:tc>
          <w:tcPr>
            <w:tcW w:w="1154"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trHeight w:val="490"/>
          <w:jc w:val="center"/>
        </w:trPr>
        <w:tc>
          <w:tcPr>
            <w:tcW w:w="1080" w:type="dxa"/>
            <w:vMerge/>
            <w:tcBorders>
              <w:left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899" w:type="dxa"/>
            <w:vMerge/>
            <w:tcBorders>
              <w:left w:val="nil"/>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1005" w:type="dxa"/>
            <w:vMerge/>
            <w:tcBorders>
              <w:left w:val="nil"/>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210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运动员满意度</w:t>
            </w:r>
          </w:p>
        </w:tc>
        <w:tc>
          <w:tcPr>
            <w:tcW w:w="127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满意</w:t>
            </w:r>
          </w:p>
        </w:tc>
        <w:tc>
          <w:tcPr>
            <w:tcW w:w="1307"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满意</w:t>
            </w:r>
          </w:p>
        </w:tc>
        <w:tc>
          <w:tcPr>
            <w:tcW w:w="705"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3</w:t>
            </w:r>
          </w:p>
        </w:tc>
        <w:tc>
          <w:tcPr>
            <w:tcW w:w="81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3</w:t>
            </w:r>
          </w:p>
        </w:tc>
        <w:tc>
          <w:tcPr>
            <w:tcW w:w="1154"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trHeight w:val="466"/>
          <w:jc w:val="center"/>
        </w:trPr>
        <w:tc>
          <w:tcPr>
            <w:tcW w:w="1080" w:type="dxa"/>
            <w:vMerge/>
            <w:tcBorders>
              <w:left w:val="single" w:sz="4" w:space="0" w:color="auto"/>
              <w:bottom w:val="single" w:sz="4" w:space="0" w:color="auto"/>
              <w:right w:val="single" w:sz="4" w:space="0" w:color="auto"/>
            </w:tcBorders>
            <w:shd w:val="clear" w:color="auto" w:fill="auto"/>
            <w:vAlign w:val="center"/>
          </w:tcPr>
          <w:p w:rsidR="005F6238" w:rsidRDefault="005F6238">
            <w:pPr>
              <w:widowControl/>
              <w:jc w:val="left"/>
              <w:rPr>
                <w:rFonts w:ascii="Times New Roman" w:eastAsia="仿宋_GB2312" w:hAnsi="Times New Roman" w:cs="Times New Roman"/>
                <w:color w:val="000000"/>
                <w:kern w:val="0"/>
                <w:szCs w:val="21"/>
              </w:rPr>
            </w:pPr>
          </w:p>
        </w:tc>
        <w:tc>
          <w:tcPr>
            <w:tcW w:w="899" w:type="dxa"/>
            <w:vMerge/>
            <w:tcBorders>
              <w:left w:val="nil"/>
              <w:bottom w:val="single" w:sz="4" w:space="0" w:color="auto"/>
              <w:right w:val="single" w:sz="4" w:space="0" w:color="auto"/>
            </w:tcBorders>
            <w:shd w:val="clear" w:color="auto" w:fill="auto"/>
            <w:vAlign w:val="center"/>
          </w:tcPr>
          <w:p w:rsidR="005F6238" w:rsidRDefault="005F6238">
            <w:pPr>
              <w:widowControl/>
              <w:jc w:val="left"/>
              <w:rPr>
                <w:rFonts w:ascii="Times New Roman" w:eastAsia="仿宋_GB2312" w:hAnsi="Times New Roman" w:cs="Times New Roman"/>
                <w:color w:val="000000"/>
                <w:kern w:val="0"/>
                <w:szCs w:val="21"/>
              </w:rPr>
            </w:pPr>
          </w:p>
        </w:tc>
        <w:tc>
          <w:tcPr>
            <w:tcW w:w="1005" w:type="dxa"/>
            <w:vMerge/>
            <w:tcBorders>
              <w:left w:val="nil"/>
              <w:bottom w:val="single" w:sz="4" w:space="0" w:color="auto"/>
              <w:right w:val="single" w:sz="4" w:space="0" w:color="auto"/>
            </w:tcBorders>
            <w:shd w:val="clear" w:color="auto" w:fill="auto"/>
            <w:vAlign w:val="center"/>
          </w:tcPr>
          <w:p w:rsidR="005F6238" w:rsidRDefault="005F6238">
            <w:pPr>
              <w:widowControl/>
              <w:jc w:val="left"/>
              <w:rPr>
                <w:rFonts w:ascii="Times New Roman" w:eastAsia="仿宋_GB2312" w:hAnsi="Times New Roman" w:cs="Times New Roman"/>
                <w:color w:val="000000"/>
                <w:kern w:val="0"/>
                <w:szCs w:val="21"/>
              </w:rPr>
            </w:pPr>
          </w:p>
        </w:tc>
        <w:tc>
          <w:tcPr>
            <w:tcW w:w="210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机关工作人员满意度</w:t>
            </w:r>
          </w:p>
        </w:tc>
        <w:tc>
          <w:tcPr>
            <w:tcW w:w="1273"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满意</w:t>
            </w:r>
          </w:p>
        </w:tc>
        <w:tc>
          <w:tcPr>
            <w:tcW w:w="1307"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满意</w:t>
            </w:r>
          </w:p>
        </w:tc>
        <w:tc>
          <w:tcPr>
            <w:tcW w:w="705"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3</w:t>
            </w:r>
          </w:p>
        </w:tc>
        <w:tc>
          <w:tcPr>
            <w:tcW w:w="81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3</w:t>
            </w:r>
          </w:p>
        </w:tc>
        <w:tc>
          <w:tcPr>
            <w:tcW w:w="1154"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jc w:val="center"/>
        </w:trPr>
        <w:tc>
          <w:tcPr>
            <w:tcW w:w="7664"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总分</w:t>
            </w:r>
          </w:p>
        </w:tc>
        <w:tc>
          <w:tcPr>
            <w:tcW w:w="705"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100</w:t>
            </w:r>
          </w:p>
        </w:tc>
        <w:tc>
          <w:tcPr>
            <w:tcW w:w="81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r>
              <w:rPr>
                <w:rFonts w:ascii="Times New Roman" w:eastAsia="仿宋_GB2312" w:hAnsi="Times New Roman" w:cs="Times New Roman" w:hint="eastAsia"/>
                <w:color w:val="000000"/>
                <w:kern w:val="0"/>
                <w:szCs w:val="21"/>
              </w:rPr>
              <w:t>97</w:t>
            </w:r>
          </w:p>
        </w:tc>
        <w:tc>
          <w:tcPr>
            <w:tcW w:w="1154"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bl>
    <w:tbl>
      <w:tblPr>
        <w:tblStyle w:val="a9"/>
        <w:tblpPr w:leftFromText="180" w:rightFromText="180" w:vertAnchor="text" w:tblpX="10425" w:tblpY="-13965"/>
        <w:tblOverlap w:val="never"/>
        <w:tblW w:w="3208" w:type="dxa"/>
        <w:tblLayout w:type="fixed"/>
        <w:tblLook w:val="04A0"/>
      </w:tblPr>
      <w:tblGrid>
        <w:gridCol w:w="3208"/>
      </w:tblGrid>
      <w:tr w:rsidR="005F6238">
        <w:trPr>
          <w:trHeight w:val="30"/>
        </w:trPr>
        <w:tc>
          <w:tcPr>
            <w:tcW w:w="3208" w:type="dxa"/>
          </w:tcPr>
          <w:p w:rsidR="005F6238" w:rsidRDefault="005F6238">
            <w:pPr>
              <w:spacing w:line="600" w:lineRule="exact"/>
              <w:rPr>
                <w:rFonts w:eastAsia="仿宋_GB2312"/>
                <w:kern w:val="0"/>
                <w:sz w:val="22"/>
              </w:rPr>
            </w:pPr>
          </w:p>
        </w:tc>
      </w:tr>
    </w:tbl>
    <w:p w:rsidR="005F6238" w:rsidRDefault="00BE29EA">
      <w:pPr>
        <w:spacing w:line="600" w:lineRule="exact"/>
        <w:rPr>
          <w:rFonts w:eastAsia="仿宋_GB2312"/>
          <w:kern w:val="0"/>
          <w:sz w:val="22"/>
        </w:rPr>
      </w:pPr>
      <w:r>
        <w:rPr>
          <w:rFonts w:eastAsia="仿宋_GB2312" w:hint="eastAsia"/>
          <w:kern w:val="0"/>
          <w:sz w:val="22"/>
        </w:rPr>
        <w:t>填表人：黄成梅</w:t>
      </w:r>
      <w:r>
        <w:rPr>
          <w:rFonts w:eastAsia="仿宋_GB2312" w:hint="eastAsia"/>
          <w:kern w:val="0"/>
          <w:sz w:val="22"/>
        </w:rPr>
        <w:t xml:space="preserve"> </w:t>
      </w:r>
      <w:r>
        <w:rPr>
          <w:rFonts w:eastAsia="仿宋_GB2312" w:hint="eastAsia"/>
          <w:kern w:val="0"/>
          <w:sz w:val="22"/>
        </w:rPr>
        <w:t>填报日期：</w:t>
      </w:r>
      <w:r>
        <w:rPr>
          <w:rFonts w:eastAsia="仿宋_GB2312" w:hint="eastAsia"/>
          <w:kern w:val="0"/>
          <w:sz w:val="22"/>
        </w:rPr>
        <w:t xml:space="preserve">2021 </w:t>
      </w:r>
      <w:r>
        <w:rPr>
          <w:rFonts w:eastAsia="仿宋_GB2312" w:hint="eastAsia"/>
          <w:kern w:val="0"/>
          <w:sz w:val="22"/>
        </w:rPr>
        <w:t>年</w:t>
      </w:r>
      <w:r>
        <w:rPr>
          <w:rFonts w:eastAsia="仿宋_GB2312" w:hint="eastAsia"/>
          <w:kern w:val="0"/>
          <w:sz w:val="22"/>
        </w:rPr>
        <w:t>4</w:t>
      </w:r>
      <w:r>
        <w:rPr>
          <w:rFonts w:eastAsia="仿宋_GB2312" w:hint="eastAsia"/>
          <w:kern w:val="0"/>
          <w:sz w:val="22"/>
        </w:rPr>
        <w:t>月</w:t>
      </w:r>
      <w:r>
        <w:rPr>
          <w:rFonts w:eastAsia="仿宋_GB2312" w:hint="eastAsia"/>
          <w:kern w:val="0"/>
          <w:sz w:val="22"/>
        </w:rPr>
        <w:t>12</w:t>
      </w:r>
      <w:r>
        <w:rPr>
          <w:rFonts w:eastAsia="仿宋_GB2312" w:hint="eastAsia"/>
          <w:kern w:val="0"/>
          <w:sz w:val="22"/>
        </w:rPr>
        <w:t>日</w:t>
      </w:r>
      <w:r>
        <w:rPr>
          <w:rFonts w:eastAsia="仿宋_GB2312" w:hint="eastAsia"/>
          <w:kern w:val="0"/>
          <w:sz w:val="22"/>
        </w:rPr>
        <w:t xml:space="preserve">  </w:t>
      </w:r>
      <w:r>
        <w:rPr>
          <w:rFonts w:eastAsia="仿宋_GB2312" w:hint="eastAsia"/>
          <w:kern w:val="0"/>
          <w:sz w:val="22"/>
        </w:rPr>
        <w:t>联系电话：</w:t>
      </w:r>
      <w:r>
        <w:rPr>
          <w:rFonts w:eastAsia="仿宋_GB2312" w:hint="eastAsia"/>
          <w:kern w:val="0"/>
          <w:sz w:val="22"/>
        </w:rPr>
        <w:t>0735-2326773</w:t>
      </w:r>
      <w:r>
        <w:rPr>
          <w:rFonts w:eastAsia="仿宋_GB2312" w:hint="eastAsia"/>
          <w:kern w:val="0"/>
          <w:sz w:val="22"/>
        </w:rPr>
        <w:t>单位负责人签字：</w:t>
      </w:r>
    </w:p>
    <w:p w:rsidR="005F6238" w:rsidRDefault="005F6238">
      <w:pPr>
        <w:spacing w:line="600" w:lineRule="exact"/>
        <w:rPr>
          <w:rFonts w:eastAsia="仿宋_GB2312"/>
          <w:kern w:val="0"/>
          <w:sz w:val="22"/>
        </w:rPr>
      </w:pPr>
    </w:p>
    <w:p w:rsidR="005F6238" w:rsidRDefault="005F6238">
      <w:pPr>
        <w:spacing w:line="600" w:lineRule="exact"/>
        <w:rPr>
          <w:rFonts w:ascii="Times New Roman" w:eastAsia="黑体" w:hAnsi="Times New Roman" w:cs="Times New Roman"/>
          <w:sz w:val="32"/>
          <w:szCs w:val="32"/>
        </w:rPr>
      </w:pPr>
    </w:p>
    <w:p w:rsidR="005F6238" w:rsidRDefault="005F6238">
      <w:pPr>
        <w:spacing w:line="600" w:lineRule="exact"/>
        <w:rPr>
          <w:rFonts w:ascii="Times New Roman" w:eastAsia="黑体" w:hAnsi="Times New Roman" w:cs="Times New Roman"/>
          <w:sz w:val="32"/>
          <w:szCs w:val="32"/>
        </w:rPr>
      </w:pPr>
    </w:p>
    <w:p w:rsidR="005F6238" w:rsidRDefault="005F6238">
      <w:pPr>
        <w:spacing w:line="600" w:lineRule="exact"/>
        <w:rPr>
          <w:rFonts w:ascii="Times New Roman" w:eastAsia="黑体" w:hAnsi="Times New Roman" w:cs="Times New Roman"/>
          <w:sz w:val="32"/>
          <w:szCs w:val="32"/>
        </w:rPr>
      </w:pPr>
    </w:p>
    <w:p w:rsidR="005F6238" w:rsidRDefault="005F6238">
      <w:pPr>
        <w:spacing w:line="600" w:lineRule="exact"/>
        <w:rPr>
          <w:rFonts w:ascii="Times New Roman" w:eastAsia="黑体" w:hAnsi="Times New Roman" w:cs="Times New Roman"/>
          <w:sz w:val="32"/>
          <w:szCs w:val="32"/>
        </w:rPr>
      </w:pPr>
    </w:p>
    <w:p w:rsidR="005F6238" w:rsidRDefault="005F6238">
      <w:pPr>
        <w:spacing w:line="600" w:lineRule="exact"/>
        <w:rPr>
          <w:rFonts w:ascii="Times New Roman" w:eastAsia="黑体" w:hAnsi="Times New Roman" w:cs="Times New Roman"/>
          <w:sz w:val="32"/>
          <w:szCs w:val="32"/>
        </w:rPr>
      </w:pPr>
    </w:p>
    <w:p w:rsidR="005F6238" w:rsidRDefault="005F6238">
      <w:pPr>
        <w:spacing w:line="600" w:lineRule="exact"/>
        <w:rPr>
          <w:rFonts w:ascii="Times New Roman" w:eastAsia="黑体" w:hAnsi="Times New Roman" w:cs="Times New Roman"/>
          <w:sz w:val="32"/>
          <w:szCs w:val="32"/>
        </w:rPr>
      </w:pPr>
    </w:p>
    <w:p w:rsidR="005F6238" w:rsidRDefault="005F6238">
      <w:pPr>
        <w:spacing w:line="600" w:lineRule="exact"/>
        <w:rPr>
          <w:rFonts w:ascii="Times New Roman" w:eastAsia="黑体" w:hAnsi="Times New Roman" w:cs="Times New Roman"/>
          <w:sz w:val="32"/>
          <w:szCs w:val="32"/>
        </w:rPr>
      </w:pPr>
    </w:p>
    <w:p w:rsidR="005F6238" w:rsidRDefault="005F6238">
      <w:pPr>
        <w:spacing w:line="600" w:lineRule="exact"/>
        <w:rPr>
          <w:rFonts w:ascii="Times New Roman" w:eastAsia="黑体" w:hAnsi="Times New Roman" w:cs="Times New Roman"/>
          <w:sz w:val="32"/>
          <w:szCs w:val="32"/>
        </w:rPr>
      </w:pPr>
    </w:p>
    <w:p w:rsidR="005F6238" w:rsidRDefault="005F6238">
      <w:pPr>
        <w:spacing w:line="600" w:lineRule="exact"/>
        <w:rPr>
          <w:rFonts w:ascii="Times New Roman" w:eastAsia="黑体" w:hAnsi="Times New Roman" w:cs="Times New Roman"/>
          <w:sz w:val="32"/>
          <w:szCs w:val="32"/>
        </w:rPr>
      </w:pPr>
    </w:p>
    <w:p w:rsidR="005F6238" w:rsidRDefault="005F6238">
      <w:pPr>
        <w:spacing w:line="600" w:lineRule="exact"/>
        <w:rPr>
          <w:rFonts w:ascii="Times New Roman" w:eastAsia="黑体" w:hAnsi="Times New Roman" w:cs="Times New Roman"/>
          <w:sz w:val="32"/>
          <w:szCs w:val="32"/>
        </w:rPr>
      </w:pPr>
    </w:p>
    <w:p w:rsidR="005F6238" w:rsidRDefault="005F6238">
      <w:pPr>
        <w:spacing w:line="600" w:lineRule="exact"/>
        <w:rPr>
          <w:rFonts w:ascii="Times New Roman" w:eastAsia="黑体" w:hAnsi="Times New Roman" w:cs="Times New Roman"/>
          <w:sz w:val="32"/>
          <w:szCs w:val="32"/>
        </w:rPr>
      </w:pPr>
    </w:p>
    <w:p w:rsidR="005F6238" w:rsidRDefault="005F6238">
      <w:pPr>
        <w:spacing w:line="600" w:lineRule="exact"/>
        <w:rPr>
          <w:rFonts w:ascii="Times New Roman" w:eastAsia="黑体" w:hAnsi="Times New Roman" w:cs="Times New Roman"/>
          <w:sz w:val="32"/>
          <w:szCs w:val="32"/>
        </w:rPr>
      </w:pPr>
    </w:p>
    <w:p w:rsidR="005F6238" w:rsidRDefault="005F6238">
      <w:pPr>
        <w:spacing w:line="600" w:lineRule="exact"/>
        <w:rPr>
          <w:rFonts w:ascii="Times New Roman" w:eastAsia="黑体" w:hAnsi="Times New Roman" w:cs="Times New Roman"/>
          <w:sz w:val="32"/>
          <w:szCs w:val="32"/>
        </w:rPr>
      </w:pPr>
    </w:p>
    <w:p w:rsidR="005F6238" w:rsidRDefault="005F6238">
      <w:pPr>
        <w:spacing w:line="600" w:lineRule="exact"/>
        <w:rPr>
          <w:rFonts w:ascii="Times New Roman" w:eastAsia="黑体" w:hAnsi="Times New Roman" w:cs="Times New Roman"/>
          <w:sz w:val="32"/>
          <w:szCs w:val="32"/>
        </w:rPr>
      </w:pPr>
    </w:p>
    <w:p w:rsidR="005F6238" w:rsidRDefault="005F6238">
      <w:pPr>
        <w:spacing w:line="600" w:lineRule="exact"/>
        <w:rPr>
          <w:rFonts w:ascii="Times New Roman" w:eastAsia="黑体" w:hAnsi="Times New Roman" w:cs="Times New Roman"/>
          <w:sz w:val="32"/>
          <w:szCs w:val="32"/>
        </w:rPr>
      </w:pPr>
    </w:p>
    <w:p w:rsidR="005F6238" w:rsidRDefault="005F6238">
      <w:pPr>
        <w:spacing w:line="600" w:lineRule="exact"/>
        <w:rPr>
          <w:rFonts w:ascii="Times New Roman" w:eastAsia="黑体" w:hAnsi="Times New Roman" w:cs="Times New Roman"/>
          <w:sz w:val="32"/>
          <w:szCs w:val="32"/>
        </w:rPr>
      </w:pPr>
    </w:p>
    <w:p w:rsidR="005F6238" w:rsidRDefault="00BE29EA">
      <w:pPr>
        <w:spacing w:line="600" w:lineRule="exact"/>
        <w:rPr>
          <w:rFonts w:eastAsia="黑体"/>
          <w:kern w:val="0"/>
          <w:sz w:val="22"/>
        </w:rPr>
      </w:pPr>
      <w:r>
        <w:rPr>
          <w:rFonts w:ascii="Times New Roman" w:eastAsia="黑体" w:hAnsi="Times New Roman" w:cs="Times New Roman"/>
          <w:sz w:val="32"/>
          <w:szCs w:val="32"/>
        </w:rPr>
        <w:t>附件</w:t>
      </w:r>
      <w:r>
        <w:rPr>
          <w:rFonts w:ascii="Times New Roman" w:eastAsia="黑体" w:hAnsi="Times New Roman" w:cs="Times New Roman" w:hint="eastAsia"/>
          <w:sz w:val="32"/>
          <w:szCs w:val="32"/>
        </w:rPr>
        <w:t>3-2</w:t>
      </w:r>
    </w:p>
    <w:p w:rsidR="005F6238" w:rsidRDefault="00BE29EA">
      <w:pPr>
        <w:widowControl/>
        <w:spacing w:line="600" w:lineRule="exact"/>
        <w:jc w:val="center"/>
        <w:rPr>
          <w:rFonts w:ascii="Times New Roman" w:eastAsia="方正小标宋_GBK" w:hAnsi="Times New Roman" w:cs="Times New Roman"/>
          <w:color w:val="000000"/>
          <w:kern w:val="0"/>
          <w:sz w:val="36"/>
          <w:szCs w:val="36"/>
        </w:rPr>
      </w:pPr>
      <w:r>
        <w:rPr>
          <w:rFonts w:ascii="Times New Roman" w:eastAsia="方正小标宋_GBK" w:hAnsi="Times New Roman" w:cs="Times New Roman"/>
          <w:color w:val="000000"/>
          <w:kern w:val="0"/>
          <w:sz w:val="36"/>
          <w:szCs w:val="36"/>
        </w:rPr>
        <w:t>202</w:t>
      </w:r>
      <w:r>
        <w:rPr>
          <w:rFonts w:ascii="Times New Roman" w:eastAsia="方正小标宋_GBK" w:hAnsi="Times New Roman" w:cs="Times New Roman" w:hint="eastAsia"/>
          <w:color w:val="000000"/>
          <w:kern w:val="0"/>
          <w:sz w:val="36"/>
          <w:szCs w:val="36"/>
        </w:rPr>
        <w:t>1</w:t>
      </w:r>
      <w:r>
        <w:rPr>
          <w:rFonts w:ascii="Times New Roman" w:eastAsia="方正小标宋_GBK" w:hAnsi="Times New Roman" w:cs="Times New Roman"/>
          <w:color w:val="000000"/>
          <w:kern w:val="0"/>
          <w:sz w:val="36"/>
          <w:szCs w:val="36"/>
        </w:rPr>
        <w:t>年度项目支出绩效自评表</w:t>
      </w:r>
    </w:p>
    <w:p w:rsidR="005F6238" w:rsidRDefault="005F6238">
      <w:pPr>
        <w:spacing w:line="600" w:lineRule="exact"/>
        <w:rPr>
          <w:rFonts w:eastAsia="仿宋_GB2312"/>
          <w:kern w:val="0"/>
          <w:sz w:val="22"/>
        </w:rPr>
      </w:pPr>
    </w:p>
    <w:tbl>
      <w:tblPr>
        <w:tblW w:w="9851" w:type="dxa"/>
        <w:jc w:val="center"/>
        <w:tblLayout w:type="fixed"/>
        <w:tblLook w:val="04A0"/>
      </w:tblPr>
      <w:tblGrid>
        <w:gridCol w:w="1003"/>
        <w:gridCol w:w="645"/>
        <w:gridCol w:w="930"/>
        <w:gridCol w:w="2490"/>
        <w:gridCol w:w="1080"/>
        <w:gridCol w:w="990"/>
        <w:gridCol w:w="780"/>
        <w:gridCol w:w="750"/>
        <w:gridCol w:w="1183"/>
      </w:tblGrid>
      <w:tr w:rsidR="005F6238">
        <w:trPr>
          <w:jc w:val="center"/>
        </w:trPr>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rsidR="005F6238" w:rsidRDefault="00BE29EA">
            <w:pPr>
              <w:widowControl/>
              <w:spacing w:line="26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项目支</w:t>
            </w:r>
          </w:p>
          <w:p w:rsidR="005F6238" w:rsidRDefault="00BE29EA">
            <w:pPr>
              <w:widowControl/>
              <w:spacing w:line="26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出名称</w:t>
            </w:r>
          </w:p>
        </w:tc>
        <w:tc>
          <w:tcPr>
            <w:tcW w:w="8848" w:type="dxa"/>
            <w:gridSpan w:val="8"/>
            <w:tcBorders>
              <w:top w:val="single" w:sz="4" w:space="0" w:color="auto"/>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仿宋_GB2312" w:eastAsia="仿宋_GB2312" w:hAnsi="宋体" w:cs="宋体" w:hint="eastAsia"/>
                <w:color w:val="000000"/>
                <w:kern w:val="0"/>
                <w:sz w:val="20"/>
                <w:szCs w:val="20"/>
              </w:rPr>
              <w:t>其他事业发展资金</w:t>
            </w:r>
          </w:p>
        </w:tc>
      </w:tr>
      <w:tr w:rsidR="005F6238">
        <w:trPr>
          <w:jc w:val="center"/>
        </w:trPr>
        <w:tc>
          <w:tcPr>
            <w:tcW w:w="1003" w:type="dxa"/>
            <w:tcBorders>
              <w:top w:val="nil"/>
              <w:left w:val="single" w:sz="4" w:space="0" w:color="auto"/>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主管部门</w:t>
            </w:r>
          </w:p>
        </w:tc>
        <w:tc>
          <w:tcPr>
            <w:tcW w:w="5145" w:type="dxa"/>
            <w:gridSpan w:val="4"/>
            <w:tcBorders>
              <w:top w:val="single" w:sz="4" w:space="0" w:color="auto"/>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r>
              <w:rPr>
                <w:rFonts w:ascii="Times New Roman" w:eastAsia="仿宋_GB2312" w:hAnsi="Times New Roman" w:cs="Times New Roman" w:hint="eastAsia"/>
                <w:color w:val="000000"/>
                <w:kern w:val="0"/>
                <w:szCs w:val="21"/>
              </w:rPr>
              <w:t>湖南省体育局</w:t>
            </w:r>
          </w:p>
        </w:tc>
        <w:tc>
          <w:tcPr>
            <w:tcW w:w="990" w:type="dxa"/>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实施单位</w:t>
            </w:r>
          </w:p>
        </w:tc>
        <w:tc>
          <w:tcPr>
            <w:tcW w:w="2713" w:type="dxa"/>
            <w:gridSpan w:val="3"/>
            <w:tcBorders>
              <w:top w:val="single" w:sz="4" w:space="0" w:color="auto"/>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r>
              <w:rPr>
                <w:rFonts w:ascii="Times New Roman" w:eastAsia="仿宋_GB2312" w:hAnsi="Times New Roman" w:cs="Times New Roman" w:hint="eastAsia"/>
                <w:color w:val="000000"/>
                <w:kern w:val="0"/>
                <w:szCs w:val="21"/>
              </w:rPr>
              <w:t>湖南郴州体育训练基地</w:t>
            </w:r>
          </w:p>
        </w:tc>
      </w:tr>
      <w:tr w:rsidR="005F6238">
        <w:trPr>
          <w:jc w:val="center"/>
        </w:trPr>
        <w:tc>
          <w:tcPr>
            <w:tcW w:w="1003" w:type="dxa"/>
            <w:vMerge w:val="restart"/>
            <w:tcBorders>
              <w:top w:val="nil"/>
              <w:left w:val="single" w:sz="4" w:space="0" w:color="auto"/>
              <w:bottom w:val="single" w:sz="4" w:space="0" w:color="000000"/>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项目资金</w:t>
            </w:r>
            <w:r>
              <w:rPr>
                <w:rFonts w:ascii="Times New Roman" w:eastAsia="仿宋_GB2312" w:hAnsi="Times New Roman" w:cs="Times New Roman"/>
                <w:color w:val="000000"/>
                <w:kern w:val="0"/>
                <w:szCs w:val="21"/>
              </w:rPr>
              <w:br/>
            </w:r>
            <w:r>
              <w:rPr>
                <w:rFonts w:ascii="Times New Roman" w:eastAsia="仿宋_GB2312" w:hAnsi="Times New Roman" w:cs="Times New Roman"/>
                <w:color w:val="000000"/>
                <w:kern w:val="0"/>
                <w:szCs w:val="21"/>
              </w:rPr>
              <w:t>（万元）</w:t>
            </w:r>
          </w:p>
        </w:tc>
        <w:tc>
          <w:tcPr>
            <w:tcW w:w="1575"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c>
          <w:tcPr>
            <w:tcW w:w="249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年初</w:t>
            </w:r>
          </w:p>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预算数</w:t>
            </w:r>
          </w:p>
        </w:tc>
        <w:tc>
          <w:tcPr>
            <w:tcW w:w="10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全年</w:t>
            </w:r>
          </w:p>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预算数</w:t>
            </w:r>
          </w:p>
        </w:tc>
        <w:tc>
          <w:tcPr>
            <w:tcW w:w="990" w:type="dxa"/>
            <w:tcBorders>
              <w:top w:val="nil"/>
              <w:left w:val="nil"/>
              <w:bottom w:val="single" w:sz="4" w:space="0" w:color="auto"/>
              <w:right w:val="single" w:sz="4" w:space="0" w:color="auto"/>
            </w:tcBorders>
            <w:shd w:val="clear" w:color="auto" w:fill="auto"/>
            <w:vAlign w:val="center"/>
          </w:tcPr>
          <w:p w:rsidR="005F6238" w:rsidRDefault="00BE29EA">
            <w:pPr>
              <w:jc w:val="center"/>
              <w:rPr>
                <w:rFonts w:ascii="Times New Roman" w:eastAsia="仿宋_GB2312" w:hAnsi="Times New Roman" w:cs="Times New Roman"/>
                <w:szCs w:val="21"/>
              </w:rPr>
            </w:pPr>
            <w:r>
              <w:rPr>
                <w:rFonts w:ascii="Times New Roman" w:eastAsia="仿宋_GB2312" w:hAnsi="Times New Roman" w:cs="Times New Roman"/>
                <w:szCs w:val="21"/>
              </w:rPr>
              <w:t>全年</w:t>
            </w:r>
          </w:p>
          <w:p w:rsidR="005F6238" w:rsidRDefault="00BE29EA">
            <w:pPr>
              <w:jc w:val="center"/>
              <w:rPr>
                <w:rFonts w:ascii="Times New Roman" w:eastAsia="仿宋_GB2312" w:hAnsi="Times New Roman" w:cs="Times New Roman"/>
                <w:szCs w:val="21"/>
              </w:rPr>
            </w:pPr>
            <w:r>
              <w:rPr>
                <w:rFonts w:ascii="Times New Roman" w:eastAsia="仿宋_GB2312" w:hAnsi="Times New Roman" w:cs="Times New Roman"/>
                <w:szCs w:val="21"/>
              </w:rPr>
              <w:t>执行数</w:t>
            </w:r>
          </w:p>
        </w:tc>
        <w:tc>
          <w:tcPr>
            <w:tcW w:w="780" w:type="dxa"/>
            <w:tcBorders>
              <w:top w:val="nil"/>
              <w:left w:val="nil"/>
              <w:bottom w:val="single" w:sz="4" w:space="0" w:color="auto"/>
              <w:right w:val="single" w:sz="4" w:space="0" w:color="auto"/>
            </w:tcBorders>
            <w:shd w:val="clear" w:color="auto" w:fill="auto"/>
            <w:vAlign w:val="center"/>
          </w:tcPr>
          <w:p w:rsidR="005F6238" w:rsidRDefault="00BE29EA">
            <w:pPr>
              <w:jc w:val="center"/>
              <w:rPr>
                <w:rFonts w:ascii="Times New Roman" w:eastAsia="仿宋_GB2312" w:hAnsi="Times New Roman" w:cs="Times New Roman"/>
                <w:szCs w:val="21"/>
              </w:rPr>
            </w:pPr>
            <w:r>
              <w:rPr>
                <w:rFonts w:ascii="Times New Roman" w:eastAsia="仿宋_GB2312" w:hAnsi="Times New Roman" w:cs="Times New Roman"/>
                <w:szCs w:val="21"/>
              </w:rPr>
              <w:t>分值</w:t>
            </w:r>
          </w:p>
        </w:tc>
        <w:tc>
          <w:tcPr>
            <w:tcW w:w="750" w:type="dxa"/>
            <w:tcBorders>
              <w:top w:val="nil"/>
              <w:left w:val="nil"/>
              <w:bottom w:val="single" w:sz="4" w:space="0" w:color="auto"/>
              <w:right w:val="single" w:sz="4" w:space="0" w:color="auto"/>
            </w:tcBorders>
            <w:shd w:val="clear" w:color="auto" w:fill="auto"/>
            <w:vAlign w:val="center"/>
          </w:tcPr>
          <w:p w:rsidR="005F6238" w:rsidRDefault="00BE29EA">
            <w:pPr>
              <w:jc w:val="center"/>
              <w:rPr>
                <w:rFonts w:ascii="Times New Roman" w:eastAsia="仿宋_GB2312" w:hAnsi="Times New Roman" w:cs="Times New Roman"/>
                <w:szCs w:val="21"/>
              </w:rPr>
            </w:pPr>
            <w:r>
              <w:rPr>
                <w:rFonts w:ascii="Times New Roman" w:eastAsia="仿宋_GB2312" w:hAnsi="Times New Roman" w:cs="Times New Roman"/>
                <w:szCs w:val="21"/>
              </w:rPr>
              <w:t>执行率</w:t>
            </w:r>
          </w:p>
        </w:tc>
        <w:tc>
          <w:tcPr>
            <w:tcW w:w="1183" w:type="dxa"/>
            <w:tcBorders>
              <w:top w:val="nil"/>
              <w:left w:val="nil"/>
              <w:bottom w:val="single" w:sz="4" w:space="0" w:color="auto"/>
              <w:right w:val="single" w:sz="4" w:space="0" w:color="auto"/>
            </w:tcBorders>
            <w:shd w:val="clear" w:color="auto" w:fill="auto"/>
            <w:vAlign w:val="center"/>
          </w:tcPr>
          <w:p w:rsidR="005F6238" w:rsidRDefault="00BE29EA">
            <w:pPr>
              <w:jc w:val="center"/>
              <w:rPr>
                <w:rFonts w:ascii="Times New Roman" w:eastAsia="仿宋_GB2312" w:hAnsi="Times New Roman" w:cs="Times New Roman"/>
                <w:szCs w:val="21"/>
              </w:rPr>
            </w:pPr>
            <w:r>
              <w:rPr>
                <w:rFonts w:ascii="Times New Roman" w:eastAsia="仿宋_GB2312" w:hAnsi="Times New Roman" w:cs="Times New Roman"/>
                <w:szCs w:val="21"/>
              </w:rPr>
              <w:t>得分</w:t>
            </w:r>
          </w:p>
        </w:tc>
      </w:tr>
      <w:tr w:rsidR="005F6238">
        <w:trPr>
          <w:jc w:val="center"/>
        </w:trPr>
        <w:tc>
          <w:tcPr>
            <w:tcW w:w="1003" w:type="dxa"/>
            <w:vMerge/>
            <w:tcBorders>
              <w:top w:val="nil"/>
              <w:left w:val="single" w:sz="4" w:space="0" w:color="auto"/>
              <w:bottom w:val="single" w:sz="4" w:space="0" w:color="000000"/>
              <w:right w:val="single" w:sz="4" w:space="0" w:color="auto"/>
            </w:tcBorders>
            <w:vAlign w:val="center"/>
          </w:tcPr>
          <w:p w:rsidR="005F6238" w:rsidRDefault="005F6238">
            <w:pPr>
              <w:widowControl/>
              <w:jc w:val="left"/>
              <w:rPr>
                <w:rFonts w:ascii="Times New Roman" w:eastAsia="仿宋_GB2312" w:hAnsi="Times New Roman" w:cs="Times New Roman"/>
                <w:color w:val="000000"/>
                <w:kern w:val="0"/>
                <w:szCs w:val="21"/>
              </w:rPr>
            </w:pPr>
          </w:p>
        </w:tc>
        <w:tc>
          <w:tcPr>
            <w:tcW w:w="1575"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年度资金总额　</w:t>
            </w:r>
          </w:p>
        </w:tc>
        <w:tc>
          <w:tcPr>
            <w:tcW w:w="249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507.68</w:t>
            </w:r>
          </w:p>
        </w:tc>
        <w:tc>
          <w:tcPr>
            <w:tcW w:w="10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1502.08</w:t>
            </w:r>
          </w:p>
        </w:tc>
        <w:tc>
          <w:tcPr>
            <w:tcW w:w="99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1316.04</w:t>
            </w:r>
          </w:p>
        </w:tc>
        <w:tc>
          <w:tcPr>
            <w:tcW w:w="7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w:t>
            </w:r>
          </w:p>
        </w:tc>
        <w:tc>
          <w:tcPr>
            <w:tcW w:w="75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87.6%</w:t>
            </w:r>
          </w:p>
        </w:tc>
        <w:tc>
          <w:tcPr>
            <w:tcW w:w="1183" w:type="dxa"/>
            <w:tcBorders>
              <w:top w:val="nil"/>
              <w:left w:val="nil"/>
              <w:bottom w:val="single" w:sz="4" w:space="0" w:color="auto"/>
              <w:right w:val="single" w:sz="4" w:space="0" w:color="auto"/>
            </w:tcBorders>
            <w:shd w:val="clear" w:color="auto" w:fill="auto"/>
            <w:vAlign w:val="center"/>
          </w:tcPr>
          <w:p w:rsidR="005F6238" w:rsidRDefault="00BE29EA">
            <w:pPr>
              <w:widowControl/>
              <w:ind w:firstLineChars="100" w:firstLine="210"/>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r>
              <w:rPr>
                <w:rFonts w:ascii="Times New Roman" w:eastAsia="仿宋_GB2312" w:hAnsi="Times New Roman" w:cs="Times New Roman" w:hint="eastAsia"/>
                <w:color w:val="000000"/>
                <w:kern w:val="0"/>
                <w:szCs w:val="21"/>
              </w:rPr>
              <w:t>8</w:t>
            </w:r>
          </w:p>
        </w:tc>
      </w:tr>
      <w:tr w:rsidR="005F6238">
        <w:trPr>
          <w:jc w:val="center"/>
        </w:trPr>
        <w:tc>
          <w:tcPr>
            <w:tcW w:w="1003" w:type="dxa"/>
            <w:vMerge/>
            <w:tcBorders>
              <w:top w:val="nil"/>
              <w:left w:val="single" w:sz="4" w:space="0" w:color="auto"/>
              <w:bottom w:val="single" w:sz="4" w:space="0" w:color="000000"/>
              <w:right w:val="single" w:sz="4" w:space="0" w:color="auto"/>
            </w:tcBorders>
            <w:vAlign w:val="center"/>
          </w:tcPr>
          <w:p w:rsidR="005F6238" w:rsidRDefault="005F6238">
            <w:pPr>
              <w:widowControl/>
              <w:jc w:val="left"/>
              <w:rPr>
                <w:rFonts w:ascii="Times New Roman" w:eastAsia="仿宋_GB2312" w:hAnsi="Times New Roman" w:cs="Times New Roman"/>
                <w:color w:val="000000"/>
                <w:kern w:val="0"/>
                <w:szCs w:val="21"/>
              </w:rPr>
            </w:pPr>
          </w:p>
        </w:tc>
        <w:tc>
          <w:tcPr>
            <w:tcW w:w="1575"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其中：当年财政拨款　</w:t>
            </w:r>
          </w:p>
        </w:tc>
        <w:tc>
          <w:tcPr>
            <w:tcW w:w="249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400</w:t>
            </w:r>
          </w:p>
        </w:tc>
        <w:tc>
          <w:tcPr>
            <w:tcW w:w="10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500</w:t>
            </w:r>
          </w:p>
        </w:tc>
        <w:tc>
          <w:tcPr>
            <w:tcW w:w="99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313.96</w:t>
            </w:r>
          </w:p>
        </w:tc>
        <w:tc>
          <w:tcPr>
            <w:tcW w:w="78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 xml:space="preserve">　</w:t>
            </w:r>
          </w:p>
        </w:tc>
        <w:tc>
          <w:tcPr>
            <w:tcW w:w="75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 xml:space="preserve">　</w:t>
            </w:r>
          </w:p>
        </w:tc>
        <w:tc>
          <w:tcPr>
            <w:tcW w:w="1183"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jc w:val="center"/>
        </w:trPr>
        <w:tc>
          <w:tcPr>
            <w:tcW w:w="1003" w:type="dxa"/>
            <w:vMerge/>
            <w:tcBorders>
              <w:top w:val="nil"/>
              <w:left w:val="single" w:sz="4" w:space="0" w:color="auto"/>
              <w:bottom w:val="single" w:sz="4" w:space="0" w:color="000000"/>
              <w:right w:val="single" w:sz="4" w:space="0" w:color="auto"/>
            </w:tcBorders>
            <w:vAlign w:val="center"/>
          </w:tcPr>
          <w:p w:rsidR="005F6238" w:rsidRDefault="005F6238">
            <w:pPr>
              <w:widowControl/>
              <w:jc w:val="left"/>
              <w:rPr>
                <w:rFonts w:ascii="Times New Roman" w:eastAsia="仿宋_GB2312" w:hAnsi="Times New Roman" w:cs="Times New Roman"/>
                <w:color w:val="000000"/>
                <w:kern w:val="0"/>
                <w:szCs w:val="21"/>
              </w:rPr>
            </w:pPr>
          </w:p>
        </w:tc>
        <w:tc>
          <w:tcPr>
            <w:tcW w:w="1575"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上年结转资金　</w:t>
            </w:r>
          </w:p>
        </w:tc>
        <w:tc>
          <w:tcPr>
            <w:tcW w:w="249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 xml:space="preserve">　107.68</w:t>
            </w:r>
          </w:p>
        </w:tc>
        <w:tc>
          <w:tcPr>
            <w:tcW w:w="10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1002.08</w:t>
            </w:r>
          </w:p>
        </w:tc>
        <w:tc>
          <w:tcPr>
            <w:tcW w:w="99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1002.08</w:t>
            </w:r>
          </w:p>
        </w:tc>
        <w:tc>
          <w:tcPr>
            <w:tcW w:w="78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 xml:space="preserve">　</w:t>
            </w:r>
          </w:p>
        </w:tc>
        <w:tc>
          <w:tcPr>
            <w:tcW w:w="75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 xml:space="preserve">　</w:t>
            </w:r>
          </w:p>
        </w:tc>
        <w:tc>
          <w:tcPr>
            <w:tcW w:w="1183"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jc w:val="center"/>
        </w:trPr>
        <w:tc>
          <w:tcPr>
            <w:tcW w:w="1003" w:type="dxa"/>
            <w:vMerge/>
            <w:tcBorders>
              <w:top w:val="nil"/>
              <w:left w:val="single" w:sz="4" w:space="0" w:color="auto"/>
              <w:bottom w:val="single" w:sz="4" w:space="0" w:color="000000"/>
              <w:right w:val="single" w:sz="4" w:space="0" w:color="auto"/>
            </w:tcBorders>
            <w:vAlign w:val="center"/>
          </w:tcPr>
          <w:p w:rsidR="005F6238" w:rsidRDefault="005F6238">
            <w:pPr>
              <w:widowControl/>
              <w:jc w:val="left"/>
              <w:rPr>
                <w:rFonts w:ascii="Times New Roman" w:eastAsia="仿宋_GB2312" w:hAnsi="Times New Roman" w:cs="Times New Roman"/>
                <w:color w:val="000000"/>
                <w:kern w:val="0"/>
                <w:szCs w:val="21"/>
              </w:rPr>
            </w:pPr>
          </w:p>
        </w:tc>
        <w:tc>
          <w:tcPr>
            <w:tcW w:w="1575"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其他资金</w:t>
            </w:r>
          </w:p>
        </w:tc>
        <w:tc>
          <w:tcPr>
            <w:tcW w:w="249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c>
          <w:tcPr>
            <w:tcW w:w="99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c>
          <w:tcPr>
            <w:tcW w:w="78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c>
          <w:tcPr>
            <w:tcW w:w="75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c>
          <w:tcPr>
            <w:tcW w:w="1183"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jc w:val="center"/>
        </w:trPr>
        <w:tc>
          <w:tcPr>
            <w:tcW w:w="1003" w:type="dxa"/>
            <w:vMerge w:val="restart"/>
            <w:tcBorders>
              <w:top w:val="nil"/>
              <w:left w:val="single" w:sz="4" w:space="0" w:color="auto"/>
              <w:bottom w:val="single" w:sz="4" w:space="0" w:color="000000"/>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年度总体目标</w:t>
            </w:r>
          </w:p>
        </w:tc>
        <w:tc>
          <w:tcPr>
            <w:tcW w:w="5145" w:type="dxa"/>
            <w:gridSpan w:val="4"/>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预期目标</w:t>
            </w:r>
          </w:p>
        </w:tc>
        <w:tc>
          <w:tcPr>
            <w:tcW w:w="3703" w:type="dxa"/>
            <w:gridSpan w:val="4"/>
            <w:tcBorders>
              <w:top w:val="single" w:sz="4" w:space="0" w:color="auto"/>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实际完成情况　</w:t>
            </w:r>
          </w:p>
        </w:tc>
      </w:tr>
      <w:tr w:rsidR="005F6238">
        <w:trPr>
          <w:jc w:val="center"/>
        </w:trPr>
        <w:tc>
          <w:tcPr>
            <w:tcW w:w="1003" w:type="dxa"/>
            <w:vMerge/>
            <w:tcBorders>
              <w:top w:val="nil"/>
              <w:left w:val="single" w:sz="4" w:space="0" w:color="auto"/>
              <w:bottom w:val="single" w:sz="4" w:space="0" w:color="000000"/>
              <w:right w:val="single" w:sz="4" w:space="0" w:color="auto"/>
            </w:tcBorders>
            <w:vAlign w:val="center"/>
          </w:tcPr>
          <w:p w:rsidR="005F6238" w:rsidRDefault="005F6238">
            <w:pPr>
              <w:widowControl/>
              <w:jc w:val="left"/>
              <w:rPr>
                <w:rFonts w:ascii="Times New Roman" w:eastAsia="仿宋_GB2312" w:hAnsi="Times New Roman" w:cs="Times New Roman"/>
                <w:color w:val="000000"/>
                <w:kern w:val="0"/>
                <w:szCs w:val="21"/>
              </w:rPr>
            </w:pPr>
          </w:p>
        </w:tc>
        <w:tc>
          <w:tcPr>
            <w:tcW w:w="5145" w:type="dxa"/>
            <w:gridSpan w:val="4"/>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完成运动员大楼提质改造一期工程，二期工程完成前期招投标手续，签订三方合同</w:t>
            </w:r>
            <w:r>
              <w:rPr>
                <w:rFonts w:ascii="Times New Roman" w:eastAsia="仿宋_GB2312" w:hAnsi="Times New Roman" w:cs="Times New Roman" w:hint="eastAsia"/>
                <w:color w:val="000000"/>
                <w:kern w:val="0"/>
                <w:szCs w:val="21"/>
              </w:rPr>
              <w:t>.</w:t>
            </w:r>
            <w:r>
              <w:rPr>
                <w:rFonts w:ascii="Times New Roman" w:eastAsia="仿宋_GB2312" w:hAnsi="Times New Roman" w:cs="Times New Roman" w:hint="eastAsia"/>
                <w:color w:val="000000"/>
                <w:kern w:val="0"/>
                <w:szCs w:val="21"/>
              </w:rPr>
              <w:t>完善公共服务体系建设</w:t>
            </w:r>
            <w:r>
              <w:rPr>
                <w:rFonts w:ascii="Times New Roman" w:eastAsia="仿宋_GB2312" w:hAnsi="Times New Roman" w:cs="Times New Roman"/>
                <w:color w:val="000000"/>
                <w:kern w:val="0"/>
                <w:szCs w:val="21"/>
              </w:rPr>
              <w:t xml:space="preserve">　</w:t>
            </w:r>
          </w:p>
        </w:tc>
        <w:tc>
          <w:tcPr>
            <w:tcW w:w="3703" w:type="dxa"/>
            <w:gridSpan w:val="4"/>
            <w:tcBorders>
              <w:top w:val="single" w:sz="4" w:space="0" w:color="auto"/>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一期工程工期拖延，二期已完成前期手续，签订三方合同，进入施工阶段。改善公共服务体系配套设施</w:t>
            </w:r>
            <w:r>
              <w:rPr>
                <w:rFonts w:ascii="Times New Roman" w:eastAsia="仿宋_GB2312" w:hAnsi="Times New Roman" w:cs="Times New Roman" w:hint="eastAsia"/>
                <w:color w:val="000000"/>
                <w:kern w:val="0"/>
                <w:szCs w:val="21"/>
              </w:rPr>
              <w:t>.</w:t>
            </w:r>
          </w:p>
        </w:tc>
      </w:tr>
      <w:tr w:rsidR="005F6238">
        <w:trPr>
          <w:jc w:val="center"/>
        </w:trPr>
        <w:tc>
          <w:tcPr>
            <w:tcW w:w="1003" w:type="dxa"/>
            <w:vMerge w:val="restart"/>
            <w:tcBorders>
              <w:top w:val="nil"/>
              <w:left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绩</w:t>
            </w:r>
          </w:p>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效</w:t>
            </w:r>
          </w:p>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指</w:t>
            </w:r>
          </w:p>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标</w:t>
            </w:r>
          </w:p>
        </w:tc>
        <w:tc>
          <w:tcPr>
            <w:tcW w:w="645"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一级指标</w:t>
            </w:r>
          </w:p>
        </w:tc>
        <w:tc>
          <w:tcPr>
            <w:tcW w:w="930"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二级指标</w:t>
            </w:r>
          </w:p>
        </w:tc>
        <w:tc>
          <w:tcPr>
            <w:tcW w:w="2490"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三级指标</w:t>
            </w:r>
          </w:p>
        </w:tc>
        <w:tc>
          <w:tcPr>
            <w:tcW w:w="1080"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年度</w:t>
            </w:r>
          </w:p>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指标值</w:t>
            </w:r>
          </w:p>
        </w:tc>
        <w:tc>
          <w:tcPr>
            <w:tcW w:w="990"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实际</w:t>
            </w:r>
          </w:p>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完成值</w:t>
            </w:r>
          </w:p>
        </w:tc>
        <w:tc>
          <w:tcPr>
            <w:tcW w:w="780"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分值</w:t>
            </w:r>
          </w:p>
        </w:tc>
        <w:tc>
          <w:tcPr>
            <w:tcW w:w="750"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得分</w:t>
            </w:r>
          </w:p>
        </w:tc>
        <w:tc>
          <w:tcPr>
            <w:tcW w:w="1183"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偏差原因</w:t>
            </w:r>
          </w:p>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分析及</w:t>
            </w:r>
          </w:p>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改进措施</w:t>
            </w:r>
          </w:p>
        </w:tc>
      </w:tr>
      <w:tr w:rsidR="005F6238">
        <w:trPr>
          <w:jc w:val="center"/>
        </w:trPr>
        <w:tc>
          <w:tcPr>
            <w:tcW w:w="1003" w:type="dxa"/>
            <w:vMerge/>
            <w:tcBorders>
              <w:left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645" w:type="dxa"/>
            <w:vMerge w:val="restart"/>
            <w:tcBorders>
              <w:top w:val="nil"/>
              <w:left w:val="nil"/>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产出指标</w:t>
            </w:r>
          </w:p>
          <w:p w:rsidR="005F6238" w:rsidRDefault="005F6238">
            <w:pPr>
              <w:widowControl/>
              <w:jc w:val="center"/>
              <w:rPr>
                <w:rFonts w:ascii="Times New Roman" w:eastAsia="仿宋_GB2312" w:hAnsi="Times New Roman" w:cs="Times New Roman"/>
                <w:color w:val="000000"/>
                <w:kern w:val="0"/>
                <w:szCs w:val="21"/>
              </w:rPr>
            </w:pPr>
          </w:p>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(50</w:t>
            </w:r>
            <w:r>
              <w:rPr>
                <w:rFonts w:ascii="Times New Roman" w:eastAsia="仿宋_GB2312" w:hAnsi="Times New Roman" w:cs="Times New Roman"/>
                <w:color w:val="000000"/>
                <w:kern w:val="0"/>
                <w:szCs w:val="21"/>
              </w:rPr>
              <w:lastRenderedPageBreak/>
              <w:t>分</w:t>
            </w:r>
            <w:r>
              <w:rPr>
                <w:rFonts w:ascii="Times New Roman" w:eastAsia="仿宋_GB2312" w:hAnsi="Times New Roman" w:cs="Times New Roman"/>
                <w:color w:val="000000"/>
                <w:kern w:val="0"/>
                <w:szCs w:val="21"/>
              </w:rPr>
              <w:t>)</w:t>
            </w:r>
          </w:p>
        </w:tc>
        <w:tc>
          <w:tcPr>
            <w:tcW w:w="930" w:type="dxa"/>
            <w:vMerge w:val="restart"/>
            <w:tcBorders>
              <w:top w:val="nil"/>
              <w:left w:val="nil"/>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lastRenderedPageBreak/>
              <w:t>数量指标</w:t>
            </w:r>
            <w:r>
              <w:rPr>
                <w:rFonts w:ascii="Times New Roman" w:eastAsia="仿宋_GB2312" w:hAnsi="Times New Roman" w:cs="Times New Roman" w:hint="eastAsia"/>
                <w:color w:val="000000"/>
                <w:kern w:val="0"/>
                <w:szCs w:val="21"/>
              </w:rPr>
              <w:t>（</w:t>
            </w:r>
            <w:r>
              <w:rPr>
                <w:rFonts w:ascii="Times New Roman" w:eastAsia="仿宋_GB2312" w:hAnsi="Times New Roman" w:cs="Times New Roman" w:hint="eastAsia"/>
                <w:color w:val="000000"/>
                <w:kern w:val="0"/>
                <w:szCs w:val="21"/>
              </w:rPr>
              <w:t>15</w:t>
            </w:r>
            <w:r>
              <w:rPr>
                <w:rFonts w:ascii="Times New Roman" w:eastAsia="仿宋_GB2312" w:hAnsi="Times New Roman" w:cs="Times New Roman" w:hint="eastAsia"/>
                <w:color w:val="000000"/>
                <w:kern w:val="0"/>
                <w:szCs w:val="21"/>
              </w:rPr>
              <w:t>分）</w:t>
            </w:r>
          </w:p>
        </w:tc>
        <w:tc>
          <w:tcPr>
            <w:tcW w:w="2490" w:type="dxa"/>
            <w:tcBorders>
              <w:top w:val="nil"/>
              <w:left w:val="nil"/>
              <w:bottom w:val="single" w:sz="4" w:space="0" w:color="auto"/>
              <w:right w:val="single" w:sz="4" w:space="0" w:color="auto"/>
            </w:tcBorders>
            <w:shd w:val="clear" w:color="auto" w:fill="auto"/>
            <w:vAlign w:val="bottom"/>
          </w:tcPr>
          <w:p w:rsidR="005F6238" w:rsidRDefault="00BE29E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运动员大楼提质改造工程完工。</w:t>
            </w:r>
          </w:p>
        </w:tc>
        <w:tc>
          <w:tcPr>
            <w:tcW w:w="10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2021年5月完工</w:t>
            </w:r>
          </w:p>
        </w:tc>
        <w:tc>
          <w:tcPr>
            <w:tcW w:w="99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70%</w:t>
            </w:r>
          </w:p>
        </w:tc>
        <w:tc>
          <w:tcPr>
            <w:tcW w:w="7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5</w:t>
            </w:r>
          </w:p>
        </w:tc>
        <w:tc>
          <w:tcPr>
            <w:tcW w:w="75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2</w:t>
            </w:r>
          </w:p>
        </w:tc>
        <w:tc>
          <w:tcPr>
            <w:tcW w:w="1183"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 w:val="18"/>
                <w:szCs w:val="18"/>
              </w:rPr>
            </w:pPr>
            <w:r>
              <w:rPr>
                <w:rFonts w:ascii="Times New Roman" w:eastAsia="仿宋_GB2312" w:hAnsi="Times New Roman" w:cs="Times New Roman" w:hint="eastAsia"/>
                <w:color w:val="000000"/>
                <w:kern w:val="0"/>
                <w:sz w:val="18"/>
                <w:szCs w:val="18"/>
              </w:rPr>
              <w:t>施工方拖延工期，已责令整改。</w:t>
            </w:r>
          </w:p>
        </w:tc>
      </w:tr>
      <w:tr w:rsidR="005F6238">
        <w:trPr>
          <w:jc w:val="center"/>
        </w:trPr>
        <w:tc>
          <w:tcPr>
            <w:tcW w:w="1003" w:type="dxa"/>
            <w:vMerge/>
            <w:tcBorders>
              <w:left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645" w:type="dxa"/>
            <w:vMerge/>
            <w:tcBorders>
              <w:left w:val="nil"/>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930" w:type="dxa"/>
            <w:vMerge/>
            <w:tcBorders>
              <w:left w:val="nil"/>
              <w:right w:val="single" w:sz="4" w:space="0" w:color="auto"/>
            </w:tcBorders>
            <w:shd w:val="clear" w:color="auto" w:fill="auto"/>
            <w:vAlign w:val="center"/>
          </w:tcPr>
          <w:p w:rsidR="005F6238" w:rsidRDefault="005F6238">
            <w:pPr>
              <w:widowControl/>
              <w:jc w:val="center"/>
              <w:rPr>
                <w:rFonts w:ascii="Times New Roman" w:eastAsia="仿宋_GB2312" w:hAnsi="Times New Roman" w:cs="Times New Roman"/>
                <w:color w:val="000000"/>
                <w:kern w:val="0"/>
                <w:szCs w:val="21"/>
              </w:rPr>
            </w:pPr>
          </w:p>
        </w:tc>
        <w:tc>
          <w:tcPr>
            <w:tcW w:w="249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新建综合大楼完成公开招</w:t>
            </w:r>
            <w:r>
              <w:rPr>
                <w:rFonts w:ascii="仿宋_GB2312" w:eastAsia="仿宋_GB2312" w:hAnsi="宋体" w:cs="宋体" w:hint="eastAsia"/>
                <w:color w:val="000000"/>
                <w:kern w:val="0"/>
                <w:sz w:val="20"/>
                <w:szCs w:val="20"/>
              </w:rPr>
              <w:lastRenderedPageBreak/>
              <w:t>标，签订三方合同</w:t>
            </w:r>
          </w:p>
        </w:tc>
        <w:tc>
          <w:tcPr>
            <w:tcW w:w="10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lastRenderedPageBreak/>
              <w:t>签订三方</w:t>
            </w:r>
            <w:r>
              <w:rPr>
                <w:rFonts w:ascii="仿宋_GB2312" w:eastAsia="仿宋_GB2312" w:hAnsi="宋体" w:cs="宋体" w:hint="eastAsia"/>
                <w:color w:val="000000"/>
                <w:kern w:val="0"/>
                <w:sz w:val="20"/>
                <w:szCs w:val="20"/>
              </w:rPr>
              <w:lastRenderedPageBreak/>
              <w:t>合同</w:t>
            </w:r>
          </w:p>
        </w:tc>
        <w:tc>
          <w:tcPr>
            <w:tcW w:w="99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lastRenderedPageBreak/>
              <w:t>100%</w:t>
            </w:r>
          </w:p>
        </w:tc>
        <w:tc>
          <w:tcPr>
            <w:tcW w:w="7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5</w:t>
            </w:r>
          </w:p>
        </w:tc>
        <w:tc>
          <w:tcPr>
            <w:tcW w:w="75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5</w:t>
            </w:r>
          </w:p>
        </w:tc>
        <w:tc>
          <w:tcPr>
            <w:tcW w:w="1183" w:type="dxa"/>
            <w:tcBorders>
              <w:top w:val="nil"/>
              <w:left w:val="nil"/>
              <w:bottom w:val="single" w:sz="4" w:space="0" w:color="auto"/>
              <w:right w:val="single" w:sz="4" w:space="0" w:color="auto"/>
            </w:tcBorders>
            <w:shd w:val="clear" w:color="auto" w:fill="auto"/>
            <w:vAlign w:val="center"/>
          </w:tcPr>
          <w:p w:rsidR="005F6238" w:rsidRDefault="005F6238">
            <w:pPr>
              <w:widowControl/>
              <w:jc w:val="left"/>
              <w:rPr>
                <w:rFonts w:ascii="Times New Roman" w:eastAsia="仿宋_GB2312" w:hAnsi="Times New Roman" w:cs="Times New Roman"/>
                <w:color w:val="000000"/>
                <w:kern w:val="0"/>
                <w:szCs w:val="21"/>
              </w:rPr>
            </w:pPr>
          </w:p>
        </w:tc>
      </w:tr>
      <w:tr w:rsidR="005F6238">
        <w:trPr>
          <w:trHeight w:val="375"/>
          <w:jc w:val="center"/>
        </w:trPr>
        <w:tc>
          <w:tcPr>
            <w:tcW w:w="1003" w:type="dxa"/>
            <w:vMerge/>
            <w:tcBorders>
              <w:left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645" w:type="dxa"/>
            <w:vMerge/>
            <w:tcBorders>
              <w:left w:val="nil"/>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930" w:type="dxa"/>
            <w:vMerge/>
            <w:tcBorders>
              <w:left w:val="nil"/>
              <w:bottom w:val="single" w:sz="4" w:space="0" w:color="auto"/>
              <w:right w:val="single" w:sz="4" w:space="0" w:color="auto"/>
            </w:tcBorders>
            <w:shd w:val="clear" w:color="auto" w:fill="auto"/>
            <w:vAlign w:val="center"/>
          </w:tcPr>
          <w:p w:rsidR="005F6238" w:rsidRDefault="005F6238">
            <w:pPr>
              <w:widowControl/>
              <w:jc w:val="center"/>
              <w:rPr>
                <w:rFonts w:ascii="Times New Roman" w:eastAsia="仿宋_GB2312" w:hAnsi="Times New Roman" w:cs="Times New Roman"/>
                <w:color w:val="000000"/>
                <w:kern w:val="0"/>
                <w:szCs w:val="21"/>
              </w:rPr>
            </w:pPr>
          </w:p>
        </w:tc>
        <w:tc>
          <w:tcPr>
            <w:tcW w:w="249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Arial Narrow" w:eastAsia="仿宋_GB2312" w:hAnsi="Arial Narrow" w:cs="宋体"/>
                <w:color w:val="000000"/>
                <w:kern w:val="0"/>
                <w:szCs w:val="21"/>
              </w:rPr>
              <w:t>经常参加体育锻炼人数</w:t>
            </w:r>
          </w:p>
        </w:tc>
        <w:tc>
          <w:tcPr>
            <w:tcW w:w="10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10万人次</w:t>
            </w:r>
          </w:p>
        </w:tc>
        <w:tc>
          <w:tcPr>
            <w:tcW w:w="99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7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5</w:t>
            </w:r>
          </w:p>
        </w:tc>
        <w:tc>
          <w:tcPr>
            <w:tcW w:w="75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5</w:t>
            </w:r>
          </w:p>
        </w:tc>
        <w:tc>
          <w:tcPr>
            <w:tcW w:w="1183" w:type="dxa"/>
            <w:tcBorders>
              <w:top w:val="nil"/>
              <w:left w:val="nil"/>
              <w:bottom w:val="single" w:sz="4" w:space="0" w:color="auto"/>
              <w:right w:val="single" w:sz="4" w:space="0" w:color="auto"/>
            </w:tcBorders>
            <w:shd w:val="clear" w:color="auto" w:fill="auto"/>
            <w:vAlign w:val="center"/>
          </w:tcPr>
          <w:p w:rsidR="005F6238" w:rsidRDefault="005F6238">
            <w:pPr>
              <w:widowControl/>
              <w:jc w:val="left"/>
              <w:rPr>
                <w:rFonts w:ascii="Times New Roman" w:eastAsia="仿宋_GB2312" w:hAnsi="Times New Roman" w:cs="Times New Roman"/>
                <w:color w:val="000000"/>
                <w:kern w:val="0"/>
                <w:szCs w:val="21"/>
              </w:rPr>
            </w:pPr>
          </w:p>
        </w:tc>
      </w:tr>
      <w:tr w:rsidR="005F6238">
        <w:trPr>
          <w:trHeight w:val="440"/>
          <w:jc w:val="center"/>
        </w:trPr>
        <w:tc>
          <w:tcPr>
            <w:tcW w:w="1003" w:type="dxa"/>
            <w:vMerge/>
            <w:tcBorders>
              <w:left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645" w:type="dxa"/>
            <w:vMerge/>
            <w:tcBorders>
              <w:left w:val="nil"/>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930" w:type="dxa"/>
            <w:vMerge w:val="restart"/>
            <w:tcBorders>
              <w:top w:val="nil"/>
              <w:left w:val="nil"/>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质量指标</w:t>
            </w:r>
            <w:r>
              <w:rPr>
                <w:rFonts w:ascii="Times New Roman" w:eastAsia="仿宋_GB2312" w:hAnsi="Times New Roman" w:cs="Times New Roman" w:hint="eastAsia"/>
                <w:color w:val="000000"/>
                <w:kern w:val="0"/>
                <w:szCs w:val="21"/>
              </w:rPr>
              <w:t>（</w:t>
            </w:r>
            <w:r>
              <w:rPr>
                <w:rFonts w:ascii="Times New Roman" w:eastAsia="仿宋_GB2312" w:hAnsi="Times New Roman" w:cs="Times New Roman" w:hint="eastAsia"/>
                <w:color w:val="000000"/>
                <w:kern w:val="0"/>
                <w:szCs w:val="21"/>
              </w:rPr>
              <w:t>15</w:t>
            </w:r>
            <w:r>
              <w:rPr>
                <w:rFonts w:ascii="Times New Roman" w:eastAsia="仿宋_GB2312" w:hAnsi="Times New Roman" w:cs="Times New Roman" w:hint="eastAsia"/>
                <w:color w:val="000000"/>
                <w:kern w:val="0"/>
                <w:szCs w:val="21"/>
              </w:rPr>
              <w:t>分）</w:t>
            </w:r>
          </w:p>
        </w:tc>
        <w:tc>
          <w:tcPr>
            <w:tcW w:w="2490" w:type="dxa"/>
            <w:tcBorders>
              <w:top w:val="nil"/>
              <w:left w:val="nil"/>
              <w:bottom w:val="single" w:sz="4" w:space="0" w:color="auto"/>
              <w:right w:val="single" w:sz="4" w:space="0" w:color="auto"/>
            </w:tcBorders>
            <w:shd w:val="clear" w:color="auto" w:fill="auto"/>
            <w:vAlign w:val="bottom"/>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保质保量按计划进度完工</w:t>
            </w:r>
          </w:p>
        </w:tc>
        <w:tc>
          <w:tcPr>
            <w:tcW w:w="10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按工程计划施工</w:t>
            </w:r>
          </w:p>
        </w:tc>
        <w:tc>
          <w:tcPr>
            <w:tcW w:w="99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70%</w:t>
            </w:r>
          </w:p>
        </w:tc>
        <w:tc>
          <w:tcPr>
            <w:tcW w:w="7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5</w:t>
            </w:r>
          </w:p>
        </w:tc>
        <w:tc>
          <w:tcPr>
            <w:tcW w:w="75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2</w:t>
            </w:r>
          </w:p>
        </w:tc>
        <w:tc>
          <w:tcPr>
            <w:tcW w:w="1183"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 w:val="18"/>
                <w:szCs w:val="18"/>
              </w:rPr>
              <w:t>施工方拖延工期，已责令整改。</w:t>
            </w:r>
          </w:p>
        </w:tc>
      </w:tr>
      <w:tr w:rsidR="005F6238">
        <w:trPr>
          <w:trHeight w:val="443"/>
          <w:jc w:val="center"/>
        </w:trPr>
        <w:tc>
          <w:tcPr>
            <w:tcW w:w="1003" w:type="dxa"/>
            <w:vMerge/>
            <w:tcBorders>
              <w:left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645" w:type="dxa"/>
            <w:vMerge/>
            <w:tcBorders>
              <w:left w:val="nil"/>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930" w:type="dxa"/>
            <w:vMerge/>
            <w:tcBorders>
              <w:left w:val="nil"/>
              <w:right w:val="single" w:sz="4" w:space="0" w:color="auto"/>
            </w:tcBorders>
            <w:shd w:val="clear" w:color="auto" w:fill="auto"/>
            <w:vAlign w:val="center"/>
          </w:tcPr>
          <w:p w:rsidR="005F6238" w:rsidRDefault="005F6238">
            <w:pPr>
              <w:jc w:val="center"/>
              <w:rPr>
                <w:rFonts w:ascii="Times New Roman" w:eastAsia="仿宋_GB2312" w:hAnsi="Times New Roman" w:cs="Times New Roman"/>
                <w:color w:val="000000"/>
                <w:kern w:val="0"/>
                <w:szCs w:val="21"/>
              </w:rPr>
            </w:pPr>
          </w:p>
        </w:tc>
        <w:tc>
          <w:tcPr>
            <w:tcW w:w="249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Arial Narrow" w:eastAsia="仿宋_GB2312" w:hAnsi="Arial Narrow" w:cs="宋体"/>
                <w:color w:val="000000"/>
                <w:kern w:val="0"/>
                <w:szCs w:val="21"/>
              </w:rPr>
              <w:t>政府采购执行率</w:t>
            </w:r>
          </w:p>
        </w:tc>
        <w:tc>
          <w:tcPr>
            <w:tcW w:w="10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99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7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5</w:t>
            </w:r>
          </w:p>
        </w:tc>
        <w:tc>
          <w:tcPr>
            <w:tcW w:w="75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5</w:t>
            </w:r>
          </w:p>
        </w:tc>
        <w:tc>
          <w:tcPr>
            <w:tcW w:w="1183" w:type="dxa"/>
            <w:tcBorders>
              <w:top w:val="nil"/>
              <w:left w:val="nil"/>
              <w:bottom w:val="single" w:sz="4" w:space="0" w:color="auto"/>
              <w:right w:val="single" w:sz="4" w:space="0" w:color="auto"/>
            </w:tcBorders>
            <w:shd w:val="clear" w:color="auto" w:fill="auto"/>
            <w:vAlign w:val="center"/>
          </w:tcPr>
          <w:p w:rsidR="005F6238" w:rsidRDefault="005F6238">
            <w:pPr>
              <w:widowControl/>
              <w:jc w:val="left"/>
              <w:rPr>
                <w:rFonts w:ascii="Times New Roman" w:eastAsia="仿宋_GB2312" w:hAnsi="Times New Roman" w:cs="Times New Roman"/>
                <w:color w:val="000000"/>
                <w:kern w:val="0"/>
                <w:szCs w:val="21"/>
              </w:rPr>
            </w:pPr>
          </w:p>
        </w:tc>
      </w:tr>
      <w:tr w:rsidR="005F6238">
        <w:trPr>
          <w:jc w:val="center"/>
        </w:trPr>
        <w:tc>
          <w:tcPr>
            <w:tcW w:w="1003" w:type="dxa"/>
            <w:vMerge/>
            <w:tcBorders>
              <w:left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645" w:type="dxa"/>
            <w:vMerge/>
            <w:tcBorders>
              <w:left w:val="nil"/>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930" w:type="dxa"/>
            <w:vMerge/>
            <w:tcBorders>
              <w:left w:val="nil"/>
              <w:bottom w:val="single" w:sz="4" w:space="0" w:color="auto"/>
              <w:right w:val="single" w:sz="4" w:space="0" w:color="auto"/>
            </w:tcBorders>
            <w:shd w:val="clear" w:color="auto" w:fill="auto"/>
            <w:vAlign w:val="center"/>
          </w:tcPr>
          <w:p w:rsidR="005F6238" w:rsidRDefault="005F6238">
            <w:pPr>
              <w:jc w:val="center"/>
              <w:rPr>
                <w:rFonts w:ascii="Times New Roman" w:eastAsia="仿宋_GB2312" w:hAnsi="Times New Roman" w:cs="Times New Roman"/>
                <w:color w:val="000000"/>
                <w:kern w:val="0"/>
                <w:szCs w:val="21"/>
              </w:rPr>
            </w:pPr>
          </w:p>
        </w:tc>
        <w:tc>
          <w:tcPr>
            <w:tcW w:w="249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Arial Narrow" w:eastAsia="仿宋_GB2312" w:hAnsi="Arial Narrow" w:cs="宋体"/>
                <w:color w:val="000000"/>
                <w:kern w:val="0"/>
                <w:szCs w:val="21"/>
              </w:rPr>
            </w:pPr>
            <w:r>
              <w:rPr>
                <w:rFonts w:ascii="Arial Narrow" w:eastAsia="仿宋_GB2312" w:hAnsi="Arial Narrow" w:cs="宋体"/>
                <w:color w:val="000000"/>
                <w:kern w:val="0"/>
                <w:szCs w:val="21"/>
              </w:rPr>
              <w:t>公共体育场地设施开放率</w:t>
            </w:r>
          </w:p>
        </w:tc>
        <w:tc>
          <w:tcPr>
            <w:tcW w:w="10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宋体" w:eastAsia="宋体" w:hAnsi="宋体" w:cs="宋体" w:hint="eastAsia"/>
                <w:color w:val="000000"/>
                <w:kern w:val="0"/>
                <w:sz w:val="20"/>
                <w:szCs w:val="20"/>
              </w:rPr>
              <w:t>≥</w:t>
            </w:r>
            <w:r>
              <w:rPr>
                <w:rFonts w:ascii="仿宋_GB2312" w:eastAsia="仿宋_GB2312" w:hAnsi="宋体" w:cs="宋体" w:hint="eastAsia"/>
                <w:color w:val="000000"/>
                <w:kern w:val="0"/>
                <w:sz w:val="20"/>
                <w:szCs w:val="20"/>
              </w:rPr>
              <w:t>80%</w:t>
            </w:r>
          </w:p>
        </w:tc>
        <w:tc>
          <w:tcPr>
            <w:tcW w:w="99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7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5</w:t>
            </w:r>
          </w:p>
        </w:tc>
        <w:tc>
          <w:tcPr>
            <w:tcW w:w="75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5</w:t>
            </w:r>
          </w:p>
        </w:tc>
        <w:tc>
          <w:tcPr>
            <w:tcW w:w="1183" w:type="dxa"/>
            <w:tcBorders>
              <w:top w:val="nil"/>
              <w:left w:val="nil"/>
              <w:bottom w:val="single" w:sz="4" w:space="0" w:color="auto"/>
              <w:right w:val="single" w:sz="4" w:space="0" w:color="auto"/>
            </w:tcBorders>
            <w:shd w:val="clear" w:color="auto" w:fill="auto"/>
            <w:vAlign w:val="center"/>
          </w:tcPr>
          <w:p w:rsidR="005F6238" w:rsidRDefault="005F6238">
            <w:pPr>
              <w:widowControl/>
              <w:jc w:val="left"/>
              <w:rPr>
                <w:rFonts w:ascii="Times New Roman" w:eastAsia="仿宋_GB2312" w:hAnsi="Times New Roman" w:cs="Times New Roman"/>
                <w:color w:val="000000"/>
                <w:kern w:val="0"/>
                <w:szCs w:val="21"/>
              </w:rPr>
            </w:pPr>
          </w:p>
        </w:tc>
      </w:tr>
      <w:tr w:rsidR="005F6238">
        <w:trPr>
          <w:trHeight w:val="475"/>
          <w:jc w:val="center"/>
        </w:trPr>
        <w:tc>
          <w:tcPr>
            <w:tcW w:w="1003" w:type="dxa"/>
            <w:vMerge/>
            <w:tcBorders>
              <w:left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645" w:type="dxa"/>
            <w:vMerge/>
            <w:tcBorders>
              <w:left w:val="nil"/>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930" w:type="dxa"/>
            <w:vMerge w:val="restart"/>
            <w:tcBorders>
              <w:top w:val="single" w:sz="4" w:space="0" w:color="auto"/>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时效指标</w:t>
            </w:r>
            <w:r>
              <w:rPr>
                <w:rFonts w:ascii="Times New Roman" w:eastAsia="仿宋_GB2312" w:hAnsi="Times New Roman" w:cs="Times New Roman" w:hint="eastAsia"/>
                <w:color w:val="000000"/>
                <w:kern w:val="0"/>
                <w:szCs w:val="21"/>
              </w:rPr>
              <w:t>（</w:t>
            </w:r>
            <w:r>
              <w:rPr>
                <w:rFonts w:ascii="Times New Roman" w:eastAsia="仿宋_GB2312" w:hAnsi="Times New Roman" w:cs="Times New Roman" w:hint="eastAsia"/>
                <w:color w:val="000000"/>
                <w:kern w:val="0"/>
                <w:szCs w:val="21"/>
              </w:rPr>
              <w:t>10</w:t>
            </w:r>
            <w:r>
              <w:rPr>
                <w:rFonts w:ascii="Times New Roman" w:eastAsia="仿宋_GB2312" w:hAnsi="Times New Roman" w:cs="Times New Roman" w:hint="eastAsia"/>
                <w:color w:val="000000"/>
                <w:kern w:val="0"/>
                <w:szCs w:val="21"/>
              </w:rPr>
              <w:t>分）</w:t>
            </w:r>
          </w:p>
        </w:tc>
        <w:tc>
          <w:tcPr>
            <w:tcW w:w="249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工作进度完成率</w:t>
            </w:r>
          </w:p>
        </w:tc>
        <w:tc>
          <w:tcPr>
            <w:tcW w:w="10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99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80%</w:t>
            </w:r>
          </w:p>
        </w:tc>
        <w:tc>
          <w:tcPr>
            <w:tcW w:w="7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5</w:t>
            </w:r>
          </w:p>
        </w:tc>
        <w:tc>
          <w:tcPr>
            <w:tcW w:w="75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3</w:t>
            </w:r>
          </w:p>
        </w:tc>
        <w:tc>
          <w:tcPr>
            <w:tcW w:w="1183"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trHeight w:val="437"/>
          <w:jc w:val="center"/>
        </w:trPr>
        <w:tc>
          <w:tcPr>
            <w:tcW w:w="1003" w:type="dxa"/>
            <w:vMerge/>
            <w:tcBorders>
              <w:left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645" w:type="dxa"/>
            <w:vMerge/>
            <w:tcBorders>
              <w:left w:val="nil"/>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930" w:type="dxa"/>
            <w:vMerge/>
            <w:tcBorders>
              <w:top w:val="single" w:sz="4" w:space="0" w:color="auto"/>
              <w:left w:val="nil"/>
              <w:bottom w:val="single" w:sz="4" w:space="0" w:color="auto"/>
              <w:right w:val="single" w:sz="4" w:space="0" w:color="auto"/>
            </w:tcBorders>
            <w:shd w:val="clear" w:color="auto" w:fill="auto"/>
            <w:vAlign w:val="center"/>
          </w:tcPr>
          <w:p w:rsidR="005F6238" w:rsidRDefault="005F6238">
            <w:pPr>
              <w:jc w:val="center"/>
              <w:rPr>
                <w:rFonts w:ascii="Times New Roman" w:eastAsia="仿宋_GB2312" w:hAnsi="Times New Roman" w:cs="Times New Roman"/>
                <w:color w:val="000000"/>
                <w:kern w:val="0"/>
                <w:szCs w:val="21"/>
              </w:rPr>
            </w:pPr>
          </w:p>
        </w:tc>
        <w:tc>
          <w:tcPr>
            <w:tcW w:w="249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资金及时到位率</w:t>
            </w:r>
          </w:p>
        </w:tc>
        <w:tc>
          <w:tcPr>
            <w:tcW w:w="10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99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7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5</w:t>
            </w:r>
          </w:p>
        </w:tc>
        <w:tc>
          <w:tcPr>
            <w:tcW w:w="75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5</w:t>
            </w:r>
          </w:p>
        </w:tc>
        <w:tc>
          <w:tcPr>
            <w:tcW w:w="1183"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jc w:val="center"/>
        </w:trPr>
        <w:tc>
          <w:tcPr>
            <w:tcW w:w="1003" w:type="dxa"/>
            <w:vMerge/>
            <w:tcBorders>
              <w:left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645" w:type="dxa"/>
            <w:vMerge/>
            <w:tcBorders>
              <w:left w:val="nil"/>
              <w:bottom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930" w:type="dxa"/>
            <w:tcBorders>
              <w:top w:val="single" w:sz="4" w:space="0" w:color="auto"/>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成本指标</w:t>
            </w:r>
            <w:r>
              <w:rPr>
                <w:rFonts w:ascii="Times New Roman" w:eastAsia="仿宋_GB2312" w:hAnsi="Times New Roman" w:cs="Times New Roman" w:hint="eastAsia"/>
                <w:color w:val="000000"/>
                <w:kern w:val="0"/>
                <w:szCs w:val="21"/>
              </w:rPr>
              <w:t>（</w:t>
            </w:r>
            <w:r>
              <w:rPr>
                <w:rFonts w:ascii="Times New Roman" w:eastAsia="仿宋_GB2312" w:hAnsi="Times New Roman" w:cs="Times New Roman" w:hint="eastAsia"/>
                <w:color w:val="000000"/>
                <w:kern w:val="0"/>
                <w:szCs w:val="21"/>
              </w:rPr>
              <w:t>10</w:t>
            </w:r>
            <w:r>
              <w:rPr>
                <w:rFonts w:ascii="Times New Roman" w:eastAsia="仿宋_GB2312" w:hAnsi="Times New Roman" w:cs="Times New Roman" w:hint="eastAsia"/>
                <w:color w:val="000000"/>
                <w:kern w:val="0"/>
                <w:szCs w:val="21"/>
              </w:rPr>
              <w:t>分）</w:t>
            </w:r>
          </w:p>
        </w:tc>
        <w:tc>
          <w:tcPr>
            <w:tcW w:w="249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成本控制率</w:t>
            </w:r>
          </w:p>
        </w:tc>
        <w:tc>
          <w:tcPr>
            <w:tcW w:w="10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控制在有效范围</w:t>
            </w:r>
          </w:p>
        </w:tc>
        <w:tc>
          <w:tcPr>
            <w:tcW w:w="99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7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w:t>
            </w:r>
          </w:p>
        </w:tc>
        <w:tc>
          <w:tcPr>
            <w:tcW w:w="75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w:t>
            </w:r>
          </w:p>
        </w:tc>
        <w:tc>
          <w:tcPr>
            <w:tcW w:w="1183"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trHeight w:val="1051"/>
          <w:jc w:val="center"/>
        </w:trPr>
        <w:tc>
          <w:tcPr>
            <w:tcW w:w="1003" w:type="dxa"/>
            <w:vMerge/>
            <w:tcBorders>
              <w:left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645" w:type="dxa"/>
            <w:vMerge w:val="restart"/>
            <w:tcBorders>
              <w:top w:val="single" w:sz="4" w:space="0" w:color="auto"/>
              <w:left w:val="nil"/>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效益指标</w:t>
            </w:r>
          </w:p>
          <w:p w:rsidR="005F6238" w:rsidRDefault="005F6238">
            <w:pPr>
              <w:widowControl/>
              <w:jc w:val="left"/>
              <w:rPr>
                <w:rFonts w:ascii="Times New Roman" w:eastAsia="仿宋_GB2312" w:hAnsi="Times New Roman" w:cs="Times New Roman"/>
                <w:color w:val="000000"/>
                <w:kern w:val="0"/>
                <w:szCs w:val="21"/>
              </w:rPr>
            </w:pPr>
          </w:p>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w:t>
            </w:r>
            <w:r>
              <w:rPr>
                <w:rFonts w:ascii="Times New Roman" w:eastAsia="仿宋_GB2312" w:hAnsi="Times New Roman" w:cs="Times New Roman"/>
                <w:color w:val="000000"/>
                <w:kern w:val="0"/>
                <w:szCs w:val="21"/>
              </w:rPr>
              <w:t>30</w:t>
            </w:r>
            <w:r>
              <w:rPr>
                <w:rFonts w:ascii="Times New Roman" w:eastAsia="仿宋_GB2312" w:hAnsi="Times New Roman" w:cs="Times New Roman"/>
                <w:color w:val="000000"/>
                <w:kern w:val="0"/>
                <w:szCs w:val="21"/>
              </w:rPr>
              <w:t>分）</w:t>
            </w:r>
          </w:p>
        </w:tc>
        <w:tc>
          <w:tcPr>
            <w:tcW w:w="930" w:type="dxa"/>
            <w:tcBorders>
              <w:top w:val="single" w:sz="4" w:space="0" w:color="auto"/>
              <w:left w:val="nil"/>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经济效</w:t>
            </w:r>
          </w:p>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益指标</w:t>
            </w:r>
            <w:r>
              <w:rPr>
                <w:rFonts w:ascii="Times New Roman" w:eastAsia="仿宋_GB2312" w:hAnsi="Times New Roman" w:cs="Times New Roman" w:hint="eastAsia"/>
                <w:color w:val="000000"/>
                <w:kern w:val="0"/>
                <w:szCs w:val="21"/>
              </w:rPr>
              <w:t>（</w:t>
            </w:r>
            <w:r>
              <w:rPr>
                <w:rFonts w:ascii="Times New Roman" w:eastAsia="仿宋_GB2312" w:hAnsi="Times New Roman" w:cs="Times New Roman" w:hint="eastAsia"/>
                <w:color w:val="000000"/>
                <w:kern w:val="0"/>
                <w:szCs w:val="21"/>
              </w:rPr>
              <w:t>10</w:t>
            </w:r>
            <w:r>
              <w:rPr>
                <w:rFonts w:ascii="Times New Roman" w:eastAsia="仿宋_GB2312" w:hAnsi="Times New Roman" w:cs="Times New Roman" w:hint="eastAsia"/>
                <w:color w:val="000000"/>
                <w:kern w:val="0"/>
                <w:szCs w:val="21"/>
              </w:rPr>
              <w:t>分）</w:t>
            </w:r>
          </w:p>
        </w:tc>
        <w:tc>
          <w:tcPr>
            <w:tcW w:w="249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能更好的为国家集训队伍和全民健身活动提供食宿、康复场所</w:t>
            </w:r>
          </w:p>
        </w:tc>
        <w:tc>
          <w:tcPr>
            <w:tcW w:w="10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公益体育活动</w:t>
            </w:r>
          </w:p>
        </w:tc>
        <w:tc>
          <w:tcPr>
            <w:tcW w:w="990" w:type="dxa"/>
            <w:tcBorders>
              <w:top w:val="nil"/>
              <w:left w:val="nil"/>
              <w:bottom w:val="single" w:sz="4" w:space="0" w:color="auto"/>
              <w:right w:val="single" w:sz="4" w:space="0" w:color="auto"/>
            </w:tcBorders>
            <w:shd w:val="clear" w:color="auto" w:fill="auto"/>
            <w:vAlign w:val="center"/>
          </w:tcPr>
          <w:p w:rsidR="005F6238" w:rsidRDefault="00BE29E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良好</w:t>
            </w:r>
          </w:p>
        </w:tc>
        <w:tc>
          <w:tcPr>
            <w:tcW w:w="7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w:t>
            </w:r>
          </w:p>
        </w:tc>
        <w:tc>
          <w:tcPr>
            <w:tcW w:w="75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w:t>
            </w:r>
          </w:p>
        </w:tc>
        <w:tc>
          <w:tcPr>
            <w:tcW w:w="1183"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jc w:val="center"/>
        </w:trPr>
        <w:tc>
          <w:tcPr>
            <w:tcW w:w="1003" w:type="dxa"/>
            <w:vMerge/>
            <w:tcBorders>
              <w:left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645" w:type="dxa"/>
            <w:vMerge/>
            <w:tcBorders>
              <w:left w:val="nil"/>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930" w:type="dxa"/>
            <w:vMerge w:val="restart"/>
            <w:tcBorders>
              <w:top w:val="nil"/>
              <w:left w:val="nil"/>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社会效</w:t>
            </w:r>
          </w:p>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益</w:t>
            </w:r>
            <w:r>
              <w:rPr>
                <w:rFonts w:ascii="Times New Roman" w:eastAsia="仿宋_GB2312" w:hAnsi="Times New Roman" w:cs="Times New Roman" w:hint="eastAsia"/>
                <w:color w:val="000000"/>
                <w:kern w:val="0"/>
                <w:szCs w:val="21"/>
              </w:rPr>
              <w:t>指标（</w:t>
            </w:r>
            <w:r>
              <w:rPr>
                <w:rFonts w:ascii="Times New Roman" w:eastAsia="仿宋_GB2312" w:hAnsi="Times New Roman" w:cs="Times New Roman" w:hint="eastAsia"/>
                <w:color w:val="000000"/>
                <w:kern w:val="0"/>
                <w:szCs w:val="21"/>
              </w:rPr>
              <w:t>10</w:t>
            </w:r>
            <w:r>
              <w:rPr>
                <w:rFonts w:ascii="Times New Roman" w:eastAsia="仿宋_GB2312" w:hAnsi="Times New Roman" w:cs="Times New Roman" w:hint="eastAsia"/>
                <w:color w:val="000000"/>
                <w:kern w:val="0"/>
                <w:szCs w:val="21"/>
              </w:rPr>
              <w:t>分）</w:t>
            </w:r>
          </w:p>
        </w:tc>
        <w:tc>
          <w:tcPr>
            <w:tcW w:w="249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将成为国家集训队伍的指定场馆和全民健身爱好的定点场所</w:t>
            </w:r>
          </w:p>
        </w:tc>
        <w:tc>
          <w:tcPr>
            <w:tcW w:w="10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99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良好</w:t>
            </w:r>
          </w:p>
        </w:tc>
        <w:tc>
          <w:tcPr>
            <w:tcW w:w="7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w:t>
            </w:r>
          </w:p>
        </w:tc>
        <w:tc>
          <w:tcPr>
            <w:tcW w:w="75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w:t>
            </w:r>
          </w:p>
        </w:tc>
        <w:tc>
          <w:tcPr>
            <w:tcW w:w="1183"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jc w:val="center"/>
        </w:trPr>
        <w:tc>
          <w:tcPr>
            <w:tcW w:w="1003" w:type="dxa"/>
            <w:vMerge/>
            <w:tcBorders>
              <w:left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645" w:type="dxa"/>
            <w:vMerge/>
            <w:tcBorders>
              <w:left w:val="nil"/>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930" w:type="dxa"/>
            <w:vMerge/>
            <w:tcBorders>
              <w:left w:val="nil"/>
              <w:bottom w:val="single" w:sz="4" w:space="0" w:color="auto"/>
              <w:right w:val="single" w:sz="4" w:space="0" w:color="auto"/>
            </w:tcBorders>
            <w:shd w:val="clear" w:color="auto" w:fill="auto"/>
            <w:vAlign w:val="center"/>
          </w:tcPr>
          <w:p w:rsidR="005F6238" w:rsidRDefault="005F6238">
            <w:pPr>
              <w:widowControl/>
              <w:jc w:val="center"/>
              <w:rPr>
                <w:rFonts w:ascii="Times New Roman" w:eastAsia="仿宋_GB2312" w:hAnsi="Times New Roman" w:cs="Times New Roman"/>
                <w:color w:val="000000"/>
                <w:kern w:val="0"/>
                <w:szCs w:val="21"/>
              </w:rPr>
            </w:pPr>
          </w:p>
        </w:tc>
        <w:tc>
          <w:tcPr>
            <w:tcW w:w="2490" w:type="dxa"/>
            <w:tcBorders>
              <w:top w:val="nil"/>
              <w:left w:val="nil"/>
              <w:bottom w:val="single" w:sz="4" w:space="0" w:color="auto"/>
              <w:right w:val="single" w:sz="4" w:space="0" w:color="auto"/>
            </w:tcBorders>
            <w:shd w:val="clear" w:color="auto" w:fill="auto"/>
            <w:vAlign w:val="center"/>
          </w:tcPr>
          <w:p w:rsidR="005F6238" w:rsidRDefault="005F6238">
            <w:pPr>
              <w:widowControl/>
              <w:jc w:val="left"/>
              <w:rPr>
                <w:rFonts w:ascii="Times New Roman" w:eastAsia="仿宋_GB2312" w:hAnsi="Times New Roman" w:cs="Times New Roman"/>
                <w:color w:val="000000"/>
                <w:kern w:val="0"/>
                <w:szCs w:val="21"/>
              </w:rPr>
            </w:pPr>
          </w:p>
        </w:tc>
        <w:tc>
          <w:tcPr>
            <w:tcW w:w="1080" w:type="dxa"/>
            <w:tcBorders>
              <w:top w:val="nil"/>
              <w:left w:val="nil"/>
              <w:bottom w:val="single" w:sz="4" w:space="0" w:color="auto"/>
              <w:right w:val="single" w:sz="4" w:space="0" w:color="auto"/>
            </w:tcBorders>
            <w:shd w:val="clear" w:color="auto" w:fill="auto"/>
            <w:vAlign w:val="center"/>
          </w:tcPr>
          <w:p w:rsidR="005F6238" w:rsidRDefault="005F6238">
            <w:pPr>
              <w:widowControl/>
              <w:jc w:val="left"/>
              <w:rPr>
                <w:rFonts w:ascii="Times New Roman" w:eastAsia="仿宋_GB2312" w:hAnsi="Times New Roman" w:cs="Times New Roman"/>
                <w:color w:val="000000"/>
                <w:kern w:val="0"/>
                <w:szCs w:val="21"/>
              </w:rPr>
            </w:pPr>
          </w:p>
        </w:tc>
        <w:tc>
          <w:tcPr>
            <w:tcW w:w="990" w:type="dxa"/>
            <w:tcBorders>
              <w:top w:val="nil"/>
              <w:left w:val="nil"/>
              <w:bottom w:val="single" w:sz="4" w:space="0" w:color="auto"/>
              <w:right w:val="single" w:sz="4" w:space="0" w:color="auto"/>
            </w:tcBorders>
            <w:shd w:val="clear" w:color="auto" w:fill="auto"/>
            <w:vAlign w:val="center"/>
          </w:tcPr>
          <w:p w:rsidR="005F6238" w:rsidRDefault="005F6238">
            <w:pPr>
              <w:widowControl/>
              <w:jc w:val="left"/>
              <w:rPr>
                <w:rFonts w:ascii="Times New Roman" w:eastAsia="仿宋_GB2312" w:hAnsi="Times New Roman" w:cs="Times New Roman"/>
                <w:color w:val="000000"/>
                <w:kern w:val="0"/>
                <w:szCs w:val="21"/>
              </w:rPr>
            </w:pPr>
          </w:p>
        </w:tc>
        <w:tc>
          <w:tcPr>
            <w:tcW w:w="780" w:type="dxa"/>
            <w:tcBorders>
              <w:top w:val="nil"/>
              <w:left w:val="nil"/>
              <w:bottom w:val="single" w:sz="4" w:space="0" w:color="auto"/>
              <w:right w:val="single" w:sz="4" w:space="0" w:color="auto"/>
            </w:tcBorders>
            <w:shd w:val="clear" w:color="auto" w:fill="auto"/>
            <w:vAlign w:val="center"/>
          </w:tcPr>
          <w:p w:rsidR="005F6238" w:rsidRDefault="005F6238">
            <w:pPr>
              <w:widowControl/>
              <w:jc w:val="left"/>
              <w:rPr>
                <w:rFonts w:ascii="Times New Roman" w:eastAsia="仿宋_GB2312" w:hAnsi="Times New Roman" w:cs="Times New Roman"/>
                <w:color w:val="000000"/>
                <w:kern w:val="0"/>
                <w:szCs w:val="21"/>
              </w:rPr>
            </w:pPr>
          </w:p>
        </w:tc>
        <w:tc>
          <w:tcPr>
            <w:tcW w:w="750" w:type="dxa"/>
            <w:tcBorders>
              <w:top w:val="nil"/>
              <w:left w:val="nil"/>
              <w:bottom w:val="single" w:sz="4" w:space="0" w:color="auto"/>
              <w:right w:val="single" w:sz="4" w:space="0" w:color="auto"/>
            </w:tcBorders>
            <w:shd w:val="clear" w:color="auto" w:fill="auto"/>
            <w:vAlign w:val="center"/>
          </w:tcPr>
          <w:p w:rsidR="005F6238" w:rsidRDefault="005F6238">
            <w:pPr>
              <w:widowControl/>
              <w:jc w:val="left"/>
              <w:rPr>
                <w:rFonts w:ascii="Times New Roman" w:eastAsia="仿宋_GB2312" w:hAnsi="Times New Roman" w:cs="Times New Roman"/>
                <w:color w:val="000000"/>
                <w:kern w:val="0"/>
                <w:szCs w:val="21"/>
              </w:rPr>
            </w:pPr>
          </w:p>
        </w:tc>
        <w:tc>
          <w:tcPr>
            <w:tcW w:w="1183"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jc w:val="center"/>
        </w:trPr>
        <w:tc>
          <w:tcPr>
            <w:tcW w:w="1003" w:type="dxa"/>
            <w:vMerge w:val="restart"/>
            <w:tcBorders>
              <w:top w:val="single" w:sz="4" w:space="0" w:color="auto"/>
              <w:left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绩</w:t>
            </w:r>
          </w:p>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效</w:t>
            </w:r>
          </w:p>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指</w:t>
            </w:r>
          </w:p>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lastRenderedPageBreak/>
              <w:t>标</w:t>
            </w:r>
          </w:p>
        </w:tc>
        <w:tc>
          <w:tcPr>
            <w:tcW w:w="645" w:type="dxa"/>
            <w:vMerge w:val="restart"/>
            <w:tcBorders>
              <w:top w:val="single" w:sz="4" w:space="0" w:color="auto"/>
              <w:left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lastRenderedPageBreak/>
              <w:t xml:space="preserve">　</w:t>
            </w:r>
          </w:p>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满意度</w:t>
            </w:r>
          </w:p>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lastRenderedPageBreak/>
              <w:t>指标</w:t>
            </w:r>
          </w:p>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w:t>
            </w:r>
            <w:r>
              <w:rPr>
                <w:rFonts w:ascii="Times New Roman" w:eastAsia="仿宋_GB2312" w:hAnsi="Times New Roman" w:cs="Times New Roman"/>
                <w:color w:val="000000"/>
                <w:kern w:val="0"/>
                <w:szCs w:val="21"/>
              </w:rPr>
              <w:t>10</w:t>
            </w:r>
            <w:r>
              <w:rPr>
                <w:rFonts w:ascii="Times New Roman" w:eastAsia="仿宋_GB2312" w:hAnsi="Times New Roman" w:cs="Times New Roman"/>
                <w:color w:val="000000"/>
                <w:kern w:val="0"/>
                <w:szCs w:val="21"/>
              </w:rPr>
              <w:t>分）</w:t>
            </w:r>
          </w:p>
        </w:tc>
        <w:tc>
          <w:tcPr>
            <w:tcW w:w="930" w:type="dxa"/>
            <w:tcBorders>
              <w:top w:val="single" w:sz="4" w:space="0" w:color="auto"/>
              <w:left w:val="single" w:sz="4" w:space="0" w:color="auto"/>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lastRenderedPageBreak/>
              <w:t>可持续影响指标</w:t>
            </w:r>
            <w:r>
              <w:rPr>
                <w:rFonts w:ascii="Times New Roman" w:eastAsia="仿宋_GB2312" w:hAnsi="Times New Roman" w:cs="Times New Roman" w:hint="eastAsia"/>
                <w:color w:val="000000"/>
                <w:kern w:val="0"/>
                <w:szCs w:val="21"/>
              </w:rPr>
              <w:t>（</w:t>
            </w:r>
            <w:r>
              <w:rPr>
                <w:rFonts w:ascii="Times New Roman" w:eastAsia="仿宋_GB2312" w:hAnsi="Times New Roman" w:cs="Times New Roman" w:hint="eastAsia"/>
                <w:color w:val="000000"/>
                <w:kern w:val="0"/>
                <w:szCs w:val="21"/>
              </w:rPr>
              <w:t>10</w:t>
            </w:r>
            <w:r>
              <w:rPr>
                <w:rFonts w:ascii="Times New Roman" w:eastAsia="仿宋_GB2312" w:hAnsi="Times New Roman" w:cs="Times New Roman" w:hint="eastAsia"/>
                <w:color w:val="000000"/>
                <w:kern w:val="0"/>
                <w:szCs w:val="21"/>
              </w:rPr>
              <w:lastRenderedPageBreak/>
              <w:t>分）</w:t>
            </w:r>
          </w:p>
        </w:tc>
        <w:tc>
          <w:tcPr>
            <w:tcW w:w="2490" w:type="dxa"/>
            <w:tcBorders>
              <w:top w:val="single" w:sz="4" w:space="0" w:color="auto"/>
              <w:left w:val="single" w:sz="4" w:space="0" w:color="auto"/>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lastRenderedPageBreak/>
              <w:t>整体改造可持续影响50年</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 xml:space="preserve">良好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良好</w:t>
            </w:r>
          </w:p>
        </w:tc>
        <w:tc>
          <w:tcPr>
            <w:tcW w:w="780" w:type="dxa"/>
            <w:tcBorders>
              <w:top w:val="single" w:sz="4" w:space="0" w:color="auto"/>
              <w:left w:val="single" w:sz="4" w:space="0" w:color="auto"/>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w:t>
            </w:r>
          </w:p>
        </w:tc>
        <w:tc>
          <w:tcPr>
            <w:tcW w:w="1183" w:type="dxa"/>
            <w:tcBorders>
              <w:top w:val="single" w:sz="4" w:space="0" w:color="auto"/>
              <w:left w:val="single" w:sz="4" w:space="0" w:color="auto"/>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jc w:val="center"/>
        </w:trPr>
        <w:tc>
          <w:tcPr>
            <w:tcW w:w="1003" w:type="dxa"/>
            <w:vMerge/>
            <w:tcBorders>
              <w:left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645" w:type="dxa"/>
            <w:vMerge/>
            <w:tcBorders>
              <w:left w:val="single" w:sz="4" w:space="0" w:color="auto"/>
              <w:right w:val="single" w:sz="4" w:space="0" w:color="auto"/>
            </w:tcBorders>
            <w:shd w:val="clear" w:color="auto" w:fill="auto"/>
            <w:vAlign w:val="center"/>
          </w:tcPr>
          <w:p w:rsidR="005F6238" w:rsidRDefault="005F6238">
            <w:pPr>
              <w:widowControl/>
              <w:jc w:val="center"/>
              <w:rPr>
                <w:rFonts w:ascii="Times New Roman" w:eastAsia="仿宋_GB2312" w:hAnsi="Times New Roman" w:cs="Times New Roman"/>
                <w:color w:val="000000"/>
                <w:kern w:val="0"/>
                <w:szCs w:val="21"/>
              </w:rPr>
            </w:pPr>
          </w:p>
        </w:tc>
        <w:tc>
          <w:tcPr>
            <w:tcW w:w="930" w:type="dxa"/>
            <w:vMerge w:val="restart"/>
            <w:tcBorders>
              <w:top w:val="single" w:sz="4" w:space="0" w:color="auto"/>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服务对象满意度指</w:t>
            </w:r>
            <w:r>
              <w:rPr>
                <w:rFonts w:ascii="Times New Roman" w:eastAsia="仿宋_GB2312" w:hAnsi="Times New Roman" w:cs="Times New Roman" w:hint="eastAsia"/>
                <w:color w:val="000000"/>
                <w:kern w:val="0"/>
                <w:szCs w:val="21"/>
              </w:rPr>
              <w:t>标（</w:t>
            </w:r>
            <w:r>
              <w:rPr>
                <w:rFonts w:ascii="Times New Roman" w:eastAsia="仿宋_GB2312" w:hAnsi="Times New Roman" w:cs="Times New Roman" w:hint="eastAsia"/>
                <w:color w:val="000000"/>
                <w:kern w:val="0"/>
                <w:szCs w:val="21"/>
              </w:rPr>
              <w:t>10</w:t>
            </w:r>
            <w:r>
              <w:rPr>
                <w:rFonts w:ascii="Times New Roman" w:eastAsia="仿宋_GB2312" w:hAnsi="Times New Roman" w:cs="Times New Roman" w:hint="eastAsia"/>
                <w:color w:val="000000"/>
                <w:kern w:val="0"/>
                <w:szCs w:val="21"/>
              </w:rPr>
              <w:t>分）</w:t>
            </w:r>
          </w:p>
        </w:tc>
        <w:tc>
          <w:tcPr>
            <w:tcW w:w="249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群众满意度</w:t>
            </w:r>
          </w:p>
        </w:tc>
        <w:tc>
          <w:tcPr>
            <w:tcW w:w="10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广大健身爱好者有了舒适的健身场所</w:t>
            </w:r>
          </w:p>
        </w:tc>
        <w:tc>
          <w:tcPr>
            <w:tcW w:w="99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满意</w:t>
            </w:r>
          </w:p>
        </w:tc>
        <w:tc>
          <w:tcPr>
            <w:tcW w:w="7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5</w:t>
            </w:r>
          </w:p>
        </w:tc>
        <w:tc>
          <w:tcPr>
            <w:tcW w:w="75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5</w:t>
            </w:r>
          </w:p>
        </w:tc>
        <w:tc>
          <w:tcPr>
            <w:tcW w:w="1183"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jc w:val="center"/>
        </w:trPr>
        <w:tc>
          <w:tcPr>
            <w:tcW w:w="1003" w:type="dxa"/>
            <w:vMerge/>
            <w:tcBorders>
              <w:left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645" w:type="dxa"/>
            <w:vMerge/>
            <w:tcBorders>
              <w:left w:val="single" w:sz="4" w:space="0" w:color="auto"/>
              <w:bottom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930" w:type="dxa"/>
            <w:vMerge/>
            <w:tcBorders>
              <w:top w:val="single" w:sz="4" w:space="0" w:color="auto"/>
              <w:left w:val="nil"/>
              <w:bottom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249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运动员满意度</w:t>
            </w:r>
          </w:p>
        </w:tc>
        <w:tc>
          <w:tcPr>
            <w:tcW w:w="10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让运动队圆满完成集训任务</w:t>
            </w:r>
          </w:p>
        </w:tc>
        <w:tc>
          <w:tcPr>
            <w:tcW w:w="99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满意</w:t>
            </w:r>
          </w:p>
        </w:tc>
        <w:tc>
          <w:tcPr>
            <w:tcW w:w="7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5</w:t>
            </w:r>
          </w:p>
        </w:tc>
        <w:tc>
          <w:tcPr>
            <w:tcW w:w="75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5</w:t>
            </w:r>
          </w:p>
        </w:tc>
        <w:tc>
          <w:tcPr>
            <w:tcW w:w="1183"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jc w:val="center"/>
        </w:trPr>
        <w:tc>
          <w:tcPr>
            <w:tcW w:w="7138"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总分</w:t>
            </w:r>
          </w:p>
        </w:tc>
        <w:tc>
          <w:tcPr>
            <w:tcW w:w="7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100</w:t>
            </w:r>
          </w:p>
        </w:tc>
        <w:tc>
          <w:tcPr>
            <w:tcW w:w="750" w:type="dxa"/>
            <w:tcBorders>
              <w:top w:val="nil"/>
              <w:left w:val="nil"/>
              <w:bottom w:val="single" w:sz="4" w:space="0" w:color="auto"/>
              <w:right w:val="single" w:sz="4" w:space="0" w:color="auto"/>
            </w:tcBorders>
            <w:shd w:val="clear" w:color="auto" w:fill="auto"/>
            <w:vAlign w:val="center"/>
          </w:tcPr>
          <w:p w:rsidR="005F6238" w:rsidRDefault="00BE29EA">
            <w:pPr>
              <w:widowControl/>
              <w:ind w:firstLineChars="100" w:firstLine="210"/>
              <w:jc w:val="left"/>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90</w:t>
            </w:r>
          </w:p>
        </w:tc>
        <w:tc>
          <w:tcPr>
            <w:tcW w:w="1183"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bl>
    <w:p w:rsidR="005F6238" w:rsidRDefault="00BE29EA">
      <w:pPr>
        <w:spacing w:line="600" w:lineRule="exact"/>
        <w:rPr>
          <w:rFonts w:eastAsia="仿宋_GB2312"/>
          <w:kern w:val="0"/>
          <w:sz w:val="22"/>
        </w:rPr>
      </w:pPr>
      <w:r>
        <w:rPr>
          <w:rFonts w:eastAsia="仿宋_GB2312" w:hint="eastAsia"/>
          <w:kern w:val="0"/>
          <w:sz w:val="22"/>
        </w:rPr>
        <w:t>填表人：黄成梅</w:t>
      </w:r>
      <w:r>
        <w:rPr>
          <w:rFonts w:eastAsia="仿宋_GB2312" w:hint="eastAsia"/>
          <w:kern w:val="0"/>
          <w:sz w:val="22"/>
        </w:rPr>
        <w:t xml:space="preserve"> </w:t>
      </w:r>
      <w:r>
        <w:rPr>
          <w:rFonts w:eastAsia="仿宋_GB2312" w:hint="eastAsia"/>
          <w:kern w:val="0"/>
          <w:sz w:val="22"/>
        </w:rPr>
        <w:t>填报日期：</w:t>
      </w:r>
      <w:r>
        <w:rPr>
          <w:rFonts w:eastAsia="仿宋_GB2312" w:hint="eastAsia"/>
          <w:kern w:val="0"/>
          <w:sz w:val="22"/>
        </w:rPr>
        <w:t xml:space="preserve">2022 </w:t>
      </w:r>
      <w:r>
        <w:rPr>
          <w:rFonts w:eastAsia="仿宋_GB2312" w:hint="eastAsia"/>
          <w:kern w:val="0"/>
          <w:sz w:val="22"/>
        </w:rPr>
        <w:t>年</w:t>
      </w:r>
      <w:r>
        <w:rPr>
          <w:rFonts w:eastAsia="仿宋_GB2312" w:hint="eastAsia"/>
          <w:kern w:val="0"/>
          <w:sz w:val="22"/>
        </w:rPr>
        <w:t>4</w:t>
      </w:r>
      <w:r>
        <w:rPr>
          <w:rFonts w:eastAsia="仿宋_GB2312" w:hint="eastAsia"/>
          <w:kern w:val="0"/>
          <w:sz w:val="22"/>
        </w:rPr>
        <w:t>月</w:t>
      </w:r>
      <w:r>
        <w:rPr>
          <w:rFonts w:eastAsia="仿宋_GB2312" w:hint="eastAsia"/>
          <w:kern w:val="0"/>
          <w:sz w:val="22"/>
        </w:rPr>
        <w:t>12</w:t>
      </w:r>
      <w:r>
        <w:rPr>
          <w:rFonts w:eastAsia="仿宋_GB2312" w:hint="eastAsia"/>
          <w:kern w:val="0"/>
          <w:sz w:val="22"/>
        </w:rPr>
        <w:t>日</w:t>
      </w:r>
      <w:r>
        <w:rPr>
          <w:rFonts w:eastAsia="仿宋_GB2312" w:hint="eastAsia"/>
          <w:kern w:val="0"/>
          <w:sz w:val="22"/>
        </w:rPr>
        <w:t xml:space="preserve">  </w:t>
      </w:r>
      <w:r>
        <w:rPr>
          <w:rFonts w:eastAsia="仿宋_GB2312" w:hint="eastAsia"/>
          <w:kern w:val="0"/>
          <w:sz w:val="22"/>
        </w:rPr>
        <w:t>联系电话：</w:t>
      </w:r>
      <w:r>
        <w:rPr>
          <w:rFonts w:eastAsia="仿宋_GB2312" w:hint="eastAsia"/>
          <w:kern w:val="0"/>
          <w:sz w:val="22"/>
        </w:rPr>
        <w:t>0735-2326773</w:t>
      </w:r>
      <w:r>
        <w:rPr>
          <w:rFonts w:eastAsia="仿宋_GB2312" w:hint="eastAsia"/>
          <w:kern w:val="0"/>
          <w:sz w:val="22"/>
        </w:rPr>
        <w:t>单位负责人签字：</w:t>
      </w:r>
    </w:p>
    <w:p w:rsidR="005F6238" w:rsidRDefault="005F6238">
      <w:pPr>
        <w:spacing w:line="600" w:lineRule="exact"/>
        <w:rPr>
          <w:rFonts w:ascii="Times New Roman" w:eastAsia="黑体" w:hAnsi="Times New Roman" w:cs="Times New Roman"/>
          <w:sz w:val="32"/>
          <w:szCs w:val="32"/>
        </w:rPr>
      </w:pPr>
    </w:p>
    <w:p w:rsidR="005F6238" w:rsidRDefault="005F6238">
      <w:pPr>
        <w:spacing w:line="600" w:lineRule="exact"/>
        <w:rPr>
          <w:rFonts w:ascii="Times New Roman" w:eastAsia="黑体" w:hAnsi="Times New Roman" w:cs="Times New Roman"/>
          <w:sz w:val="32"/>
          <w:szCs w:val="32"/>
        </w:rPr>
      </w:pPr>
    </w:p>
    <w:p w:rsidR="005F6238" w:rsidRDefault="005F6238">
      <w:pPr>
        <w:spacing w:line="600" w:lineRule="exact"/>
        <w:rPr>
          <w:rFonts w:ascii="Times New Roman" w:eastAsia="黑体" w:hAnsi="Times New Roman" w:cs="Times New Roman"/>
          <w:sz w:val="32"/>
          <w:szCs w:val="32"/>
        </w:rPr>
      </w:pPr>
    </w:p>
    <w:p w:rsidR="005F6238" w:rsidRDefault="005F6238">
      <w:pPr>
        <w:spacing w:line="600" w:lineRule="exact"/>
        <w:rPr>
          <w:rFonts w:ascii="Times New Roman" w:eastAsia="黑体" w:hAnsi="Times New Roman" w:cs="Times New Roman"/>
          <w:sz w:val="32"/>
          <w:szCs w:val="32"/>
        </w:rPr>
      </w:pPr>
    </w:p>
    <w:p w:rsidR="005F6238" w:rsidRDefault="005F6238">
      <w:pPr>
        <w:spacing w:line="600" w:lineRule="exact"/>
        <w:rPr>
          <w:rFonts w:ascii="Times New Roman" w:eastAsia="黑体" w:hAnsi="Times New Roman" w:cs="Times New Roman"/>
          <w:sz w:val="32"/>
          <w:szCs w:val="32"/>
        </w:rPr>
      </w:pPr>
    </w:p>
    <w:p w:rsidR="005F6238" w:rsidRDefault="005F6238">
      <w:pPr>
        <w:spacing w:line="600" w:lineRule="exact"/>
        <w:rPr>
          <w:rFonts w:ascii="Times New Roman" w:eastAsia="黑体" w:hAnsi="Times New Roman" w:cs="Times New Roman"/>
          <w:sz w:val="32"/>
          <w:szCs w:val="32"/>
        </w:rPr>
      </w:pPr>
    </w:p>
    <w:p w:rsidR="005F6238" w:rsidRDefault="005F6238">
      <w:pPr>
        <w:spacing w:line="600" w:lineRule="exact"/>
        <w:rPr>
          <w:rFonts w:ascii="Times New Roman" w:eastAsia="黑体" w:hAnsi="Times New Roman" w:cs="Times New Roman"/>
          <w:sz w:val="32"/>
          <w:szCs w:val="32"/>
        </w:rPr>
      </w:pPr>
    </w:p>
    <w:p w:rsidR="005F6238" w:rsidRDefault="005F6238">
      <w:pPr>
        <w:spacing w:line="600" w:lineRule="exact"/>
        <w:rPr>
          <w:rFonts w:ascii="Times New Roman" w:eastAsia="黑体" w:hAnsi="Times New Roman" w:cs="Times New Roman"/>
          <w:sz w:val="32"/>
          <w:szCs w:val="32"/>
        </w:rPr>
      </w:pPr>
    </w:p>
    <w:p w:rsidR="005F6238" w:rsidRDefault="005F6238">
      <w:pPr>
        <w:spacing w:line="600" w:lineRule="exact"/>
        <w:rPr>
          <w:rFonts w:ascii="Times New Roman" w:eastAsia="黑体" w:hAnsi="Times New Roman" w:cs="Times New Roman"/>
          <w:sz w:val="32"/>
          <w:szCs w:val="32"/>
        </w:rPr>
      </w:pPr>
    </w:p>
    <w:p w:rsidR="005F6238" w:rsidRDefault="005F6238">
      <w:pPr>
        <w:spacing w:line="600" w:lineRule="exact"/>
        <w:rPr>
          <w:rFonts w:ascii="Times New Roman" w:eastAsia="黑体" w:hAnsi="Times New Roman" w:cs="Times New Roman"/>
          <w:sz w:val="32"/>
          <w:szCs w:val="32"/>
        </w:rPr>
      </w:pPr>
    </w:p>
    <w:p w:rsidR="005F6238" w:rsidRDefault="005F6238">
      <w:pPr>
        <w:spacing w:line="600" w:lineRule="exact"/>
        <w:rPr>
          <w:rFonts w:ascii="Times New Roman" w:eastAsia="黑体" w:hAnsi="Times New Roman" w:cs="Times New Roman"/>
          <w:sz w:val="32"/>
          <w:szCs w:val="32"/>
        </w:rPr>
      </w:pPr>
    </w:p>
    <w:p w:rsidR="005F6238" w:rsidRDefault="005F6238">
      <w:pPr>
        <w:spacing w:line="600" w:lineRule="exact"/>
        <w:rPr>
          <w:rFonts w:ascii="Times New Roman" w:eastAsia="黑体" w:hAnsi="Times New Roman" w:cs="Times New Roman"/>
          <w:sz w:val="32"/>
          <w:szCs w:val="32"/>
        </w:rPr>
      </w:pPr>
    </w:p>
    <w:p w:rsidR="005F6238" w:rsidRDefault="005F6238">
      <w:pPr>
        <w:spacing w:line="600" w:lineRule="exact"/>
        <w:rPr>
          <w:rFonts w:ascii="Times New Roman" w:eastAsia="黑体" w:hAnsi="Times New Roman" w:cs="Times New Roman"/>
          <w:sz w:val="32"/>
          <w:szCs w:val="32"/>
        </w:rPr>
      </w:pPr>
    </w:p>
    <w:p w:rsidR="005F6238" w:rsidRDefault="005F6238">
      <w:pPr>
        <w:spacing w:line="600" w:lineRule="exact"/>
        <w:rPr>
          <w:rFonts w:ascii="Times New Roman" w:eastAsia="黑体" w:hAnsi="Times New Roman" w:cs="Times New Roman"/>
          <w:sz w:val="32"/>
          <w:szCs w:val="32"/>
        </w:rPr>
      </w:pPr>
    </w:p>
    <w:p w:rsidR="005F6238" w:rsidRDefault="005F6238">
      <w:pPr>
        <w:spacing w:line="600" w:lineRule="exact"/>
        <w:rPr>
          <w:rFonts w:ascii="Times New Roman" w:eastAsia="黑体" w:hAnsi="Times New Roman" w:cs="Times New Roman"/>
          <w:sz w:val="32"/>
          <w:szCs w:val="32"/>
        </w:rPr>
      </w:pPr>
    </w:p>
    <w:p w:rsidR="005F6238" w:rsidRDefault="005F6238">
      <w:pPr>
        <w:spacing w:line="600" w:lineRule="exact"/>
        <w:rPr>
          <w:rFonts w:ascii="Times New Roman" w:eastAsia="黑体" w:hAnsi="Times New Roman" w:cs="Times New Roman"/>
          <w:sz w:val="32"/>
          <w:szCs w:val="32"/>
        </w:rPr>
      </w:pPr>
    </w:p>
    <w:p w:rsidR="005F6238" w:rsidRDefault="005F6238">
      <w:pPr>
        <w:spacing w:line="600" w:lineRule="exact"/>
        <w:rPr>
          <w:rFonts w:ascii="Times New Roman" w:eastAsia="黑体" w:hAnsi="Times New Roman" w:cs="Times New Roman"/>
          <w:sz w:val="32"/>
          <w:szCs w:val="32"/>
        </w:rPr>
      </w:pPr>
    </w:p>
    <w:p w:rsidR="005F6238" w:rsidRDefault="00BE29EA">
      <w:pPr>
        <w:spacing w:line="600" w:lineRule="exact"/>
        <w:rPr>
          <w:rFonts w:eastAsia="黑体"/>
          <w:kern w:val="0"/>
          <w:sz w:val="22"/>
        </w:rPr>
      </w:pPr>
      <w:r>
        <w:rPr>
          <w:rFonts w:ascii="Times New Roman" w:eastAsia="黑体" w:hAnsi="Times New Roman" w:cs="Times New Roman"/>
          <w:sz w:val="32"/>
          <w:szCs w:val="32"/>
        </w:rPr>
        <w:t>附件</w:t>
      </w:r>
      <w:r>
        <w:rPr>
          <w:rFonts w:ascii="Times New Roman" w:eastAsia="黑体" w:hAnsi="Times New Roman" w:cs="Times New Roman" w:hint="eastAsia"/>
          <w:sz w:val="32"/>
          <w:szCs w:val="32"/>
        </w:rPr>
        <w:t>3-3</w:t>
      </w:r>
    </w:p>
    <w:p w:rsidR="005F6238" w:rsidRDefault="00BE29EA">
      <w:pPr>
        <w:widowControl/>
        <w:spacing w:line="600" w:lineRule="exact"/>
        <w:jc w:val="center"/>
        <w:rPr>
          <w:rFonts w:ascii="Times New Roman" w:eastAsia="方正小标宋_GBK" w:hAnsi="Times New Roman" w:cs="Times New Roman"/>
          <w:color w:val="000000"/>
          <w:kern w:val="0"/>
          <w:sz w:val="36"/>
          <w:szCs w:val="36"/>
        </w:rPr>
      </w:pPr>
      <w:r>
        <w:rPr>
          <w:rFonts w:ascii="Times New Roman" w:eastAsia="方正小标宋_GBK" w:hAnsi="Times New Roman" w:cs="Times New Roman"/>
          <w:color w:val="000000"/>
          <w:kern w:val="0"/>
          <w:sz w:val="36"/>
          <w:szCs w:val="36"/>
        </w:rPr>
        <w:t>202</w:t>
      </w:r>
      <w:r>
        <w:rPr>
          <w:rFonts w:ascii="Times New Roman" w:eastAsia="方正小标宋_GBK" w:hAnsi="Times New Roman" w:cs="Times New Roman" w:hint="eastAsia"/>
          <w:color w:val="000000"/>
          <w:kern w:val="0"/>
          <w:sz w:val="36"/>
          <w:szCs w:val="36"/>
        </w:rPr>
        <w:t>1</w:t>
      </w:r>
      <w:r>
        <w:rPr>
          <w:rFonts w:ascii="Times New Roman" w:eastAsia="方正小标宋_GBK" w:hAnsi="Times New Roman" w:cs="Times New Roman"/>
          <w:color w:val="000000"/>
          <w:kern w:val="0"/>
          <w:sz w:val="36"/>
          <w:szCs w:val="36"/>
        </w:rPr>
        <w:t>年度项目支出绩效自评表</w:t>
      </w:r>
    </w:p>
    <w:tbl>
      <w:tblPr>
        <w:tblpPr w:leftFromText="180" w:rightFromText="180" w:vertAnchor="text" w:horzAnchor="page" w:tblpX="1126" w:tblpY="392"/>
        <w:tblOverlap w:val="never"/>
        <w:tblW w:w="9851" w:type="dxa"/>
        <w:tblLayout w:type="fixed"/>
        <w:tblLook w:val="04A0"/>
      </w:tblPr>
      <w:tblGrid>
        <w:gridCol w:w="1003"/>
        <w:gridCol w:w="645"/>
        <w:gridCol w:w="1206"/>
        <w:gridCol w:w="2214"/>
        <w:gridCol w:w="1080"/>
        <w:gridCol w:w="990"/>
        <w:gridCol w:w="780"/>
        <w:gridCol w:w="750"/>
        <w:gridCol w:w="1183"/>
      </w:tblGrid>
      <w:tr w:rsidR="005F6238">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rsidR="005F6238" w:rsidRDefault="00BE29EA">
            <w:pPr>
              <w:widowControl/>
              <w:spacing w:line="26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项目支</w:t>
            </w:r>
          </w:p>
          <w:p w:rsidR="005F6238" w:rsidRDefault="00BE29EA">
            <w:pPr>
              <w:widowControl/>
              <w:spacing w:line="26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出名称</w:t>
            </w:r>
          </w:p>
        </w:tc>
        <w:tc>
          <w:tcPr>
            <w:tcW w:w="8848" w:type="dxa"/>
            <w:gridSpan w:val="8"/>
            <w:tcBorders>
              <w:top w:val="single" w:sz="4" w:space="0" w:color="auto"/>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其他运转类</w:t>
            </w:r>
          </w:p>
        </w:tc>
      </w:tr>
      <w:tr w:rsidR="005F6238">
        <w:trPr>
          <w:trHeight w:val="519"/>
        </w:trPr>
        <w:tc>
          <w:tcPr>
            <w:tcW w:w="1003" w:type="dxa"/>
            <w:tcBorders>
              <w:top w:val="nil"/>
              <w:left w:val="single" w:sz="4" w:space="0" w:color="auto"/>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主管部门</w:t>
            </w:r>
          </w:p>
        </w:tc>
        <w:tc>
          <w:tcPr>
            <w:tcW w:w="5145" w:type="dxa"/>
            <w:gridSpan w:val="4"/>
            <w:tcBorders>
              <w:top w:val="single" w:sz="4" w:space="0" w:color="auto"/>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r>
              <w:rPr>
                <w:rFonts w:ascii="Times New Roman" w:eastAsia="仿宋_GB2312" w:hAnsi="Times New Roman" w:cs="Times New Roman" w:hint="eastAsia"/>
                <w:color w:val="000000"/>
                <w:kern w:val="0"/>
                <w:szCs w:val="21"/>
              </w:rPr>
              <w:t>湖南省体育局</w:t>
            </w:r>
          </w:p>
        </w:tc>
        <w:tc>
          <w:tcPr>
            <w:tcW w:w="990" w:type="dxa"/>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实施单位</w:t>
            </w:r>
          </w:p>
        </w:tc>
        <w:tc>
          <w:tcPr>
            <w:tcW w:w="2713" w:type="dxa"/>
            <w:gridSpan w:val="3"/>
            <w:tcBorders>
              <w:top w:val="single" w:sz="4" w:space="0" w:color="auto"/>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r>
              <w:rPr>
                <w:rFonts w:ascii="Times New Roman" w:eastAsia="仿宋_GB2312" w:hAnsi="Times New Roman" w:cs="Times New Roman" w:hint="eastAsia"/>
                <w:color w:val="000000"/>
                <w:kern w:val="0"/>
                <w:szCs w:val="21"/>
              </w:rPr>
              <w:t>湖南郴州体育训练基地</w:t>
            </w:r>
          </w:p>
        </w:tc>
      </w:tr>
      <w:tr w:rsidR="005F6238">
        <w:tc>
          <w:tcPr>
            <w:tcW w:w="1003" w:type="dxa"/>
            <w:vMerge w:val="restart"/>
            <w:tcBorders>
              <w:top w:val="nil"/>
              <w:left w:val="single" w:sz="4" w:space="0" w:color="auto"/>
              <w:bottom w:val="single" w:sz="4" w:space="0" w:color="000000"/>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项目资金</w:t>
            </w:r>
            <w:r>
              <w:rPr>
                <w:rFonts w:ascii="Times New Roman" w:eastAsia="仿宋_GB2312" w:hAnsi="Times New Roman" w:cs="Times New Roman"/>
                <w:color w:val="000000"/>
                <w:kern w:val="0"/>
                <w:szCs w:val="21"/>
              </w:rPr>
              <w:br/>
            </w:r>
            <w:r>
              <w:rPr>
                <w:rFonts w:ascii="Times New Roman" w:eastAsia="仿宋_GB2312" w:hAnsi="Times New Roman" w:cs="Times New Roman"/>
                <w:color w:val="000000"/>
                <w:kern w:val="0"/>
                <w:szCs w:val="21"/>
              </w:rPr>
              <w:t>（万元）</w:t>
            </w:r>
          </w:p>
        </w:tc>
        <w:tc>
          <w:tcPr>
            <w:tcW w:w="1851"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c>
          <w:tcPr>
            <w:tcW w:w="2214"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年初</w:t>
            </w:r>
          </w:p>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预算数</w:t>
            </w:r>
          </w:p>
        </w:tc>
        <w:tc>
          <w:tcPr>
            <w:tcW w:w="10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全年</w:t>
            </w:r>
          </w:p>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预算数</w:t>
            </w:r>
          </w:p>
        </w:tc>
        <w:tc>
          <w:tcPr>
            <w:tcW w:w="990" w:type="dxa"/>
            <w:tcBorders>
              <w:top w:val="nil"/>
              <w:left w:val="nil"/>
              <w:bottom w:val="single" w:sz="4" w:space="0" w:color="auto"/>
              <w:right w:val="single" w:sz="4" w:space="0" w:color="auto"/>
            </w:tcBorders>
            <w:shd w:val="clear" w:color="auto" w:fill="auto"/>
            <w:vAlign w:val="center"/>
          </w:tcPr>
          <w:p w:rsidR="005F6238" w:rsidRDefault="00BE29EA">
            <w:pPr>
              <w:jc w:val="center"/>
              <w:rPr>
                <w:rFonts w:ascii="Times New Roman" w:eastAsia="仿宋_GB2312" w:hAnsi="Times New Roman" w:cs="Times New Roman"/>
                <w:szCs w:val="21"/>
              </w:rPr>
            </w:pPr>
            <w:r>
              <w:rPr>
                <w:rFonts w:ascii="Times New Roman" w:eastAsia="仿宋_GB2312" w:hAnsi="Times New Roman" w:cs="Times New Roman"/>
                <w:szCs w:val="21"/>
              </w:rPr>
              <w:t>全年</w:t>
            </w:r>
          </w:p>
          <w:p w:rsidR="005F6238" w:rsidRDefault="00BE29EA">
            <w:pPr>
              <w:jc w:val="center"/>
              <w:rPr>
                <w:rFonts w:ascii="Times New Roman" w:eastAsia="仿宋_GB2312" w:hAnsi="Times New Roman" w:cs="Times New Roman"/>
                <w:szCs w:val="21"/>
              </w:rPr>
            </w:pPr>
            <w:r>
              <w:rPr>
                <w:rFonts w:ascii="Times New Roman" w:eastAsia="仿宋_GB2312" w:hAnsi="Times New Roman" w:cs="Times New Roman"/>
                <w:szCs w:val="21"/>
              </w:rPr>
              <w:t>执行数</w:t>
            </w:r>
          </w:p>
        </w:tc>
        <w:tc>
          <w:tcPr>
            <w:tcW w:w="780" w:type="dxa"/>
            <w:tcBorders>
              <w:top w:val="nil"/>
              <w:left w:val="nil"/>
              <w:bottom w:val="single" w:sz="4" w:space="0" w:color="auto"/>
              <w:right w:val="single" w:sz="4" w:space="0" w:color="auto"/>
            </w:tcBorders>
            <w:shd w:val="clear" w:color="auto" w:fill="auto"/>
            <w:vAlign w:val="center"/>
          </w:tcPr>
          <w:p w:rsidR="005F6238" w:rsidRDefault="00BE29EA">
            <w:pPr>
              <w:jc w:val="center"/>
              <w:rPr>
                <w:rFonts w:ascii="Times New Roman" w:eastAsia="仿宋_GB2312" w:hAnsi="Times New Roman" w:cs="Times New Roman"/>
                <w:szCs w:val="21"/>
              </w:rPr>
            </w:pPr>
            <w:r>
              <w:rPr>
                <w:rFonts w:ascii="Times New Roman" w:eastAsia="仿宋_GB2312" w:hAnsi="Times New Roman" w:cs="Times New Roman"/>
                <w:szCs w:val="21"/>
              </w:rPr>
              <w:t>分值</w:t>
            </w:r>
          </w:p>
        </w:tc>
        <w:tc>
          <w:tcPr>
            <w:tcW w:w="750" w:type="dxa"/>
            <w:tcBorders>
              <w:top w:val="nil"/>
              <w:left w:val="nil"/>
              <w:bottom w:val="single" w:sz="4" w:space="0" w:color="auto"/>
              <w:right w:val="single" w:sz="4" w:space="0" w:color="auto"/>
            </w:tcBorders>
            <w:shd w:val="clear" w:color="auto" w:fill="auto"/>
            <w:vAlign w:val="center"/>
          </w:tcPr>
          <w:p w:rsidR="005F6238" w:rsidRDefault="00BE29EA">
            <w:pPr>
              <w:jc w:val="center"/>
              <w:rPr>
                <w:rFonts w:ascii="Times New Roman" w:eastAsia="仿宋_GB2312" w:hAnsi="Times New Roman" w:cs="Times New Roman"/>
                <w:szCs w:val="21"/>
              </w:rPr>
            </w:pPr>
            <w:r>
              <w:rPr>
                <w:rFonts w:ascii="Times New Roman" w:eastAsia="仿宋_GB2312" w:hAnsi="Times New Roman" w:cs="Times New Roman"/>
                <w:szCs w:val="21"/>
              </w:rPr>
              <w:t>执行率</w:t>
            </w:r>
          </w:p>
        </w:tc>
        <w:tc>
          <w:tcPr>
            <w:tcW w:w="1183" w:type="dxa"/>
            <w:tcBorders>
              <w:top w:val="nil"/>
              <w:left w:val="nil"/>
              <w:bottom w:val="single" w:sz="4" w:space="0" w:color="auto"/>
              <w:right w:val="single" w:sz="4" w:space="0" w:color="auto"/>
            </w:tcBorders>
            <w:shd w:val="clear" w:color="auto" w:fill="auto"/>
            <w:vAlign w:val="center"/>
          </w:tcPr>
          <w:p w:rsidR="005F6238" w:rsidRDefault="00BE29EA">
            <w:pPr>
              <w:jc w:val="center"/>
              <w:rPr>
                <w:rFonts w:ascii="Times New Roman" w:eastAsia="仿宋_GB2312" w:hAnsi="Times New Roman" w:cs="Times New Roman"/>
                <w:szCs w:val="21"/>
              </w:rPr>
            </w:pPr>
            <w:r>
              <w:rPr>
                <w:rFonts w:ascii="Times New Roman" w:eastAsia="仿宋_GB2312" w:hAnsi="Times New Roman" w:cs="Times New Roman"/>
                <w:szCs w:val="21"/>
              </w:rPr>
              <w:t>得分</w:t>
            </w:r>
          </w:p>
        </w:tc>
      </w:tr>
      <w:tr w:rsidR="005F6238">
        <w:tc>
          <w:tcPr>
            <w:tcW w:w="1003" w:type="dxa"/>
            <w:vMerge/>
            <w:tcBorders>
              <w:top w:val="nil"/>
              <w:left w:val="single" w:sz="4" w:space="0" w:color="auto"/>
              <w:bottom w:val="single" w:sz="4" w:space="0" w:color="000000"/>
              <w:right w:val="single" w:sz="4" w:space="0" w:color="auto"/>
            </w:tcBorders>
            <w:vAlign w:val="center"/>
          </w:tcPr>
          <w:p w:rsidR="005F6238" w:rsidRDefault="005F6238">
            <w:pPr>
              <w:widowControl/>
              <w:jc w:val="left"/>
              <w:rPr>
                <w:rFonts w:ascii="Times New Roman" w:eastAsia="仿宋_GB2312" w:hAnsi="Times New Roman" w:cs="Times New Roman"/>
                <w:color w:val="000000"/>
                <w:kern w:val="0"/>
                <w:szCs w:val="21"/>
              </w:rPr>
            </w:pPr>
          </w:p>
        </w:tc>
        <w:tc>
          <w:tcPr>
            <w:tcW w:w="1851"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年度资金总额　</w:t>
            </w:r>
          </w:p>
        </w:tc>
        <w:tc>
          <w:tcPr>
            <w:tcW w:w="2214"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2.14</w:t>
            </w:r>
          </w:p>
        </w:tc>
        <w:tc>
          <w:tcPr>
            <w:tcW w:w="1080" w:type="dxa"/>
            <w:tcBorders>
              <w:top w:val="nil"/>
              <w:left w:val="nil"/>
              <w:bottom w:val="single" w:sz="4" w:space="0" w:color="auto"/>
              <w:right w:val="single" w:sz="4" w:space="0" w:color="auto"/>
            </w:tcBorders>
            <w:shd w:val="clear" w:color="auto" w:fill="auto"/>
            <w:vAlign w:val="center"/>
          </w:tcPr>
          <w:p w:rsidR="005F6238" w:rsidRDefault="00BE29E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2.14</w:t>
            </w:r>
          </w:p>
        </w:tc>
        <w:tc>
          <w:tcPr>
            <w:tcW w:w="99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2.14</w:t>
            </w:r>
          </w:p>
        </w:tc>
        <w:tc>
          <w:tcPr>
            <w:tcW w:w="7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w:t>
            </w:r>
          </w:p>
        </w:tc>
        <w:tc>
          <w:tcPr>
            <w:tcW w:w="75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1183" w:type="dxa"/>
            <w:tcBorders>
              <w:top w:val="nil"/>
              <w:left w:val="nil"/>
              <w:bottom w:val="single" w:sz="4" w:space="0" w:color="auto"/>
              <w:right w:val="single" w:sz="4" w:space="0" w:color="auto"/>
            </w:tcBorders>
            <w:shd w:val="clear" w:color="auto" w:fill="auto"/>
            <w:vAlign w:val="center"/>
          </w:tcPr>
          <w:p w:rsidR="005F6238" w:rsidRDefault="00BE29EA">
            <w:pPr>
              <w:widowControl/>
              <w:ind w:firstLineChars="200" w:firstLine="420"/>
              <w:jc w:val="left"/>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10</w:t>
            </w:r>
          </w:p>
        </w:tc>
      </w:tr>
      <w:tr w:rsidR="005F6238">
        <w:tc>
          <w:tcPr>
            <w:tcW w:w="1003" w:type="dxa"/>
            <w:vMerge/>
            <w:tcBorders>
              <w:top w:val="nil"/>
              <w:left w:val="single" w:sz="4" w:space="0" w:color="auto"/>
              <w:bottom w:val="single" w:sz="4" w:space="0" w:color="000000"/>
              <w:right w:val="single" w:sz="4" w:space="0" w:color="auto"/>
            </w:tcBorders>
            <w:vAlign w:val="center"/>
          </w:tcPr>
          <w:p w:rsidR="005F6238" w:rsidRDefault="005F6238">
            <w:pPr>
              <w:widowControl/>
              <w:jc w:val="left"/>
              <w:rPr>
                <w:rFonts w:ascii="Times New Roman" w:eastAsia="仿宋_GB2312" w:hAnsi="Times New Roman" w:cs="Times New Roman"/>
                <w:color w:val="000000"/>
                <w:kern w:val="0"/>
                <w:szCs w:val="21"/>
              </w:rPr>
            </w:pPr>
          </w:p>
        </w:tc>
        <w:tc>
          <w:tcPr>
            <w:tcW w:w="1851"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其中：当年财政拨款　</w:t>
            </w:r>
          </w:p>
        </w:tc>
        <w:tc>
          <w:tcPr>
            <w:tcW w:w="2214"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2.14</w:t>
            </w:r>
          </w:p>
        </w:tc>
        <w:tc>
          <w:tcPr>
            <w:tcW w:w="10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2.14</w:t>
            </w:r>
          </w:p>
        </w:tc>
        <w:tc>
          <w:tcPr>
            <w:tcW w:w="99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2.14</w:t>
            </w:r>
          </w:p>
        </w:tc>
        <w:tc>
          <w:tcPr>
            <w:tcW w:w="780" w:type="dxa"/>
            <w:tcBorders>
              <w:top w:val="nil"/>
              <w:left w:val="nil"/>
              <w:bottom w:val="single" w:sz="4" w:space="0" w:color="auto"/>
              <w:right w:val="single" w:sz="4" w:space="0" w:color="auto"/>
            </w:tcBorders>
            <w:shd w:val="clear" w:color="auto" w:fill="auto"/>
            <w:vAlign w:val="center"/>
          </w:tcPr>
          <w:p w:rsidR="005F6238" w:rsidRDefault="005F6238">
            <w:pPr>
              <w:widowControl/>
              <w:jc w:val="left"/>
              <w:rPr>
                <w:rFonts w:ascii="仿宋_GB2312" w:eastAsia="仿宋_GB2312" w:hAnsi="宋体" w:cs="宋体"/>
                <w:color w:val="000000"/>
                <w:kern w:val="0"/>
                <w:sz w:val="20"/>
                <w:szCs w:val="20"/>
              </w:rPr>
            </w:pPr>
          </w:p>
        </w:tc>
        <w:tc>
          <w:tcPr>
            <w:tcW w:w="750" w:type="dxa"/>
            <w:tcBorders>
              <w:top w:val="nil"/>
              <w:left w:val="nil"/>
              <w:bottom w:val="single" w:sz="4" w:space="0" w:color="auto"/>
              <w:right w:val="single" w:sz="4" w:space="0" w:color="auto"/>
            </w:tcBorders>
            <w:shd w:val="clear" w:color="auto" w:fill="auto"/>
            <w:vAlign w:val="center"/>
          </w:tcPr>
          <w:p w:rsidR="005F6238" w:rsidRDefault="005F6238">
            <w:pPr>
              <w:widowControl/>
              <w:jc w:val="left"/>
              <w:rPr>
                <w:rFonts w:ascii="仿宋_GB2312" w:eastAsia="仿宋_GB2312" w:hAnsi="宋体" w:cs="宋体"/>
                <w:color w:val="000000"/>
                <w:kern w:val="0"/>
                <w:sz w:val="20"/>
                <w:szCs w:val="20"/>
              </w:rPr>
            </w:pPr>
          </w:p>
        </w:tc>
        <w:tc>
          <w:tcPr>
            <w:tcW w:w="1183" w:type="dxa"/>
            <w:tcBorders>
              <w:top w:val="nil"/>
              <w:left w:val="nil"/>
              <w:bottom w:val="single" w:sz="4" w:space="0" w:color="auto"/>
              <w:right w:val="single" w:sz="4" w:space="0" w:color="auto"/>
            </w:tcBorders>
            <w:shd w:val="clear" w:color="auto" w:fill="auto"/>
            <w:vAlign w:val="center"/>
          </w:tcPr>
          <w:p w:rsidR="005F6238" w:rsidRDefault="005F6238">
            <w:pPr>
              <w:widowControl/>
              <w:jc w:val="left"/>
              <w:rPr>
                <w:rFonts w:ascii="Times New Roman" w:eastAsia="仿宋_GB2312" w:hAnsi="Times New Roman" w:cs="Times New Roman"/>
                <w:color w:val="000000"/>
                <w:kern w:val="0"/>
                <w:szCs w:val="21"/>
              </w:rPr>
            </w:pPr>
          </w:p>
        </w:tc>
      </w:tr>
      <w:tr w:rsidR="005F6238">
        <w:tc>
          <w:tcPr>
            <w:tcW w:w="1003" w:type="dxa"/>
            <w:vMerge/>
            <w:tcBorders>
              <w:top w:val="nil"/>
              <w:left w:val="single" w:sz="4" w:space="0" w:color="auto"/>
              <w:bottom w:val="single" w:sz="4" w:space="0" w:color="000000"/>
              <w:right w:val="single" w:sz="4" w:space="0" w:color="auto"/>
            </w:tcBorders>
            <w:vAlign w:val="center"/>
          </w:tcPr>
          <w:p w:rsidR="005F6238" w:rsidRDefault="005F6238">
            <w:pPr>
              <w:widowControl/>
              <w:jc w:val="left"/>
              <w:rPr>
                <w:rFonts w:ascii="Times New Roman" w:eastAsia="仿宋_GB2312" w:hAnsi="Times New Roman" w:cs="Times New Roman"/>
                <w:color w:val="000000"/>
                <w:kern w:val="0"/>
                <w:szCs w:val="21"/>
              </w:rPr>
            </w:pPr>
          </w:p>
        </w:tc>
        <w:tc>
          <w:tcPr>
            <w:tcW w:w="1851"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上年结转资金　</w:t>
            </w:r>
          </w:p>
        </w:tc>
        <w:tc>
          <w:tcPr>
            <w:tcW w:w="2214" w:type="dxa"/>
            <w:tcBorders>
              <w:top w:val="nil"/>
              <w:left w:val="nil"/>
              <w:bottom w:val="single" w:sz="4" w:space="0" w:color="auto"/>
              <w:right w:val="single" w:sz="4" w:space="0" w:color="auto"/>
            </w:tcBorders>
            <w:shd w:val="clear" w:color="auto" w:fill="auto"/>
            <w:vAlign w:val="center"/>
          </w:tcPr>
          <w:p w:rsidR="005F6238" w:rsidRDefault="005F6238">
            <w:pPr>
              <w:widowControl/>
              <w:jc w:val="center"/>
              <w:rPr>
                <w:rFonts w:ascii="仿宋_GB2312" w:eastAsia="仿宋_GB2312" w:hAnsi="宋体" w:cs="宋体"/>
                <w:color w:val="000000"/>
                <w:kern w:val="0"/>
                <w:sz w:val="20"/>
                <w:szCs w:val="20"/>
              </w:rPr>
            </w:pPr>
          </w:p>
        </w:tc>
        <w:tc>
          <w:tcPr>
            <w:tcW w:w="1080" w:type="dxa"/>
            <w:tcBorders>
              <w:top w:val="nil"/>
              <w:left w:val="nil"/>
              <w:bottom w:val="single" w:sz="4" w:space="0" w:color="auto"/>
              <w:right w:val="single" w:sz="4" w:space="0" w:color="auto"/>
            </w:tcBorders>
            <w:shd w:val="clear" w:color="auto" w:fill="auto"/>
            <w:vAlign w:val="center"/>
          </w:tcPr>
          <w:p w:rsidR="005F6238" w:rsidRDefault="005F6238">
            <w:pPr>
              <w:widowControl/>
              <w:jc w:val="center"/>
              <w:rPr>
                <w:rFonts w:ascii="仿宋_GB2312" w:eastAsia="仿宋_GB2312" w:hAnsi="宋体" w:cs="宋体"/>
                <w:color w:val="000000"/>
                <w:kern w:val="0"/>
                <w:sz w:val="20"/>
                <w:szCs w:val="20"/>
              </w:rPr>
            </w:pPr>
          </w:p>
        </w:tc>
        <w:tc>
          <w:tcPr>
            <w:tcW w:w="990" w:type="dxa"/>
            <w:tcBorders>
              <w:top w:val="nil"/>
              <w:left w:val="nil"/>
              <w:bottom w:val="single" w:sz="4" w:space="0" w:color="auto"/>
              <w:right w:val="single" w:sz="4" w:space="0" w:color="auto"/>
            </w:tcBorders>
            <w:shd w:val="clear" w:color="auto" w:fill="auto"/>
            <w:vAlign w:val="center"/>
          </w:tcPr>
          <w:p w:rsidR="005F6238" w:rsidRDefault="005F6238">
            <w:pPr>
              <w:widowControl/>
              <w:jc w:val="center"/>
              <w:rPr>
                <w:rFonts w:ascii="仿宋_GB2312" w:eastAsia="仿宋_GB2312" w:hAnsi="宋体" w:cs="宋体"/>
                <w:color w:val="000000"/>
                <w:kern w:val="0"/>
                <w:sz w:val="20"/>
                <w:szCs w:val="20"/>
              </w:rPr>
            </w:pPr>
          </w:p>
        </w:tc>
        <w:tc>
          <w:tcPr>
            <w:tcW w:w="780" w:type="dxa"/>
            <w:tcBorders>
              <w:top w:val="nil"/>
              <w:left w:val="nil"/>
              <w:bottom w:val="single" w:sz="4" w:space="0" w:color="auto"/>
              <w:right w:val="single" w:sz="4" w:space="0" w:color="auto"/>
            </w:tcBorders>
            <w:shd w:val="clear" w:color="auto" w:fill="auto"/>
            <w:vAlign w:val="center"/>
          </w:tcPr>
          <w:p w:rsidR="005F6238" w:rsidRDefault="005F6238">
            <w:pPr>
              <w:widowControl/>
              <w:jc w:val="left"/>
              <w:rPr>
                <w:rFonts w:ascii="仿宋_GB2312" w:eastAsia="仿宋_GB2312" w:hAnsi="宋体" w:cs="宋体"/>
                <w:color w:val="000000"/>
                <w:kern w:val="0"/>
                <w:sz w:val="20"/>
                <w:szCs w:val="20"/>
              </w:rPr>
            </w:pPr>
          </w:p>
        </w:tc>
        <w:tc>
          <w:tcPr>
            <w:tcW w:w="750" w:type="dxa"/>
            <w:tcBorders>
              <w:top w:val="nil"/>
              <w:left w:val="nil"/>
              <w:bottom w:val="single" w:sz="4" w:space="0" w:color="auto"/>
              <w:right w:val="single" w:sz="4" w:space="0" w:color="auto"/>
            </w:tcBorders>
            <w:shd w:val="clear" w:color="auto" w:fill="auto"/>
            <w:vAlign w:val="center"/>
          </w:tcPr>
          <w:p w:rsidR="005F6238" w:rsidRDefault="005F6238">
            <w:pPr>
              <w:widowControl/>
              <w:jc w:val="left"/>
              <w:rPr>
                <w:rFonts w:ascii="仿宋_GB2312" w:eastAsia="仿宋_GB2312" w:hAnsi="宋体" w:cs="宋体"/>
                <w:color w:val="000000"/>
                <w:kern w:val="0"/>
                <w:sz w:val="20"/>
                <w:szCs w:val="20"/>
              </w:rPr>
            </w:pPr>
          </w:p>
        </w:tc>
        <w:tc>
          <w:tcPr>
            <w:tcW w:w="1183" w:type="dxa"/>
            <w:tcBorders>
              <w:top w:val="nil"/>
              <w:left w:val="nil"/>
              <w:bottom w:val="single" w:sz="4" w:space="0" w:color="auto"/>
              <w:right w:val="single" w:sz="4" w:space="0" w:color="auto"/>
            </w:tcBorders>
            <w:shd w:val="clear" w:color="auto" w:fill="auto"/>
            <w:vAlign w:val="center"/>
          </w:tcPr>
          <w:p w:rsidR="005F6238" w:rsidRDefault="005F6238">
            <w:pPr>
              <w:widowControl/>
              <w:jc w:val="left"/>
              <w:rPr>
                <w:rFonts w:ascii="Times New Roman" w:eastAsia="仿宋_GB2312" w:hAnsi="Times New Roman" w:cs="Times New Roman"/>
                <w:color w:val="000000"/>
                <w:kern w:val="0"/>
                <w:szCs w:val="21"/>
              </w:rPr>
            </w:pPr>
          </w:p>
        </w:tc>
      </w:tr>
      <w:tr w:rsidR="005F6238">
        <w:tc>
          <w:tcPr>
            <w:tcW w:w="1003" w:type="dxa"/>
            <w:vMerge/>
            <w:tcBorders>
              <w:top w:val="nil"/>
              <w:left w:val="single" w:sz="4" w:space="0" w:color="auto"/>
              <w:bottom w:val="single" w:sz="4" w:space="0" w:color="000000"/>
              <w:right w:val="single" w:sz="4" w:space="0" w:color="auto"/>
            </w:tcBorders>
            <w:vAlign w:val="center"/>
          </w:tcPr>
          <w:p w:rsidR="005F6238" w:rsidRDefault="005F6238">
            <w:pPr>
              <w:widowControl/>
              <w:jc w:val="left"/>
              <w:rPr>
                <w:rFonts w:ascii="Times New Roman" w:eastAsia="仿宋_GB2312" w:hAnsi="Times New Roman" w:cs="Times New Roman"/>
                <w:color w:val="000000"/>
                <w:kern w:val="0"/>
                <w:szCs w:val="21"/>
              </w:rPr>
            </w:pPr>
          </w:p>
        </w:tc>
        <w:tc>
          <w:tcPr>
            <w:tcW w:w="1851" w:type="dxa"/>
            <w:gridSpan w:val="2"/>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其他资金</w:t>
            </w:r>
          </w:p>
        </w:tc>
        <w:tc>
          <w:tcPr>
            <w:tcW w:w="2214"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c>
          <w:tcPr>
            <w:tcW w:w="99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c>
          <w:tcPr>
            <w:tcW w:w="78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c>
          <w:tcPr>
            <w:tcW w:w="75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c>
          <w:tcPr>
            <w:tcW w:w="1183"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c>
          <w:tcPr>
            <w:tcW w:w="1003" w:type="dxa"/>
            <w:vMerge w:val="restart"/>
            <w:tcBorders>
              <w:top w:val="nil"/>
              <w:left w:val="single" w:sz="4" w:space="0" w:color="auto"/>
              <w:bottom w:val="single" w:sz="4" w:space="0" w:color="000000"/>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年度总体目标</w:t>
            </w:r>
          </w:p>
        </w:tc>
        <w:tc>
          <w:tcPr>
            <w:tcW w:w="5145" w:type="dxa"/>
            <w:gridSpan w:val="4"/>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预期目标</w:t>
            </w:r>
          </w:p>
        </w:tc>
        <w:tc>
          <w:tcPr>
            <w:tcW w:w="3703" w:type="dxa"/>
            <w:gridSpan w:val="4"/>
            <w:tcBorders>
              <w:top w:val="single" w:sz="4" w:space="0" w:color="auto"/>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实际完成情况　</w:t>
            </w:r>
          </w:p>
        </w:tc>
      </w:tr>
      <w:tr w:rsidR="005F6238">
        <w:tc>
          <w:tcPr>
            <w:tcW w:w="1003" w:type="dxa"/>
            <w:vMerge/>
            <w:tcBorders>
              <w:top w:val="nil"/>
              <w:left w:val="single" w:sz="4" w:space="0" w:color="auto"/>
              <w:bottom w:val="single" w:sz="4" w:space="0" w:color="000000"/>
              <w:right w:val="single" w:sz="4" w:space="0" w:color="auto"/>
            </w:tcBorders>
            <w:vAlign w:val="center"/>
          </w:tcPr>
          <w:p w:rsidR="005F6238" w:rsidRDefault="005F6238">
            <w:pPr>
              <w:widowControl/>
              <w:jc w:val="left"/>
              <w:rPr>
                <w:rFonts w:ascii="Times New Roman" w:eastAsia="仿宋_GB2312" w:hAnsi="Times New Roman" w:cs="Times New Roman"/>
                <w:color w:val="000000"/>
                <w:kern w:val="0"/>
                <w:szCs w:val="21"/>
              </w:rPr>
            </w:pPr>
          </w:p>
        </w:tc>
        <w:tc>
          <w:tcPr>
            <w:tcW w:w="5145" w:type="dxa"/>
            <w:gridSpan w:val="4"/>
            <w:tcBorders>
              <w:top w:val="single" w:sz="4" w:space="0" w:color="auto"/>
              <w:left w:val="nil"/>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购置办公设备</w:t>
            </w:r>
            <w:r>
              <w:rPr>
                <w:rFonts w:ascii="Times New Roman" w:eastAsia="仿宋_GB2312" w:hAnsi="Times New Roman" w:cs="Times New Roman" w:hint="eastAsia"/>
                <w:color w:val="000000"/>
                <w:kern w:val="0"/>
                <w:szCs w:val="21"/>
              </w:rPr>
              <w:t>,</w:t>
            </w:r>
            <w:r>
              <w:rPr>
                <w:rFonts w:ascii="Times New Roman" w:eastAsia="仿宋_GB2312" w:hAnsi="Times New Roman" w:cs="Times New Roman" w:hint="eastAsia"/>
                <w:color w:val="000000"/>
                <w:kern w:val="0"/>
                <w:szCs w:val="21"/>
              </w:rPr>
              <w:t>改善办公环境</w:t>
            </w:r>
          </w:p>
        </w:tc>
        <w:tc>
          <w:tcPr>
            <w:tcW w:w="3703" w:type="dxa"/>
            <w:gridSpan w:val="4"/>
            <w:tcBorders>
              <w:top w:val="single" w:sz="4" w:space="0" w:color="auto"/>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完成办公设备购置</w:t>
            </w:r>
          </w:p>
        </w:tc>
      </w:tr>
      <w:tr w:rsidR="005F6238">
        <w:tc>
          <w:tcPr>
            <w:tcW w:w="1003" w:type="dxa"/>
            <w:vMerge w:val="restart"/>
            <w:tcBorders>
              <w:top w:val="nil"/>
              <w:left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绩</w:t>
            </w:r>
          </w:p>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效</w:t>
            </w:r>
          </w:p>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指</w:t>
            </w:r>
          </w:p>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标</w:t>
            </w:r>
          </w:p>
        </w:tc>
        <w:tc>
          <w:tcPr>
            <w:tcW w:w="645"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一级指标</w:t>
            </w:r>
          </w:p>
        </w:tc>
        <w:tc>
          <w:tcPr>
            <w:tcW w:w="1206"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二级指标</w:t>
            </w:r>
          </w:p>
        </w:tc>
        <w:tc>
          <w:tcPr>
            <w:tcW w:w="2214"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三级指标</w:t>
            </w:r>
          </w:p>
        </w:tc>
        <w:tc>
          <w:tcPr>
            <w:tcW w:w="1080"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年度</w:t>
            </w:r>
          </w:p>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指标值</w:t>
            </w:r>
          </w:p>
        </w:tc>
        <w:tc>
          <w:tcPr>
            <w:tcW w:w="990"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实际</w:t>
            </w:r>
          </w:p>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完成值</w:t>
            </w:r>
          </w:p>
        </w:tc>
        <w:tc>
          <w:tcPr>
            <w:tcW w:w="780"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分值</w:t>
            </w:r>
          </w:p>
        </w:tc>
        <w:tc>
          <w:tcPr>
            <w:tcW w:w="750"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得分</w:t>
            </w:r>
          </w:p>
        </w:tc>
        <w:tc>
          <w:tcPr>
            <w:tcW w:w="1183" w:type="dxa"/>
            <w:tcBorders>
              <w:top w:val="nil"/>
              <w:left w:val="nil"/>
              <w:bottom w:val="single" w:sz="4" w:space="0" w:color="auto"/>
              <w:right w:val="single" w:sz="4" w:space="0" w:color="auto"/>
            </w:tcBorders>
            <w:shd w:val="clear" w:color="auto" w:fill="auto"/>
            <w:vAlign w:val="center"/>
          </w:tcPr>
          <w:p w:rsidR="005F6238" w:rsidRDefault="00BE29EA">
            <w:pPr>
              <w:widowControl/>
              <w:spacing w:line="240" w:lineRule="exac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偏差原因</w:t>
            </w:r>
          </w:p>
          <w:p w:rsidR="005F6238" w:rsidRDefault="00BE29EA">
            <w:pPr>
              <w:widowControl/>
              <w:spacing w:line="240" w:lineRule="exac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分析及改进措施</w:t>
            </w:r>
          </w:p>
        </w:tc>
      </w:tr>
      <w:tr w:rsidR="005F6238">
        <w:trPr>
          <w:trHeight w:val="438"/>
        </w:trPr>
        <w:tc>
          <w:tcPr>
            <w:tcW w:w="1003" w:type="dxa"/>
            <w:vMerge/>
            <w:tcBorders>
              <w:left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645" w:type="dxa"/>
            <w:vMerge w:val="restart"/>
            <w:tcBorders>
              <w:top w:val="nil"/>
              <w:left w:val="nil"/>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产出指标</w:t>
            </w:r>
          </w:p>
          <w:p w:rsidR="005F6238" w:rsidRDefault="005F6238">
            <w:pPr>
              <w:widowControl/>
              <w:jc w:val="center"/>
              <w:rPr>
                <w:rFonts w:ascii="Times New Roman" w:eastAsia="仿宋_GB2312" w:hAnsi="Times New Roman" w:cs="Times New Roman"/>
                <w:color w:val="000000"/>
                <w:kern w:val="0"/>
                <w:szCs w:val="21"/>
              </w:rPr>
            </w:pPr>
          </w:p>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(50</w:t>
            </w:r>
            <w:r>
              <w:rPr>
                <w:rFonts w:ascii="Times New Roman" w:eastAsia="仿宋_GB2312" w:hAnsi="Times New Roman" w:cs="Times New Roman"/>
                <w:color w:val="000000"/>
                <w:kern w:val="0"/>
                <w:szCs w:val="21"/>
              </w:rPr>
              <w:t>分</w:t>
            </w:r>
            <w:r>
              <w:rPr>
                <w:rFonts w:ascii="Times New Roman" w:eastAsia="仿宋_GB2312" w:hAnsi="Times New Roman" w:cs="Times New Roman"/>
                <w:color w:val="000000"/>
                <w:kern w:val="0"/>
                <w:szCs w:val="21"/>
              </w:rPr>
              <w:t>)</w:t>
            </w:r>
          </w:p>
        </w:tc>
        <w:tc>
          <w:tcPr>
            <w:tcW w:w="1206" w:type="dxa"/>
            <w:vMerge w:val="restart"/>
            <w:tcBorders>
              <w:top w:val="nil"/>
              <w:left w:val="nil"/>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数量指标</w:t>
            </w:r>
            <w:r>
              <w:rPr>
                <w:rFonts w:ascii="Times New Roman" w:eastAsia="仿宋_GB2312" w:hAnsi="Times New Roman" w:cs="Times New Roman" w:hint="eastAsia"/>
                <w:color w:val="000000"/>
                <w:kern w:val="0"/>
                <w:szCs w:val="21"/>
              </w:rPr>
              <w:t>（</w:t>
            </w:r>
            <w:r>
              <w:rPr>
                <w:rFonts w:ascii="Times New Roman" w:eastAsia="仿宋_GB2312" w:hAnsi="Times New Roman" w:cs="Times New Roman" w:hint="eastAsia"/>
                <w:color w:val="000000"/>
                <w:kern w:val="0"/>
                <w:szCs w:val="21"/>
              </w:rPr>
              <w:t>15</w:t>
            </w:r>
            <w:r>
              <w:rPr>
                <w:rFonts w:ascii="Times New Roman" w:eastAsia="仿宋_GB2312" w:hAnsi="Times New Roman" w:cs="Times New Roman" w:hint="eastAsia"/>
                <w:color w:val="000000"/>
                <w:kern w:val="0"/>
                <w:szCs w:val="21"/>
              </w:rPr>
              <w:t>分）</w:t>
            </w:r>
          </w:p>
        </w:tc>
        <w:tc>
          <w:tcPr>
            <w:tcW w:w="2214" w:type="dxa"/>
            <w:tcBorders>
              <w:top w:val="nil"/>
              <w:left w:val="nil"/>
              <w:bottom w:val="single" w:sz="4" w:space="0" w:color="auto"/>
              <w:right w:val="single" w:sz="4" w:space="0" w:color="auto"/>
            </w:tcBorders>
            <w:shd w:val="clear" w:color="auto" w:fill="auto"/>
            <w:vAlign w:val="bottom"/>
          </w:tcPr>
          <w:p w:rsidR="005F6238" w:rsidRDefault="00BE29E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办公设备购置</w:t>
            </w:r>
          </w:p>
        </w:tc>
        <w:tc>
          <w:tcPr>
            <w:tcW w:w="10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2021年完成采购</w:t>
            </w:r>
          </w:p>
        </w:tc>
        <w:tc>
          <w:tcPr>
            <w:tcW w:w="99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7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7</w:t>
            </w:r>
          </w:p>
        </w:tc>
        <w:tc>
          <w:tcPr>
            <w:tcW w:w="75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6</w:t>
            </w:r>
          </w:p>
        </w:tc>
        <w:tc>
          <w:tcPr>
            <w:tcW w:w="1183" w:type="dxa"/>
            <w:tcBorders>
              <w:top w:val="nil"/>
              <w:left w:val="nil"/>
              <w:bottom w:val="single" w:sz="4" w:space="0" w:color="auto"/>
              <w:right w:val="single" w:sz="4" w:space="0" w:color="auto"/>
            </w:tcBorders>
            <w:shd w:val="clear" w:color="auto" w:fill="auto"/>
            <w:vAlign w:val="center"/>
          </w:tcPr>
          <w:p w:rsidR="005F6238" w:rsidRDefault="005F6238">
            <w:pPr>
              <w:widowControl/>
              <w:jc w:val="left"/>
              <w:rPr>
                <w:rFonts w:ascii="Times New Roman" w:eastAsia="仿宋_GB2312" w:hAnsi="Times New Roman" w:cs="Times New Roman"/>
                <w:color w:val="000000"/>
                <w:kern w:val="0"/>
                <w:sz w:val="18"/>
                <w:szCs w:val="18"/>
              </w:rPr>
            </w:pPr>
          </w:p>
        </w:tc>
      </w:tr>
      <w:tr w:rsidR="005F6238">
        <w:trPr>
          <w:trHeight w:val="344"/>
        </w:trPr>
        <w:tc>
          <w:tcPr>
            <w:tcW w:w="1003" w:type="dxa"/>
            <w:vMerge/>
            <w:tcBorders>
              <w:left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645" w:type="dxa"/>
            <w:vMerge/>
            <w:tcBorders>
              <w:left w:val="nil"/>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1206" w:type="dxa"/>
            <w:vMerge/>
            <w:tcBorders>
              <w:left w:val="nil"/>
              <w:bottom w:val="single" w:sz="4" w:space="0" w:color="auto"/>
              <w:right w:val="single" w:sz="4" w:space="0" w:color="auto"/>
            </w:tcBorders>
            <w:shd w:val="clear" w:color="auto" w:fill="auto"/>
            <w:vAlign w:val="center"/>
          </w:tcPr>
          <w:p w:rsidR="005F6238" w:rsidRDefault="005F6238">
            <w:pPr>
              <w:widowControl/>
              <w:jc w:val="center"/>
              <w:rPr>
                <w:rFonts w:ascii="Times New Roman" w:eastAsia="仿宋_GB2312" w:hAnsi="Times New Roman" w:cs="Times New Roman"/>
                <w:color w:val="000000"/>
                <w:kern w:val="0"/>
                <w:szCs w:val="21"/>
              </w:rPr>
            </w:pPr>
          </w:p>
        </w:tc>
        <w:tc>
          <w:tcPr>
            <w:tcW w:w="2214"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办公系统正版化</w:t>
            </w:r>
          </w:p>
        </w:tc>
        <w:tc>
          <w:tcPr>
            <w:tcW w:w="10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99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7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8</w:t>
            </w:r>
          </w:p>
        </w:tc>
        <w:tc>
          <w:tcPr>
            <w:tcW w:w="75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8</w:t>
            </w:r>
          </w:p>
        </w:tc>
        <w:tc>
          <w:tcPr>
            <w:tcW w:w="1183" w:type="dxa"/>
            <w:tcBorders>
              <w:top w:val="nil"/>
              <w:left w:val="nil"/>
              <w:bottom w:val="single" w:sz="4" w:space="0" w:color="auto"/>
              <w:right w:val="single" w:sz="4" w:space="0" w:color="auto"/>
            </w:tcBorders>
            <w:shd w:val="clear" w:color="auto" w:fill="auto"/>
            <w:vAlign w:val="center"/>
          </w:tcPr>
          <w:p w:rsidR="005F6238" w:rsidRDefault="005F6238">
            <w:pPr>
              <w:widowControl/>
              <w:jc w:val="left"/>
              <w:rPr>
                <w:rFonts w:ascii="Times New Roman" w:eastAsia="仿宋_GB2312" w:hAnsi="Times New Roman" w:cs="Times New Roman"/>
                <w:color w:val="000000"/>
                <w:kern w:val="0"/>
                <w:szCs w:val="21"/>
              </w:rPr>
            </w:pPr>
          </w:p>
        </w:tc>
      </w:tr>
      <w:tr w:rsidR="005F6238">
        <w:trPr>
          <w:trHeight w:val="368"/>
        </w:trPr>
        <w:tc>
          <w:tcPr>
            <w:tcW w:w="1003" w:type="dxa"/>
            <w:vMerge/>
            <w:tcBorders>
              <w:left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645" w:type="dxa"/>
            <w:vMerge/>
            <w:tcBorders>
              <w:left w:val="nil"/>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1206" w:type="dxa"/>
            <w:vMerge w:val="restart"/>
            <w:tcBorders>
              <w:top w:val="nil"/>
              <w:left w:val="nil"/>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质量指标</w:t>
            </w:r>
            <w:r>
              <w:rPr>
                <w:rFonts w:ascii="Times New Roman" w:eastAsia="仿宋_GB2312" w:hAnsi="Times New Roman" w:cs="Times New Roman" w:hint="eastAsia"/>
                <w:color w:val="000000"/>
                <w:kern w:val="0"/>
                <w:szCs w:val="21"/>
              </w:rPr>
              <w:t>（</w:t>
            </w:r>
            <w:r>
              <w:rPr>
                <w:rFonts w:ascii="Times New Roman" w:eastAsia="仿宋_GB2312" w:hAnsi="Times New Roman" w:cs="Times New Roman" w:hint="eastAsia"/>
                <w:color w:val="000000"/>
                <w:kern w:val="0"/>
                <w:szCs w:val="21"/>
              </w:rPr>
              <w:t>15</w:t>
            </w:r>
            <w:r>
              <w:rPr>
                <w:rFonts w:ascii="Times New Roman" w:eastAsia="仿宋_GB2312" w:hAnsi="Times New Roman" w:cs="Times New Roman" w:hint="eastAsia"/>
                <w:color w:val="000000"/>
                <w:kern w:val="0"/>
                <w:szCs w:val="21"/>
              </w:rPr>
              <w:t>分）</w:t>
            </w:r>
          </w:p>
        </w:tc>
        <w:tc>
          <w:tcPr>
            <w:tcW w:w="2214" w:type="dxa"/>
            <w:tcBorders>
              <w:top w:val="nil"/>
              <w:left w:val="nil"/>
              <w:bottom w:val="single" w:sz="4" w:space="0" w:color="auto"/>
              <w:right w:val="single" w:sz="4" w:space="0" w:color="auto"/>
            </w:tcBorders>
            <w:shd w:val="clear" w:color="auto" w:fill="auto"/>
            <w:vAlign w:val="bottom"/>
          </w:tcPr>
          <w:p w:rsidR="005F6238" w:rsidRDefault="00BE29E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按计划完成采购</w:t>
            </w:r>
          </w:p>
        </w:tc>
        <w:tc>
          <w:tcPr>
            <w:tcW w:w="10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99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7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8</w:t>
            </w:r>
          </w:p>
        </w:tc>
        <w:tc>
          <w:tcPr>
            <w:tcW w:w="75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8</w:t>
            </w:r>
          </w:p>
        </w:tc>
        <w:tc>
          <w:tcPr>
            <w:tcW w:w="1183"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trHeight w:val="451"/>
        </w:trPr>
        <w:tc>
          <w:tcPr>
            <w:tcW w:w="1003" w:type="dxa"/>
            <w:vMerge/>
            <w:tcBorders>
              <w:left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645" w:type="dxa"/>
            <w:vMerge/>
            <w:tcBorders>
              <w:left w:val="nil"/>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1206" w:type="dxa"/>
            <w:vMerge/>
            <w:tcBorders>
              <w:left w:val="nil"/>
              <w:right w:val="single" w:sz="4" w:space="0" w:color="auto"/>
            </w:tcBorders>
            <w:shd w:val="clear" w:color="auto" w:fill="auto"/>
            <w:vAlign w:val="center"/>
          </w:tcPr>
          <w:p w:rsidR="005F6238" w:rsidRDefault="005F6238">
            <w:pPr>
              <w:widowControl/>
              <w:jc w:val="center"/>
              <w:rPr>
                <w:rFonts w:ascii="Times New Roman" w:eastAsia="仿宋_GB2312" w:hAnsi="Times New Roman" w:cs="Times New Roman"/>
                <w:color w:val="000000"/>
                <w:kern w:val="0"/>
                <w:szCs w:val="21"/>
              </w:rPr>
            </w:pPr>
          </w:p>
        </w:tc>
        <w:tc>
          <w:tcPr>
            <w:tcW w:w="2214" w:type="dxa"/>
            <w:tcBorders>
              <w:top w:val="nil"/>
              <w:left w:val="nil"/>
              <w:bottom w:val="single" w:sz="4" w:space="0" w:color="auto"/>
              <w:right w:val="single" w:sz="4" w:space="0" w:color="auto"/>
            </w:tcBorders>
            <w:shd w:val="clear" w:color="auto" w:fill="auto"/>
            <w:vAlign w:val="bottom"/>
          </w:tcPr>
          <w:p w:rsidR="005F6238" w:rsidRDefault="00BE29EA">
            <w:pPr>
              <w:widowControl/>
              <w:rPr>
                <w:rFonts w:ascii="仿宋_GB2312" w:eastAsia="仿宋_GB2312" w:hAnsi="宋体" w:cs="宋体"/>
                <w:color w:val="000000"/>
                <w:kern w:val="0"/>
                <w:sz w:val="20"/>
                <w:szCs w:val="20"/>
              </w:rPr>
            </w:pPr>
            <w:r>
              <w:rPr>
                <w:rFonts w:ascii="Arial Narrow" w:eastAsia="仿宋_GB2312" w:hAnsi="Arial Narrow" w:cs="宋体"/>
                <w:color w:val="000000"/>
                <w:kern w:val="0"/>
                <w:szCs w:val="21"/>
              </w:rPr>
              <w:t>政府采购执行率</w:t>
            </w:r>
          </w:p>
        </w:tc>
        <w:tc>
          <w:tcPr>
            <w:tcW w:w="1080" w:type="dxa"/>
            <w:tcBorders>
              <w:top w:val="nil"/>
              <w:left w:val="nil"/>
              <w:bottom w:val="single" w:sz="4" w:space="0" w:color="auto"/>
              <w:right w:val="single" w:sz="4" w:space="0" w:color="auto"/>
            </w:tcBorders>
            <w:shd w:val="clear" w:color="auto" w:fill="auto"/>
            <w:vAlign w:val="center"/>
          </w:tcPr>
          <w:p w:rsidR="005F6238" w:rsidRDefault="00BE29E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电子卖场直购</w:t>
            </w:r>
          </w:p>
        </w:tc>
        <w:tc>
          <w:tcPr>
            <w:tcW w:w="99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7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7</w:t>
            </w:r>
          </w:p>
        </w:tc>
        <w:tc>
          <w:tcPr>
            <w:tcW w:w="75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7</w:t>
            </w:r>
          </w:p>
        </w:tc>
        <w:tc>
          <w:tcPr>
            <w:tcW w:w="1183" w:type="dxa"/>
            <w:tcBorders>
              <w:top w:val="nil"/>
              <w:left w:val="nil"/>
              <w:bottom w:val="single" w:sz="4" w:space="0" w:color="auto"/>
              <w:right w:val="single" w:sz="4" w:space="0" w:color="auto"/>
            </w:tcBorders>
            <w:shd w:val="clear" w:color="auto" w:fill="auto"/>
            <w:vAlign w:val="center"/>
          </w:tcPr>
          <w:p w:rsidR="005F6238" w:rsidRDefault="005F6238">
            <w:pPr>
              <w:widowControl/>
              <w:jc w:val="left"/>
              <w:rPr>
                <w:rFonts w:ascii="Times New Roman" w:eastAsia="仿宋_GB2312" w:hAnsi="Times New Roman" w:cs="Times New Roman"/>
                <w:color w:val="000000"/>
                <w:kern w:val="0"/>
                <w:szCs w:val="21"/>
              </w:rPr>
            </w:pPr>
          </w:p>
        </w:tc>
      </w:tr>
      <w:tr w:rsidR="005F6238">
        <w:trPr>
          <w:trHeight w:val="363"/>
        </w:trPr>
        <w:tc>
          <w:tcPr>
            <w:tcW w:w="1003" w:type="dxa"/>
            <w:vMerge/>
            <w:tcBorders>
              <w:left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645" w:type="dxa"/>
            <w:vMerge/>
            <w:tcBorders>
              <w:left w:val="nil"/>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1206" w:type="dxa"/>
            <w:vMerge w:val="restart"/>
            <w:tcBorders>
              <w:top w:val="single" w:sz="4" w:space="0" w:color="auto"/>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时效指标</w:t>
            </w:r>
            <w:r>
              <w:rPr>
                <w:rFonts w:ascii="Times New Roman" w:eastAsia="仿宋_GB2312" w:hAnsi="Times New Roman" w:cs="Times New Roman" w:hint="eastAsia"/>
                <w:color w:val="000000"/>
                <w:kern w:val="0"/>
                <w:szCs w:val="21"/>
              </w:rPr>
              <w:t>（</w:t>
            </w:r>
            <w:r>
              <w:rPr>
                <w:rFonts w:ascii="Times New Roman" w:eastAsia="仿宋_GB2312" w:hAnsi="Times New Roman" w:cs="Times New Roman" w:hint="eastAsia"/>
                <w:color w:val="000000"/>
                <w:kern w:val="0"/>
                <w:szCs w:val="21"/>
              </w:rPr>
              <w:t>10</w:t>
            </w:r>
            <w:r>
              <w:rPr>
                <w:rFonts w:ascii="Times New Roman" w:eastAsia="仿宋_GB2312" w:hAnsi="Times New Roman" w:cs="Times New Roman" w:hint="eastAsia"/>
                <w:color w:val="000000"/>
                <w:kern w:val="0"/>
                <w:szCs w:val="21"/>
              </w:rPr>
              <w:t>分）</w:t>
            </w:r>
          </w:p>
        </w:tc>
        <w:tc>
          <w:tcPr>
            <w:tcW w:w="2214"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项目进度完成率</w:t>
            </w:r>
          </w:p>
        </w:tc>
        <w:tc>
          <w:tcPr>
            <w:tcW w:w="10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99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7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5</w:t>
            </w:r>
          </w:p>
        </w:tc>
        <w:tc>
          <w:tcPr>
            <w:tcW w:w="75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5</w:t>
            </w:r>
          </w:p>
        </w:tc>
        <w:tc>
          <w:tcPr>
            <w:tcW w:w="1183"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trHeight w:val="401"/>
        </w:trPr>
        <w:tc>
          <w:tcPr>
            <w:tcW w:w="1003" w:type="dxa"/>
            <w:vMerge/>
            <w:tcBorders>
              <w:left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645" w:type="dxa"/>
            <w:vMerge/>
            <w:tcBorders>
              <w:left w:val="nil"/>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1206" w:type="dxa"/>
            <w:vMerge/>
            <w:tcBorders>
              <w:top w:val="single" w:sz="4" w:space="0" w:color="auto"/>
              <w:left w:val="nil"/>
              <w:bottom w:val="single" w:sz="4" w:space="0" w:color="auto"/>
              <w:right w:val="single" w:sz="4" w:space="0" w:color="auto"/>
            </w:tcBorders>
            <w:shd w:val="clear" w:color="auto" w:fill="auto"/>
            <w:vAlign w:val="center"/>
          </w:tcPr>
          <w:p w:rsidR="005F6238" w:rsidRDefault="005F6238">
            <w:pPr>
              <w:jc w:val="center"/>
              <w:rPr>
                <w:rFonts w:ascii="Times New Roman" w:eastAsia="仿宋_GB2312" w:hAnsi="Times New Roman" w:cs="Times New Roman"/>
                <w:color w:val="000000"/>
                <w:kern w:val="0"/>
                <w:szCs w:val="21"/>
              </w:rPr>
            </w:pPr>
          </w:p>
        </w:tc>
        <w:tc>
          <w:tcPr>
            <w:tcW w:w="2214"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手续完成率</w:t>
            </w:r>
          </w:p>
        </w:tc>
        <w:tc>
          <w:tcPr>
            <w:tcW w:w="10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99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7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5</w:t>
            </w:r>
          </w:p>
        </w:tc>
        <w:tc>
          <w:tcPr>
            <w:tcW w:w="75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5</w:t>
            </w:r>
          </w:p>
        </w:tc>
        <w:tc>
          <w:tcPr>
            <w:tcW w:w="1183"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trHeight w:val="90"/>
        </w:trPr>
        <w:tc>
          <w:tcPr>
            <w:tcW w:w="1003" w:type="dxa"/>
            <w:vMerge/>
            <w:tcBorders>
              <w:left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645" w:type="dxa"/>
            <w:vMerge/>
            <w:tcBorders>
              <w:left w:val="nil"/>
              <w:bottom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1206" w:type="dxa"/>
            <w:tcBorders>
              <w:top w:val="single" w:sz="4" w:space="0" w:color="auto"/>
              <w:left w:val="nil"/>
              <w:bottom w:val="single" w:sz="4" w:space="0" w:color="auto"/>
              <w:right w:val="single" w:sz="4" w:space="0" w:color="auto"/>
            </w:tcBorders>
            <w:shd w:val="clear" w:color="auto" w:fill="auto"/>
            <w:vAlign w:val="center"/>
          </w:tcPr>
          <w:p w:rsidR="005F6238" w:rsidRDefault="00BE29EA">
            <w:pPr>
              <w:widowControl/>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成本指标</w:t>
            </w:r>
            <w:r>
              <w:rPr>
                <w:rFonts w:ascii="Times New Roman" w:eastAsia="仿宋_GB2312" w:hAnsi="Times New Roman" w:cs="Times New Roman" w:hint="eastAsia"/>
                <w:color w:val="000000"/>
                <w:kern w:val="0"/>
                <w:szCs w:val="21"/>
              </w:rPr>
              <w:t>（</w:t>
            </w:r>
            <w:r>
              <w:rPr>
                <w:rFonts w:ascii="Times New Roman" w:eastAsia="仿宋_GB2312" w:hAnsi="Times New Roman" w:cs="Times New Roman" w:hint="eastAsia"/>
                <w:color w:val="000000"/>
                <w:kern w:val="0"/>
                <w:szCs w:val="21"/>
              </w:rPr>
              <w:t>10</w:t>
            </w:r>
            <w:r>
              <w:rPr>
                <w:rFonts w:ascii="Times New Roman" w:eastAsia="仿宋_GB2312" w:hAnsi="Times New Roman" w:cs="Times New Roman" w:hint="eastAsia"/>
                <w:color w:val="000000"/>
                <w:kern w:val="0"/>
                <w:szCs w:val="21"/>
              </w:rPr>
              <w:t>分）</w:t>
            </w:r>
          </w:p>
        </w:tc>
        <w:tc>
          <w:tcPr>
            <w:tcW w:w="2214"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成本控制率</w:t>
            </w:r>
          </w:p>
        </w:tc>
        <w:tc>
          <w:tcPr>
            <w:tcW w:w="10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控制在2.14万</w:t>
            </w:r>
          </w:p>
        </w:tc>
        <w:tc>
          <w:tcPr>
            <w:tcW w:w="990" w:type="dxa"/>
            <w:tcBorders>
              <w:top w:val="nil"/>
              <w:left w:val="nil"/>
              <w:bottom w:val="single" w:sz="4" w:space="0" w:color="auto"/>
              <w:right w:val="single" w:sz="4" w:space="0" w:color="auto"/>
            </w:tcBorders>
            <w:shd w:val="clear" w:color="auto" w:fill="auto"/>
            <w:vAlign w:val="center"/>
          </w:tcPr>
          <w:p w:rsidR="005F6238" w:rsidRDefault="00BE29E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未超预算</w:t>
            </w:r>
          </w:p>
        </w:tc>
        <w:tc>
          <w:tcPr>
            <w:tcW w:w="7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w:t>
            </w:r>
          </w:p>
        </w:tc>
        <w:tc>
          <w:tcPr>
            <w:tcW w:w="75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w:t>
            </w:r>
          </w:p>
        </w:tc>
        <w:tc>
          <w:tcPr>
            <w:tcW w:w="1183"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trHeight w:val="796"/>
        </w:trPr>
        <w:tc>
          <w:tcPr>
            <w:tcW w:w="1003" w:type="dxa"/>
            <w:vMerge/>
            <w:tcBorders>
              <w:left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645" w:type="dxa"/>
            <w:vMerge w:val="restart"/>
            <w:tcBorders>
              <w:top w:val="single" w:sz="4" w:space="0" w:color="auto"/>
              <w:left w:val="nil"/>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效益指标</w:t>
            </w:r>
          </w:p>
          <w:p w:rsidR="005F6238" w:rsidRDefault="005F6238">
            <w:pPr>
              <w:widowControl/>
              <w:jc w:val="left"/>
              <w:rPr>
                <w:rFonts w:ascii="Times New Roman" w:eastAsia="仿宋_GB2312" w:hAnsi="Times New Roman" w:cs="Times New Roman"/>
                <w:color w:val="000000"/>
                <w:kern w:val="0"/>
                <w:szCs w:val="21"/>
              </w:rPr>
            </w:pPr>
          </w:p>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w:t>
            </w:r>
            <w:r>
              <w:rPr>
                <w:rFonts w:ascii="Times New Roman" w:eastAsia="仿宋_GB2312" w:hAnsi="Times New Roman" w:cs="Times New Roman"/>
                <w:color w:val="000000"/>
                <w:kern w:val="0"/>
                <w:szCs w:val="21"/>
              </w:rPr>
              <w:t>30</w:t>
            </w:r>
            <w:r>
              <w:rPr>
                <w:rFonts w:ascii="Times New Roman" w:eastAsia="仿宋_GB2312" w:hAnsi="Times New Roman" w:cs="Times New Roman"/>
                <w:color w:val="000000"/>
                <w:kern w:val="0"/>
                <w:szCs w:val="21"/>
              </w:rPr>
              <w:t>分）</w:t>
            </w:r>
          </w:p>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p w:rsidR="005F6238" w:rsidRDefault="005F6238">
            <w:pPr>
              <w:widowControl/>
              <w:jc w:val="center"/>
              <w:rPr>
                <w:rFonts w:ascii="Times New Roman" w:eastAsia="仿宋_GB2312" w:hAnsi="Times New Roman" w:cs="Times New Roman"/>
                <w:color w:val="000000"/>
                <w:kern w:val="0"/>
                <w:szCs w:val="21"/>
              </w:rPr>
            </w:pPr>
          </w:p>
        </w:tc>
        <w:tc>
          <w:tcPr>
            <w:tcW w:w="1206" w:type="dxa"/>
            <w:tcBorders>
              <w:top w:val="single" w:sz="4" w:space="0" w:color="auto"/>
              <w:left w:val="nil"/>
              <w:right w:val="single" w:sz="4" w:space="0" w:color="auto"/>
            </w:tcBorders>
            <w:shd w:val="clear" w:color="auto" w:fill="auto"/>
            <w:vAlign w:val="center"/>
          </w:tcPr>
          <w:p w:rsidR="005F6238" w:rsidRDefault="00BE29EA">
            <w:pPr>
              <w:widowControl/>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经济效益指标</w:t>
            </w:r>
            <w:r>
              <w:rPr>
                <w:rFonts w:ascii="Times New Roman" w:eastAsia="仿宋_GB2312" w:hAnsi="Times New Roman" w:cs="Times New Roman" w:hint="eastAsia"/>
                <w:color w:val="000000"/>
                <w:kern w:val="0"/>
                <w:szCs w:val="21"/>
              </w:rPr>
              <w:t>（</w:t>
            </w:r>
            <w:r>
              <w:rPr>
                <w:rFonts w:ascii="Times New Roman" w:eastAsia="仿宋_GB2312" w:hAnsi="Times New Roman" w:cs="Times New Roman" w:hint="eastAsia"/>
                <w:color w:val="000000"/>
                <w:kern w:val="0"/>
                <w:szCs w:val="21"/>
              </w:rPr>
              <w:t>10</w:t>
            </w:r>
            <w:r>
              <w:rPr>
                <w:rFonts w:ascii="Times New Roman" w:eastAsia="仿宋_GB2312" w:hAnsi="Times New Roman" w:cs="Times New Roman" w:hint="eastAsia"/>
                <w:color w:val="000000"/>
                <w:kern w:val="0"/>
                <w:szCs w:val="21"/>
              </w:rPr>
              <w:t>分）</w:t>
            </w:r>
          </w:p>
        </w:tc>
        <w:tc>
          <w:tcPr>
            <w:tcW w:w="2214"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改善办公条件</w:t>
            </w:r>
          </w:p>
        </w:tc>
        <w:tc>
          <w:tcPr>
            <w:tcW w:w="10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99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7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w:t>
            </w:r>
          </w:p>
        </w:tc>
        <w:tc>
          <w:tcPr>
            <w:tcW w:w="75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9</w:t>
            </w:r>
          </w:p>
        </w:tc>
        <w:tc>
          <w:tcPr>
            <w:tcW w:w="1183"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c>
          <w:tcPr>
            <w:tcW w:w="1003" w:type="dxa"/>
            <w:vMerge/>
            <w:tcBorders>
              <w:left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645" w:type="dxa"/>
            <w:vMerge/>
            <w:tcBorders>
              <w:left w:val="nil"/>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1206" w:type="dxa"/>
            <w:tcBorders>
              <w:top w:val="nil"/>
              <w:left w:val="nil"/>
              <w:right w:val="single" w:sz="4" w:space="0" w:color="auto"/>
            </w:tcBorders>
            <w:shd w:val="clear" w:color="auto" w:fill="auto"/>
            <w:vAlign w:val="center"/>
          </w:tcPr>
          <w:p w:rsidR="005F6238" w:rsidRDefault="00BE29EA">
            <w:pPr>
              <w:widowControl/>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社会效益</w:t>
            </w:r>
            <w:r>
              <w:rPr>
                <w:rFonts w:ascii="Times New Roman" w:eastAsia="仿宋_GB2312" w:hAnsi="Times New Roman" w:cs="Times New Roman" w:hint="eastAsia"/>
                <w:color w:val="000000"/>
                <w:kern w:val="0"/>
                <w:szCs w:val="21"/>
              </w:rPr>
              <w:t>指标（</w:t>
            </w:r>
            <w:r>
              <w:rPr>
                <w:rFonts w:ascii="Times New Roman" w:eastAsia="仿宋_GB2312" w:hAnsi="Times New Roman" w:cs="Times New Roman" w:hint="eastAsia"/>
                <w:color w:val="000000"/>
                <w:kern w:val="0"/>
                <w:szCs w:val="21"/>
              </w:rPr>
              <w:t>10</w:t>
            </w:r>
            <w:r>
              <w:rPr>
                <w:rFonts w:ascii="Times New Roman" w:eastAsia="仿宋_GB2312" w:hAnsi="Times New Roman" w:cs="Times New Roman" w:hint="eastAsia"/>
                <w:color w:val="000000"/>
                <w:kern w:val="0"/>
                <w:szCs w:val="21"/>
              </w:rPr>
              <w:t>分）</w:t>
            </w:r>
          </w:p>
        </w:tc>
        <w:tc>
          <w:tcPr>
            <w:tcW w:w="2214"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更好的为群众服务</w:t>
            </w:r>
          </w:p>
        </w:tc>
        <w:tc>
          <w:tcPr>
            <w:tcW w:w="10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99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7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w:t>
            </w:r>
          </w:p>
        </w:tc>
        <w:tc>
          <w:tcPr>
            <w:tcW w:w="75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w:t>
            </w:r>
          </w:p>
        </w:tc>
        <w:tc>
          <w:tcPr>
            <w:tcW w:w="1183"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trHeight w:val="1010"/>
        </w:trPr>
        <w:tc>
          <w:tcPr>
            <w:tcW w:w="1003" w:type="dxa"/>
            <w:vMerge w:val="restart"/>
            <w:tcBorders>
              <w:top w:val="single" w:sz="4" w:space="0" w:color="auto"/>
              <w:left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绩</w:t>
            </w:r>
          </w:p>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效</w:t>
            </w:r>
          </w:p>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指</w:t>
            </w:r>
          </w:p>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标</w:t>
            </w:r>
          </w:p>
        </w:tc>
        <w:tc>
          <w:tcPr>
            <w:tcW w:w="645" w:type="dxa"/>
            <w:vMerge/>
            <w:tcBorders>
              <w:left w:val="nil"/>
              <w:bottom w:val="single" w:sz="4" w:space="0" w:color="auto"/>
              <w:right w:val="single" w:sz="4" w:space="0" w:color="auto"/>
            </w:tcBorders>
            <w:shd w:val="clear" w:color="auto" w:fill="auto"/>
            <w:vAlign w:val="center"/>
          </w:tcPr>
          <w:p w:rsidR="005F6238" w:rsidRDefault="005F6238">
            <w:pPr>
              <w:widowControl/>
              <w:jc w:val="center"/>
              <w:rPr>
                <w:rFonts w:ascii="Times New Roman" w:eastAsia="仿宋_GB2312" w:hAnsi="Times New Roman" w:cs="Times New Roman"/>
                <w:color w:val="000000"/>
                <w:kern w:val="0"/>
                <w:szCs w:val="21"/>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rsidR="005F6238" w:rsidRDefault="00BE29EA">
            <w:pPr>
              <w:widowControl/>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可持续影响指标</w:t>
            </w:r>
            <w:r>
              <w:rPr>
                <w:rFonts w:ascii="Times New Roman" w:eastAsia="仿宋_GB2312" w:hAnsi="Times New Roman" w:cs="Times New Roman" w:hint="eastAsia"/>
                <w:color w:val="000000"/>
                <w:kern w:val="0"/>
                <w:szCs w:val="21"/>
              </w:rPr>
              <w:t>（</w:t>
            </w:r>
            <w:r>
              <w:rPr>
                <w:rFonts w:ascii="Times New Roman" w:eastAsia="仿宋_GB2312" w:hAnsi="Times New Roman" w:cs="Times New Roman" w:hint="eastAsia"/>
                <w:color w:val="000000"/>
                <w:kern w:val="0"/>
                <w:szCs w:val="21"/>
              </w:rPr>
              <w:t>10</w:t>
            </w:r>
            <w:r>
              <w:rPr>
                <w:rFonts w:ascii="Times New Roman" w:eastAsia="仿宋_GB2312" w:hAnsi="Times New Roman" w:cs="Times New Roman" w:hint="eastAsia"/>
                <w:color w:val="000000"/>
                <w:kern w:val="0"/>
                <w:szCs w:val="21"/>
              </w:rPr>
              <w:t>分）</w:t>
            </w:r>
          </w:p>
        </w:tc>
        <w:tc>
          <w:tcPr>
            <w:tcW w:w="2214" w:type="dxa"/>
            <w:tcBorders>
              <w:top w:val="single" w:sz="4" w:space="0" w:color="auto"/>
              <w:left w:val="single" w:sz="4" w:space="0" w:color="auto"/>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对办公环境的影响</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良好</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良好</w:t>
            </w:r>
          </w:p>
        </w:tc>
        <w:tc>
          <w:tcPr>
            <w:tcW w:w="780" w:type="dxa"/>
            <w:tcBorders>
              <w:top w:val="single" w:sz="4" w:space="0" w:color="auto"/>
              <w:left w:val="single" w:sz="4" w:space="0" w:color="auto"/>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w:t>
            </w:r>
          </w:p>
        </w:tc>
        <w:tc>
          <w:tcPr>
            <w:tcW w:w="1183" w:type="dxa"/>
            <w:tcBorders>
              <w:top w:val="single" w:sz="4" w:space="0" w:color="auto"/>
              <w:left w:val="single" w:sz="4" w:space="0" w:color="auto"/>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rPr>
          <w:trHeight w:val="1285"/>
        </w:trPr>
        <w:tc>
          <w:tcPr>
            <w:tcW w:w="1003" w:type="dxa"/>
            <w:vMerge/>
            <w:tcBorders>
              <w:left w:val="single" w:sz="4" w:space="0" w:color="auto"/>
              <w:right w:val="single" w:sz="4" w:space="0" w:color="auto"/>
            </w:tcBorders>
            <w:shd w:val="clear" w:color="auto" w:fill="auto"/>
            <w:vAlign w:val="center"/>
          </w:tcPr>
          <w:p w:rsidR="005F6238" w:rsidRDefault="005F6238">
            <w:pPr>
              <w:jc w:val="left"/>
              <w:rPr>
                <w:rFonts w:ascii="Times New Roman" w:eastAsia="仿宋_GB2312" w:hAnsi="Times New Roman" w:cs="Times New Roman"/>
                <w:color w:val="000000"/>
                <w:kern w:val="0"/>
                <w:szCs w:val="21"/>
              </w:rPr>
            </w:pPr>
          </w:p>
        </w:tc>
        <w:tc>
          <w:tcPr>
            <w:tcW w:w="645" w:type="dxa"/>
            <w:tcBorders>
              <w:top w:val="single" w:sz="4" w:space="0" w:color="auto"/>
              <w:left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满意度</w:t>
            </w:r>
          </w:p>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指标</w:t>
            </w:r>
          </w:p>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w:t>
            </w:r>
            <w:r>
              <w:rPr>
                <w:rFonts w:ascii="Times New Roman" w:eastAsia="仿宋_GB2312" w:hAnsi="Times New Roman" w:cs="Times New Roman"/>
                <w:color w:val="000000"/>
                <w:kern w:val="0"/>
                <w:szCs w:val="21"/>
              </w:rPr>
              <w:t>10</w:t>
            </w:r>
            <w:r>
              <w:rPr>
                <w:rFonts w:ascii="Times New Roman" w:eastAsia="仿宋_GB2312" w:hAnsi="Times New Roman" w:cs="Times New Roman"/>
                <w:color w:val="000000"/>
                <w:kern w:val="0"/>
                <w:szCs w:val="21"/>
              </w:rPr>
              <w:t>分）</w:t>
            </w:r>
          </w:p>
        </w:tc>
        <w:tc>
          <w:tcPr>
            <w:tcW w:w="1206" w:type="dxa"/>
            <w:tcBorders>
              <w:top w:val="single" w:sz="4" w:space="0" w:color="auto"/>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服务对象满意度指</w:t>
            </w:r>
            <w:r>
              <w:rPr>
                <w:rFonts w:ascii="Times New Roman" w:eastAsia="仿宋_GB2312" w:hAnsi="Times New Roman" w:cs="Times New Roman" w:hint="eastAsia"/>
                <w:color w:val="000000"/>
                <w:kern w:val="0"/>
                <w:szCs w:val="21"/>
              </w:rPr>
              <w:t>标（</w:t>
            </w:r>
            <w:r>
              <w:rPr>
                <w:rFonts w:ascii="Times New Roman" w:eastAsia="仿宋_GB2312" w:hAnsi="Times New Roman" w:cs="Times New Roman" w:hint="eastAsia"/>
                <w:color w:val="000000"/>
                <w:kern w:val="0"/>
                <w:szCs w:val="21"/>
              </w:rPr>
              <w:t>10</w:t>
            </w:r>
            <w:r>
              <w:rPr>
                <w:rFonts w:ascii="Times New Roman" w:eastAsia="仿宋_GB2312" w:hAnsi="Times New Roman" w:cs="Times New Roman" w:hint="eastAsia"/>
                <w:color w:val="000000"/>
                <w:kern w:val="0"/>
                <w:szCs w:val="21"/>
              </w:rPr>
              <w:t>分）</w:t>
            </w:r>
          </w:p>
        </w:tc>
        <w:tc>
          <w:tcPr>
            <w:tcW w:w="2214"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Arial Narrow" w:eastAsia="仿宋_GB2312" w:hAnsi="Arial Narrow" w:cs="宋体"/>
                <w:color w:val="000000"/>
                <w:kern w:val="0"/>
                <w:szCs w:val="21"/>
              </w:rPr>
              <w:t>机关工作人员满意度</w:t>
            </w:r>
          </w:p>
        </w:tc>
        <w:tc>
          <w:tcPr>
            <w:tcW w:w="10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Arial Narrow" w:eastAsia="仿宋_GB2312" w:hAnsi="Arial Narrow" w:cs="宋体"/>
                <w:color w:val="000000"/>
                <w:kern w:val="0"/>
                <w:szCs w:val="21"/>
              </w:rPr>
              <w:t>满意</w:t>
            </w:r>
          </w:p>
        </w:tc>
        <w:tc>
          <w:tcPr>
            <w:tcW w:w="990"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仿宋_GB2312" w:eastAsia="仿宋_GB2312" w:hAnsi="宋体" w:cs="宋体"/>
                <w:color w:val="000000"/>
                <w:kern w:val="0"/>
                <w:sz w:val="20"/>
                <w:szCs w:val="20"/>
              </w:rPr>
            </w:pPr>
            <w:r>
              <w:rPr>
                <w:rFonts w:ascii="Arial Narrow" w:eastAsia="仿宋_GB2312" w:hAnsi="Arial Narrow" w:cs="宋体"/>
                <w:color w:val="000000"/>
                <w:kern w:val="0"/>
                <w:szCs w:val="21"/>
              </w:rPr>
              <w:t>满意</w:t>
            </w:r>
          </w:p>
        </w:tc>
        <w:tc>
          <w:tcPr>
            <w:tcW w:w="7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w:t>
            </w:r>
          </w:p>
        </w:tc>
        <w:tc>
          <w:tcPr>
            <w:tcW w:w="75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w:t>
            </w:r>
          </w:p>
        </w:tc>
        <w:tc>
          <w:tcPr>
            <w:tcW w:w="1183"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r w:rsidR="005F6238">
        <w:tc>
          <w:tcPr>
            <w:tcW w:w="7138"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总分</w:t>
            </w:r>
          </w:p>
        </w:tc>
        <w:tc>
          <w:tcPr>
            <w:tcW w:w="780" w:type="dxa"/>
            <w:tcBorders>
              <w:top w:val="nil"/>
              <w:left w:val="nil"/>
              <w:bottom w:val="single" w:sz="4" w:space="0" w:color="auto"/>
              <w:right w:val="single" w:sz="4" w:space="0" w:color="auto"/>
            </w:tcBorders>
            <w:shd w:val="clear" w:color="auto" w:fill="auto"/>
            <w:vAlign w:val="center"/>
          </w:tcPr>
          <w:p w:rsidR="005F6238" w:rsidRDefault="00BE29E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100</w:t>
            </w:r>
          </w:p>
        </w:tc>
        <w:tc>
          <w:tcPr>
            <w:tcW w:w="750" w:type="dxa"/>
            <w:tcBorders>
              <w:top w:val="nil"/>
              <w:left w:val="nil"/>
              <w:bottom w:val="single" w:sz="4" w:space="0" w:color="auto"/>
              <w:right w:val="single" w:sz="4" w:space="0" w:color="auto"/>
            </w:tcBorders>
            <w:shd w:val="clear" w:color="auto" w:fill="auto"/>
            <w:vAlign w:val="center"/>
          </w:tcPr>
          <w:p w:rsidR="005F6238" w:rsidRDefault="00BE29EA">
            <w:pPr>
              <w:widowControl/>
              <w:ind w:firstLineChars="100" w:firstLine="210"/>
              <w:jc w:val="left"/>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98</w:t>
            </w:r>
          </w:p>
        </w:tc>
        <w:tc>
          <w:tcPr>
            <w:tcW w:w="1183" w:type="dxa"/>
            <w:tcBorders>
              <w:top w:val="nil"/>
              <w:left w:val="nil"/>
              <w:bottom w:val="single" w:sz="4" w:space="0" w:color="auto"/>
              <w:right w:val="single" w:sz="4" w:space="0" w:color="auto"/>
            </w:tcBorders>
            <w:shd w:val="clear" w:color="auto" w:fill="auto"/>
            <w:vAlign w:val="center"/>
          </w:tcPr>
          <w:p w:rsidR="005F6238" w:rsidRDefault="00BE29EA">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 xml:space="preserve">　</w:t>
            </w:r>
          </w:p>
        </w:tc>
      </w:tr>
    </w:tbl>
    <w:p w:rsidR="005F6238" w:rsidRDefault="00BE29EA">
      <w:pPr>
        <w:spacing w:line="600" w:lineRule="exact"/>
        <w:rPr>
          <w:rFonts w:eastAsia="仿宋_GB2312"/>
          <w:kern w:val="0"/>
          <w:sz w:val="22"/>
        </w:rPr>
      </w:pPr>
      <w:r>
        <w:rPr>
          <w:rFonts w:eastAsia="仿宋_GB2312" w:hint="eastAsia"/>
          <w:kern w:val="0"/>
          <w:sz w:val="22"/>
        </w:rPr>
        <w:t>填表人：黄成梅</w:t>
      </w:r>
      <w:r>
        <w:rPr>
          <w:rFonts w:eastAsia="仿宋_GB2312" w:hint="eastAsia"/>
          <w:kern w:val="0"/>
          <w:sz w:val="22"/>
        </w:rPr>
        <w:t xml:space="preserve"> </w:t>
      </w:r>
      <w:r>
        <w:rPr>
          <w:rFonts w:eastAsia="仿宋_GB2312" w:hint="eastAsia"/>
          <w:kern w:val="0"/>
          <w:sz w:val="22"/>
        </w:rPr>
        <w:t>填报日期：</w:t>
      </w:r>
      <w:r>
        <w:rPr>
          <w:rFonts w:eastAsia="仿宋_GB2312" w:hint="eastAsia"/>
          <w:kern w:val="0"/>
          <w:sz w:val="22"/>
        </w:rPr>
        <w:t xml:space="preserve">2022 </w:t>
      </w:r>
      <w:r>
        <w:rPr>
          <w:rFonts w:eastAsia="仿宋_GB2312" w:hint="eastAsia"/>
          <w:kern w:val="0"/>
          <w:sz w:val="22"/>
        </w:rPr>
        <w:t>年</w:t>
      </w:r>
      <w:r>
        <w:rPr>
          <w:rFonts w:eastAsia="仿宋_GB2312" w:hint="eastAsia"/>
          <w:kern w:val="0"/>
          <w:sz w:val="22"/>
        </w:rPr>
        <w:t>4</w:t>
      </w:r>
      <w:r>
        <w:rPr>
          <w:rFonts w:eastAsia="仿宋_GB2312" w:hint="eastAsia"/>
          <w:kern w:val="0"/>
          <w:sz w:val="22"/>
        </w:rPr>
        <w:t>月</w:t>
      </w:r>
      <w:r>
        <w:rPr>
          <w:rFonts w:eastAsia="仿宋_GB2312" w:hint="eastAsia"/>
          <w:kern w:val="0"/>
          <w:sz w:val="22"/>
        </w:rPr>
        <w:t>12</w:t>
      </w:r>
      <w:r>
        <w:rPr>
          <w:rFonts w:eastAsia="仿宋_GB2312" w:hint="eastAsia"/>
          <w:kern w:val="0"/>
          <w:sz w:val="22"/>
        </w:rPr>
        <w:t>日</w:t>
      </w:r>
      <w:r>
        <w:rPr>
          <w:rFonts w:eastAsia="仿宋_GB2312" w:hint="eastAsia"/>
          <w:kern w:val="0"/>
          <w:sz w:val="22"/>
        </w:rPr>
        <w:t xml:space="preserve">  </w:t>
      </w:r>
      <w:r>
        <w:rPr>
          <w:rFonts w:eastAsia="仿宋_GB2312" w:hint="eastAsia"/>
          <w:kern w:val="0"/>
          <w:sz w:val="22"/>
        </w:rPr>
        <w:t>联系电话：</w:t>
      </w:r>
      <w:r>
        <w:rPr>
          <w:rFonts w:eastAsia="仿宋_GB2312" w:hint="eastAsia"/>
          <w:kern w:val="0"/>
          <w:sz w:val="22"/>
        </w:rPr>
        <w:t>0735-2326773</w:t>
      </w:r>
      <w:r>
        <w:rPr>
          <w:rFonts w:eastAsia="仿宋_GB2312" w:hint="eastAsia"/>
          <w:kern w:val="0"/>
          <w:sz w:val="22"/>
        </w:rPr>
        <w:t>单位负责人签字：</w:t>
      </w:r>
    </w:p>
    <w:p w:rsidR="005F6238" w:rsidRDefault="005F6238">
      <w:pPr>
        <w:spacing w:line="360" w:lineRule="auto"/>
        <w:rPr>
          <w:rFonts w:ascii="黑体" w:eastAsia="黑体" w:hAnsi="黑体"/>
          <w:sz w:val="52"/>
          <w:szCs w:val="52"/>
        </w:rPr>
      </w:pPr>
    </w:p>
    <w:p w:rsidR="005F6238" w:rsidRDefault="00BE29EA">
      <w:pPr>
        <w:spacing w:line="360" w:lineRule="auto"/>
        <w:ind w:leftChars="-180" w:left="187" w:rightChars="-300" w:right="-630" w:hangingChars="157" w:hanging="565"/>
        <w:jc w:val="center"/>
        <w:rPr>
          <w:rFonts w:ascii="黑体" w:eastAsia="黑体" w:hAnsi="黑体"/>
          <w:sz w:val="52"/>
          <w:szCs w:val="52"/>
        </w:rPr>
      </w:pPr>
      <w:r>
        <w:rPr>
          <w:rFonts w:ascii="黑体" w:eastAsia="黑体" w:hAnsi="黑体" w:hint="eastAsia"/>
          <w:sz w:val="36"/>
          <w:szCs w:val="36"/>
        </w:rPr>
        <w:t xml:space="preserve">         政府性基金预算支出情况表</w:t>
      </w:r>
      <w:r>
        <w:rPr>
          <w:rFonts w:ascii="黑体" w:eastAsia="黑体" w:hAnsi="黑体" w:hint="eastAsia"/>
          <w:sz w:val="52"/>
          <w:szCs w:val="52"/>
        </w:rPr>
        <w:t xml:space="preserve">    </w:t>
      </w:r>
      <w:r>
        <w:rPr>
          <w:rFonts w:ascii="宋体" w:eastAsia="宋体" w:hAnsi="宋体" w:cs="宋体" w:hint="eastAsia"/>
          <w:sz w:val="24"/>
          <w:szCs w:val="24"/>
        </w:rPr>
        <w:t>单位：万元</w:t>
      </w:r>
    </w:p>
    <w:tbl>
      <w:tblPr>
        <w:tblStyle w:val="a9"/>
        <w:tblpPr w:leftFromText="180" w:rightFromText="180" w:vertAnchor="text" w:horzAnchor="page" w:tblpX="975" w:tblpY="462"/>
        <w:tblOverlap w:val="never"/>
        <w:tblW w:w="10117" w:type="dxa"/>
        <w:tblLayout w:type="fixed"/>
        <w:tblLook w:val="04A0"/>
      </w:tblPr>
      <w:tblGrid>
        <w:gridCol w:w="2650"/>
        <w:gridCol w:w="2350"/>
        <w:gridCol w:w="1733"/>
        <w:gridCol w:w="1800"/>
        <w:gridCol w:w="1584"/>
      </w:tblGrid>
      <w:tr w:rsidR="005F6238">
        <w:trPr>
          <w:trHeight w:val="474"/>
        </w:trPr>
        <w:tc>
          <w:tcPr>
            <w:tcW w:w="2650" w:type="dxa"/>
            <w:vAlign w:val="center"/>
          </w:tcPr>
          <w:p w:rsidR="005F6238" w:rsidRDefault="00BE29EA">
            <w:pPr>
              <w:spacing w:line="360" w:lineRule="auto"/>
              <w:jc w:val="center"/>
              <w:rPr>
                <w:rFonts w:ascii="宋体" w:eastAsia="宋体" w:hAnsi="宋体" w:cs="宋体"/>
                <w:sz w:val="24"/>
                <w:szCs w:val="24"/>
              </w:rPr>
            </w:pPr>
            <w:r>
              <w:rPr>
                <w:rFonts w:ascii="宋体" w:eastAsia="宋体" w:hAnsi="宋体" w:cs="宋体" w:hint="eastAsia"/>
                <w:sz w:val="24"/>
                <w:szCs w:val="24"/>
              </w:rPr>
              <w:t>功能分类</w:t>
            </w:r>
          </w:p>
        </w:tc>
        <w:tc>
          <w:tcPr>
            <w:tcW w:w="2350" w:type="dxa"/>
            <w:vAlign w:val="center"/>
          </w:tcPr>
          <w:p w:rsidR="005F6238" w:rsidRDefault="00BE29EA">
            <w:pPr>
              <w:spacing w:line="360" w:lineRule="auto"/>
              <w:jc w:val="center"/>
              <w:rPr>
                <w:rFonts w:ascii="宋体" w:eastAsia="宋体" w:hAnsi="宋体" w:cs="宋体"/>
                <w:sz w:val="24"/>
                <w:szCs w:val="24"/>
              </w:rPr>
            </w:pPr>
            <w:r>
              <w:rPr>
                <w:rFonts w:ascii="宋体" w:eastAsia="宋体" w:hAnsi="宋体" w:cs="宋体" w:hint="eastAsia"/>
                <w:sz w:val="24"/>
                <w:szCs w:val="24"/>
              </w:rPr>
              <w:t>项目名称</w:t>
            </w:r>
          </w:p>
        </w:tc>
        <w:tc>
          <w:tcPr>
            <w:tcW w:w="1733" w:type="dxa"/>
            <w:vAlign w:val="center"/>
          </w:tcPr>
          <w:p w:rsidR="005F6238" w:rsidRDefault="00BE29EA">
            <w:pPr>
              <w:spacing w:line="360" w:lineRule="auto"/>
              <w:jc w:val="center"/>
              <w:rPr>
                <w:rFonts w:ascii="宋体" w:eastAsia="宋体" w:hAnsi="宋体" w:cs="宋体"/>
                <w:sz w:val="24"/>
                <w:szCs w:val="24"/>
              </w:rPr>
            </w:pPr>
            <w:r>
              <w:rPr>
                <w:rFonts w:ascii="宋体" w:eastAsia="宋体" w:hAnsi="宋体" w:cs="宋体" w:hint="eastAsia"/>
                <w:sz w:val="24"/>
                <w:szCs w:val="24"/>
              </w:rPr>
              <w:t>预算数</w:t>
            </w:r>
          </w:p>
        </w:tc>
        <w:tc>
          <w:tcPr>
            <w:tcW w:w="1800" w:type="dxa"/>
            <w:vAlign w:val="center"/>
          </w:tcPr>
          <w:p w:rsidR="005F6238" w:rsidRDefault="00BE29EA">
            <w:pPr>
              <w:spacing w:line="360" w:lineRule="auto"/>
              <w:jc w:val="center"/>
              <w:rPr>
                <w:rFonts w:ascii="宋体" w:eastAsia="宋体" w:hAnsi="宋体" w:cs="宋体"/>
                <w:sz w:val="24"/>
                <w:szCs w:val="24"/>
              </w:rPr>
            </w:pPr>
            <w:r>
              <w:rPr>
                <w:rFonts w:ascii="宋体" w:eastAsia="宋体" w:hAnsi="宋体" w:cs="宋体" w:hint="eastAsia"/>
                <w:sz w:val="24"/>
                <w:szCs w:val="24"/>
              </w:rPr>
              <w:t>决算数</w:t>
            </w:r>
          </w:p>
        </w:tc>
        <w:tc>
          <w:tcPr>
            <w:tcW w:w="1584" w:type="dxa"/>
            <w:vAlign w:val="center"/>
          </w:tcPr>
          <w:p w:rsidR="005F6238" w:rsidRDefault="00BE29EA">
            <w:pPr>
              <w:spacing w:line="360" w:lineRule="auto"/>
              <w:jc w:val="center"/>
              <w:rPr>
                <w:rFonts w:ascii="宋体" w:eastAsia="宋体" w:hAnsi="宋体" w:cs="宋体"/>
                <w:sz w:val="24"/>
                <w:szCs w:val="24"/>
              </w:rPr>
            </w:pPr>
            <w:r>
              <w:rPr>
                <w:rFonts w:ascii="宋体" w:eastAsia="宋体" w:hAnsi="宋体" w:cs="宋体" w:hint="eastAsia"/>
                <w:sz w:val="24"/>
                <w:szCs w:val="24"/>
              </w:rPr>
              <w:t>结余</w:t>
            </w:r>
          </w:p>
        </w:tc>
      </w:tr>
      <w:tr w:rsidR="005F6238">
        <w:trPr>
          <w:trHeight w:val="811"/>
        </w:trPr>
        <w:tc>
          <w:tcPr>
            <w:tcW w:w="2650" w:type="dxa"/>
            <w:vAlign w:val="center"/>
          </w:tcPr>
          <w:p w:rsidR="005F6238" w:rsidRDefault="00BE29EA">
            <w:pPr>
              <w:spacing w:line="360" w:lineRule="auto"/>
              <w:jc w:val="center"/>
              <w:rPr>
                <w:rFonts w:ascii="宋体" w:eastAsia="宋体" w:hAnsi="宋体" w:cs="宋体"/>
                <w:sz w:val="24"/>
                <w:szCs w:val="24"/>
              </w:rPr>
            </w:pPr>
            <w:r>
              <w:rPr>
                <w:rFonts w:ascii="宋体" w:eastAsia="宋体" w:hAnsi="宋体" w:cs="宋体" w:hint="eastAsia"/>
                <w:sz w:val="24"/>
                <w:szCs w:val="24"/>
              </w:rPr>
              <w:lastRenderedPageBreak/>
              <w:t>2296003-用于体育事业的彩票公益金支出</w:t>
            </w:r>
          </w:p>
        </w:tc>
        <w:tc>
          <w:tcPr>
            <w:tcW w:w="2350" w:type="dxa"/>
            <w:vAlign w:val="center"/>
          </w:tcPr>
          <w:p w:rsidR="005F6238" w:rsidRDefault="00BE29EA">
            <w:pPr>
              <w:spacing w:line="360" w:lineRule="auto"/>
              <w:jc w:val="center"/>
              <w:rPr>
                <w:rFonts w:ascii="宋体" w:eastAsia="宋体" w:hAnsi="宋体" w:cs="宋体"/>
                <w:sz w:val="24"/>
                <w:szCs w:val="24"/>
              </w:rPr>
            </w:pPr>
            <w:r>
              <w:rPr>
                <w:rFonts w:ascii="宋体" w:eastAsia="宋体" w:hAnsi="宋体" w:cs="宋体" w:hint="eastAsia"/>
                <w:sz w:val="24"/>
                <w:szCs w:val="24"/>
              </w:rPr>
              <w:t>运动综合大楼及新增配套设施改造</w:t>
            </w:r>
          </w:p>
        </w:tc>
        <w:tc>
          <w:tcPr>
            <w:tcW w:w="1733" w:type="dxa"/>
            <w:vAlign w:val="center"/>
          </w:tcPr>
          <w:p w:rsidR="005F6238" w:rsidRDefault="00BE29EA">
            <w:pPr>
              <w:spacing w:line="360" w:lineRule="auto"/>
              <w:jc w:val="center"/>
              <w:rPr>
                <w:rFonts w:ascii="宋体" w:eastAsia="宋体" w:hAnsi="宋体" w:cs="宋体"/>
                <w:sz w:val="24"/>
                <w:szCs w:val="24"/>
              </w:rPr>
            </w:pPr>
            <w:r>
              <w:rPr>
                <w:rFonts w:ascii="宋体" w:eastAsia="宋体" w:hAnsi="宋体" w:cs="宋体" w:hint="eastAsia"/>
                <w:sz w:val="24"/>
                <w:szCs w:val="24"/>
              </w:rPr>
              <w:t>400</w:t>
            </w:r>
          </w:p>
        </w:tc>
        <w:tc>
          <w:tcPr>
            <w:tcW w:w="1800" w:type="dxa"/>
            <w:vAlign w:val="center"/>
          </w:tcPr>
          <w:p w:rsidR="005F6238" w:rsidRDefault="00BE29EA">
            <w:pPr>
              <w:spacing w:line="360" w:lineRule="auto"/>
              <w:jc w:val="center"/>
              <w:rPr>
                <w:rFonts w:ascii="宋体" w:eastAsia="宋体" w:hAnsi="宋体" w:cs="宋体"/>
                <w:sz w:val="24"/>
                <w:szCs w:val="24"/>
              </w:rPr>
            </w:pPr>
            <w:r>
              <w:rPr>
                <w:rFonts w:ascii="宋体" w:eastAsia="宋体" w:hAnsi="宋体" w:cs="宋体" w:hint="eastAsia"/>
                <w:sz w:val="24"/>
                <w:szCs w:val="24"/>
              </w:rPr>
              <w:t>286.33</w:t>
            </w:r>
          </w:p>
        </w:tc>
        <w:tc>
          <w:tcPr>
            <w:tcW w:w="1584" w:type="dxa"/>
            <w:vAlign w:val="center"/>
          </w:tcPr>
          <w:p w:rsidR="005F6238" w:rsidRDefault="00BE29EA">
            <w:pPr>
              <w:spacing w:line="360" w:lineRule="auto"/>
              <w:jc w:val="center"/>
              <w:rPr>
                <w:rFonts w:ascii="宋体" w:eastAsia="宋体" w:hAnsi="宋体" w:cs="宋体"/>
                <w:sz w:val="24"/>
                <w:szCs w:val="24"/>
              </w:rPr>
            </w:pPr>
            <w:r>
              <w:rPr>
                <w:rFonts w:ascii="宋体" w:eastAsia="宋体" w:hAnsi="宋体" w:cs="宋体" w:hint="eastAsia"/>
                <w:sz w:val="24"/>
                <w:szCs w:val="24"/>
              </w:rPr>
              <w:t>113.67</w:t>
            </w:r>
          </w:p>
        </w:tc>
      </w:tr>
      <w:tr w:rsidR="005F6238">
        <w:trPr>
          <w:trHeight w:val="954"/>
        </w:trPr>
        <w:tc>
          <w:tcPr>
            <w:tcW w:w="2650" w:type="dxa"/>
            <w:vAlign w:val="center"/>
          </w:tcPr>
          <w:p w:rsidR="005F6238" w:rsidRDefault="00BE29EA">
            <w:pPr>
              <w:spacing w:line="360" w:lineRule="auto"/>
              <w:jc w:val="center"/>
              <w:rPr>
                <w:rFonts w:ascii="宋体" w:eastAsia="宋体" w:hAnsi="宋体" w:cs="宋体"/>
                <w:sz w:val="24"/>
                <w:szCs w:val="24"/>
              </w:rPr>
            </w:pPr>
            <w:r>
              <w:rPr>
                <w:rFonts w:ascii="宋体" w:eastAsia="宋体" w:hAnsi="宋体" w:cs="宋体" w:hint="eastAsia"/>
                <w:sz w:val="24"/>
                <w:szCs w:val="24"/>
              </w:rPr>
              <w:t>2296003-用于体育事业的彩票公益金支出</w:t>
            </w:r>
          </w:p>
        </w:tc>
        <w:tc>
          <w:tcPr>
            <w:tcW w:w="2350" w:type="dxa"/>
            <w:vAlign w:val="center"/>
          </w:tcPr>
          <w:p w:rsidR="005F6238" w:rsidRDefault="00BE29EA">
            <w:pPr>
              <w:spacing w:line="360" w:lineRule="auto"/>
              <w:jc w:val="center"/>
              <w:rPr>
                <w:rFonts w:ascii="宋体" w:eastAsia="宋体" w:hAnsi="宋体" w:cs="宋体"/>
                <w:sz w:val="24"/>
                <w:szCs w:val="24"/>
              </w:rPr>
            </w:pPr>
            <w:r>
              <w:rPr>
                <w:rFonts w:ascii="宋体" w:eastAsia="宋体" w:hAnsi="宋体" w:cs="宋体" w:hint="eastAsia"/>
                <w:sz w:val="24"/>
                <w:szCs w:val="24"/>
              </w:rPr>
              <w:t>运动大楼及配套设施改造</w:t>
            </w:r>
          </w:p>
        </w:tc>
        <w:tc>
          <w:tcPr>
            <w:tcW w:w="1733" w:type="dxa"/>
            <w:vAlign w:val="center"/>
          </w:tcPr>
          <w:p w:rsidR="005F6238" w:rsidRDefault="00BE29EA">
            <w:pPr>
              <w:spacing w:line="360" w:lineRule="auto"/>
              <w:jc w:val="center"/>
              <w:rPr>
                <w:rFonts w:ascii="宋体" w:eastAsia="宋体" w:hAnsi="宋体" w:cs="宋体"/>
                <w:sz w:val="24"/>
                <w:szCs w:val="24"/>
              </w:rPr>
            </w:pPr>
            <w:r>
              <w:rPr>
                <w:rFonts w:ascii="宋体" w:eastAsia="宋体" w:hAnsi="宋体" w:cs="宋体" w:hint="eastAsia"/>
                <w:sz w:val="24"/>
                <w:szCs w:val="24"/>
              </w:rPr>
              <w:t>894.4</w:t>
            </w:r>
          </w:p>
          <w:p w:rsidR="005F6238" w:rsidRDefault="00BE29EA">
            <w:pPr>
              <w:spacing w:line="360" w:lineRule="auto"/>
              <w:jc w:val="center"/>
              <w:rPr>
                <w:rFonts w:ascii="宋体" w:eastAsia="宋体" w:hAnsi="宋体" w:cs="宋体"/>
                <w:sz w:val="24"/>
                <w:szCs w:val="24"/>
              </w:rPr>
            </w:pPr>
            <w:r>
              <w:rPr>
                <w:rFonts w:ascii="宋体" w:eastAsia="宋体" w:hAnsi="宋体" w:cs="宋体" w:hint="eastAsia"/>
                <w:szCs w:val="21"/>
              </w:rPr>
              <w:t>（上年结转）</w:t>
            </w:r>
          </w:p>
        </w:tc>
        <w:tc>
          <w:tcPr>
            <w:tcW w:w="1800" w:type="dxa"/>
            <w:vAlign w:val="center"/>
          </w:tcPr>
          <w:p w:rsidR="005F6238" w:rsidRDefault="00BE29EA">
            <w:pPr>
              <w:spacing w:line="360" w:lineRule="auto"/>
              <w:jc w:val="center"/>
              <w:rPr>
                <w:rFonts w:ascii="宋体" w:eastAsia="宋体" w:hAnsi="宋体" w:cs="宋体"/>
                <w:sz w:val="24"/>
                <w:szCs w:val="24"/>
              </w:rPr>
            </w:pPr>
            <w:r>
              <w:rPr>
                <w:rFonts w:ascii="宋体" w:eastAsia="宋体" w:hAnsi="宋体" w:cs="宋体" w:hint="eastAsia"/>
                <w:sz w:val="24"/>
                <w:szCs w:val="24"/>
              </w:rPr>
              <w:t>894.4</w:t>
            </w:r>
          </w:p>
        </w:tc>
        <w:tc>
          <w:tcPr>
            <w:tcW w:w="1584" w:type="dxa"/>
            <w:vAlign w:val="center"/>
          </w:tcPr>
          <w:p w:rsidR="005F6238" w:rsidRDefault="005F6238">
            <w:pPr>
              <w:spacing w:line="360" w:lineRule="auto"/>
              <w:jc w:val="center"/>
              <w:rPr>
                <w:rFonts w:ascii="宋体" w:eastAsia="宋体" w:hAnsi="宋体" w:cs="宋体"/>
                <w:sz w:val="24"/>
                <w:szCs w:val="24"/>
              </w:rPr>
            </w:pPr>
          </w:p>
        </w:tc>
      </w:tr>
      <w:tr w:rsidR="005F6238">
        <w:trPr>
          <w:trHeight w:val="584"/>
        </w:trPr>
        <w:tc>
          <w:tcPr>
            <w:tcW w:w="2650" w:type="dxa"/>
            <w:vAlign w:val="center"/>
          </w:tcPr>
          <w:p w:rsidR="005F6238" w:rsidRDefault="00BE29EA">
            <w:pPr>
              <w:spacing w:line="360" w:lineRule="auto"/>
              <w:jc w:val="center"/>
              <w:rPr>
                <w:rFonts w:ascii="宋体" w:eastAsia="宋体" w:hAnsi="宋体" w:cs="宋体"/>
                <w:sz w:val="24"/>
                <w:szCs w:val="24"/>
              </w:rPr>
            </w:pPr>
            <w:r>
              <w:rPr>
                <w:rFonts w:ascii="宋体" w:eastAsia="宋体" w:hAnsi="宋体" w:cs="宋体" w:hint="eastAsia"/>
                <w:sz w:val="24"/>
                <w:szCs w:val="24"/>
              </w:rPr>
              <w:t>合  计</w:t>
            </w:r>
          </w:p>
        </w:tc>
        <w:tc>
          <w:tcPr>
            <w:tcW w:w="2350" w:type="dxa"/>
            <w:vAlign w:val="center"/>
          </w:tcPr>
          <w:p w:rsidR="005F6238" w:rsidRDefault="005F6238">
            <w:pPr>
              <w:spacing w:line="360" w:lineRule="auto"/>
              <w:jc w:val="center"/>
              <w:rPr>
                <w:rFonts w:ascii="宋体" w:eastAsia="宋体" w:hAnsi="宋体" w:cs="宋体"/>
                <w:sz w:val="24"/>
                <w:szCs w:val="24"/>
              </w:rPr>
            </w:pPr>
          </w:p>
        </w:tc>
        <w:tc>
          <w:tcPr>
            <w:tcW w:w="1733" w:type="dxa"/>
            <w:vAlign w:val="center"/>
          </w:tcPr>
          <w:p w:rsidR="005F6238" w:rsidRDefault="00BE29EA">
            <w:pPr>
              <w:spacing w:line="360" w:lineRule="auto"/>
              <w:jc w:val="center"/>
              <w:rPr>
                <w:rFonts w:ascii="宋体" w:eastAsia="宋体" w:hAnsi="宋体" w:cs="宋体"/>
                <w:sz w:val="24"/>
                <w:szCs w:val="24"/>
              </w:rPr>
            </w:pPr>
            <w:r>
              <w:rPr>
                <w:rFonts w:ascii="宋体" w:eastAsia="宋体" w:hAnsi="宋体" w:cs="宋体" w:hint="eastAsia"/>
                <w:sz w:val="24"/>
                <w:szCs w:val="24"/>
              </w:rPr>
              <w:t>1294.4</w:t>
            </w:r>
          </w:p>
        </w:tc>
        <w:tc>
          <w:tcPr>
            <w:tcW w:w="1800" w:type="dxa"/>
            <w:vAlign w:val="center"/>
          </w:tcPr>
          <w:p w:rsidR="005F6238" w:rsidRDefault="00BE29EA">
            <w:pPr>
              <w:spacing w:line="360" w:lineRule="auto"/>
              <w:jc w:val="center"/>
              <w:rPr>
                <w:rFonts w:ascii="宋体" w:eastAsia="宋体" w:hAnsi="宋体" w:cs="宋体"/>
                <w:sz w:val="24"/>
                <w:szCs w:val="24"/>
              </w:rPr>
            </w:pPr>
            <w:r>
              <w:rPr>
                <w:rFonts w:ascii="宋体" w:eastAsia="宋体" w:hAnsi="宋体" w:cs="宋体" w:hint="eastAsia"/>
                <w:sz w:val="24"/>
                <w:szCs w:val="24"/>
              </w:rPr>
              <w:t>1180.73</w:t>
            </w:r>
          </w:p>
        </w:tc>
        <w:tc>
          <w:tcPr>
            <w:tcW w:w="1584" w:type="dxa"/>
            <w:vAlign w:val="center"/>
          </w:tcPr>
          <w:p w:rsidR="005F6238" w:rsidRDefault="00BE29EA">
            <w:pPr>
              <w:spacing w:line="360" w:lineRule="auto"/>
              <w:jc w:val="center"/>
              <w:rPr>
                <w:rFonts w:ascii="宋体" w:eastAsia="宋体" w:hAnsi="宋体" w:cs="宋体"/>
                <w:sz w:val="24"/>
                <w:szCs w:val="24"/>
              </w:rPr>
            </w:pPr>
            <w:r>
              <w:rPr>
                <w:rFonts w:ascii="宋体" w:eastAsia="宋体" w:hAnsi="宋体" w:cs="宋体" w:hint="eastAsia"/>
                <w:sz w:val="24"/>
                <w:szCs w:val="24"/>
              </w:rPr>
              <w:t>113.67</w:t>
            </w:r>
          </w:p>
        </w:tc>
      </w:tr>
    </w:tbl>
    <w:p w:rsidR="005F6238" w:rsidRDefault="00BE29EA">
      <w:pPr>
        <w:spacing w:line="360" w:lineRule="auto"/>
        <w:ind w:leftChars="-180" w:left="438" w:rightChars="-300" w:right="-630" w:hangingChars="157" w:hanging="816"/>
        <w:rPr>
          <w:rFonts w:ascii="宋体" w:eastAsia="宋体" w:hAnsi="宋体" w:cs="宋体"/>
          <w:sz w:val="24"/>
          <w:szCs w:val="24"/>
        </w:rPr>
      </w:pPr>
      <w:r>
        <w:rPr>
          <w:rFonts w:ascii="黑体" w:eastAsia="黑体" w:hAnsi="黑体" w:hint="eastAsia"/>
          <w:sz w:val="52"/>
          <w:szCs w:val="52"/>
        </w:rPr>
        <w:t xml:space="preserve">               </w:t>
      </w:r>
    </w:p>
    <w:p w:rsidR="005F6238" w:rsidRDefault="005F6238">
      <w:pPr>
        <w:spacing w:line="360" w:lineRule="auto"/>
        <w:jc w:val="center"/>
        <w:rPr>
          <w:rFonts w:ascii="黑体" w:eastAsia="黑体" w:hAnsi="黑体"/>
          <w:sz w:val="52"/>
          <w:szCs w:val="52"/>
        </w:rPr>
      </w:pPr>
    </w:p>
    <w:p w:rsidR="005F6238" w:rsidRDefault="005F6238">
      <w:pPr>
        <w:spacing w:line="360" w:lineRule="auto"/>
        <w:jc w:val="center"/>
        <w:rPr>
          <w:rFonts w:ascii="黑体" w:eastAsia="黑体" w:hAnsi="黑体"/>
          <w:sz w:val="52"/>
          <w:szCs w:val="52"/>
        </w:rPr>
      </w:pPr>
    </w:p>
    <w:p w:rsidR="005F6238" w:rsidRDefault="005F6238">
      <w:pPr>
        <w:spacing w:line="360" w:lineRule="auto"/>
        <w:jc w:val="center"/>
        <w:rPr>
          <w:rFonts w:ascii="黑体" w:eastAsia="黑体" w:hAnsi="黑体"/>
          <w:sz w:val="52"/>
          <w:szCs w:val="52"/>
        </w:rPr>
      </w:pPr>
    </w:p>
    <w:p w:rsidR="005F6238" w:rsidRDefault="005F6238">
      <w:pPr>
        <w:spacing w:line="360" w:lineRule="auto"/>
        <w:jc w:val="center"/>
        <w:rPr>
          <w:rFonts w:ascii="黑体" w:eastAsia="黑体" w:hAnsi="黑体"/>
          <w:sz w:val="52"/>
          <w:szCs w:val="52"/>
        </w:rPr>
      </w:pPr>
    </w:p>
    <w:p w:rsidR="005F6238" w:rsidRDefault="005F6238">
      <w:pPr>
        <w:spacing w:line="360" w:lineRule="auto"/>
        <w:jc w:val="center"/>
        <w:rPr>
          <w:rFonts w:ascii="黑体" w:eastAsia="黑体" w:hAnsi="黑体"/>
          <w:sz w:val="52"/>
          <w:szCs w:val="52"/>
        </w:rPr>
      </w:pPr>
    </w:p>
    <w:p w:rsidR="005F6238" w:rsidRDefault="005F6238">
      <w:pPr>
        <w:spacing w:line="360" w:lineRule="auto"/>
        <w:rPr>
          <w:rFonts w:ascii="黑体" w:eastAsia="黑体" w:hAnsi="黑体" w:cs="黑体"/>
          <w:kern w:val="0"/>
          <w:sz w:val="32"/>
          <w:szCs w:val="32"/>
        </w:rPr>
      </w:pPr>
    </w:p>
    <w:p w:rsidR="005F6238" w:rsidRDefault="005F6238">
      <w:pPr>
        <w:spacing w:line="360" w:lineRule="auto"/>
        <w:rPr>
          <w:rFonts w:ascii="黑体" w:eastAsia="黑体" w:hAnsi="黑体" w:cs="黑体"/>
          <w:kern w:val="0"/>
          <w:sz w:val="32"/>
          <w:szCs w:val="32"/>
        </w:rPr>
      </w:pPr>
    </w:p>
    <w:p w:rsidR="005F6238" w:rsidRDefault="005F6238">
      <w:pPr>
        <w:spacing w:line="360" w:lineRule="auto"/>
        <w:rPr>
          <w:rFonts w:ascii="黑体" w:eastAsia="黑体" w:hAnsi="黑体" w:cs="黑体"/>
          <w:kern w:val="0"/>
          <w:sz w:val="32"/>
          <w:szCs w:val="32"/>
        </w:rPr>
      </w:pPr>
    </w:p>
    <w:p w:rsidR="005F6238" w:rsidRDefault="005F6238">
      <w:pPr>
        <w:spacing w:line="360" w:lineRule="auto"/>
        <w:rPr>
          <w:rFonts w:ascii="黑体" w:eastAsia="黑体" w:hAnsi="黑体" w:cs="黑体"/>
          <w:kern w:val="0"/>
          <w:sz w:val="32"/>
          <w:szCs w:val="32"/>
        </w:rPr>
      </w:pPr>
    </w:p>
    <w:p w:rsidR="005F6238" w:rsidRDefault="005F6238">
      <w:pPr>
        <w:spacing w:line="360" w:lineRule="auto"/>
        <w:rPr>
          <w:rFonts w:ascii="黑体" w:eastAsia="黑体" w:hAnsi="黑体" w:cs="黑体"/>
          <w:kern w:val="0"/>
          <w:sz w:val="32"/>
          <w:szCs w:val="32"/>
        </w:rPr>
      </w:pPr>
    </w:p>
    <w:p w:rsidR="005F6238" w:rsidRDefault="005F6238">
      <w:pPr>
        <w:spacing w:line="360" w:lineRule="auto"/>
        <w:rPr>
          <w:rFonts w:ascii="黑体" w:eastAsia="黑体" w:hAnsi="黑体" w:cs="黑体"/>
          <w:kern w:val="0"/>
          <w:sz w:val="32"/>
          <w:szCs w:val="32"/>
        </w:rPr>
      </w:pPr>
    </w:p>
    <w:p w:rsidR="005F6238" w:rsidRDefault="005F6238">
      <w:pPr>
        <w:spacing w:line="360" w:lineRule="auto"/>
        <w:rPr>
          <w:rFonts w:ascii="黑体" w:eastAsia="黑体" w:hAnsi="黑体" w:cs="黑体"/>
          <w:kern w:val="0"/>
          <w:sz w:val="32"/>
          <w:szCs w:val="32"/>
        </w:rPr>
      </w:pPr>
    </w:p>
    <w:p w:rsidR="005F6238" w:rsidRDefault="005F6238">
      <w:pPr>
        <w:spacing w:line="360" w:lineRule="auto"/>
        <w:rPr>
          <w:rFonts w:ascii="黑体" w:eastAsia="黑体" w:hAnsi="黑体"/>
          <w:sz w:val="52"/>
          <w:szCs w:val="52"/>
        </w:rPr>
      </w:pPr>
    </w:p>
    <w:p w:rsidR="005F6238" w:rsidRDefault="00BE29EA">
      <w:pPr>
        <w:jc w:val="left"/>
        <w:rPr>
          <w:rFonts w:ascii="黑体" w:eastAsia="黑体" w:hAnsi="黑体" w:cs="黑体"/>
          <w:kern w:val="0"/>
          <w:sz w:val="32"/>
          <w:szCs w:val="32"/>
        </w:rPr>
      </w:pPr>
      <w:r>
        <w:rPr>
          <w:rFonts w:ascii="黑体" w:eastAsia="黑体" w:hAnsi="黑体" w:cs="黑体" w:hint="eastAsia"/>
          <w:kern w:val="0"/>
          <w:sz w:val="32"/>
          <w:szCs w:val="32"/>
        </w:rPr>
        <w:t>附件5</w:t>
      </w:r>
    </w:p>
    <w:p w:rsidR="005F6238" w:rsidRDefault="00BE29EA">
      <w:pPr>
        <w:spacing w:line="7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部门整体支出绩效自评工作考核评分表</w:t>
      </w:r>
    </w:p>
    <w:tbl>
      <w:tblPr>
        <w:tblW w:w="9743" w:type="dxa"/>
        <w:jc w:val="center"/>
        <w:tblLayout w:type="fixed"/>
        <w:tblLook w:val="04A0"/>
      </w:tblPr>
      <w:tblGrid>
        <w:gridCol w:w="1096"/>
        <w:gridCol w:w="1178"/>
        <w:gridCol w:w="4754"/>
        <w:gridCol w:w="2715"/>
      </w:tblGrid>
      <w:tr w:rsidR="005F6238">
        <w:trPr>
          <w:tblHeader/>
          <w:jc w:val="center"/>
        </w:trPr>
        <w:tc>
          <w:tcPr>
            <w:tcW w:w="1096" w:type="dxa"/>
            <w:tcBorders>
              <w:top w:val="single" w:sz="4" w:space="0" w:color="auto"/>
              <w:left w:val="single" w:sz="4" w:space="0" w:color="auto"/>
              <w:bottom w:val="single" w:sz="4" w:space="0" w:color="auto"/>
              <w:right w:val="single" w:sz="4" w:space="0" w:color="auto"/>
            </w:tcBorders>
            <w:shd w:val="clear" w:color="auto" w:fill="auto"/>
            <w:vAlign w:val="center"/>
          </w:tcPr>
          <w:p w:rsidR="005F6238" w:rsidRDefault="00BE29EA">
            <w:pPr>
              <w:spacing w:line="300" w:lineRule="exact"/>
              <w:jc w:val="center"/>
              <w:rPr>
                <w:rFonts w:ascii="仿宋_GB2312" w:eastAsia="仿宋_GB2312" w:hAnsi="仿宋_GB2312" w:cs="仿宋_GB2312"/>
                <w:b/>
                <w:szCs w:val="21"/>
              </w:rPr>
            </w:pPr>
            <w:r>
              <w:rPr>
                <w:rFonts w:ascii="仿宋_GB2312" w:eastAsia="仿宋_GB2312" w:hAnsi="仿宋_GB2312" w:cs="仿宋_GB2312" w:hint="eastAsia"/>
                <w:b/>
                <w:szCs w:val="21"/>
              </w:rPr>
              <w:t>一级指标</w:t>
            </w:r>
          </w:p>
        </w:tc>
        <w:tc>
          <w:tcPr>
            <w:tcW w:w="1178" w:type="dxa"/>
            <w:tcBorders>
              <w:top w:val="single" w:sz="4" w:space="0" w:color="auto"/>
              <w:left w:val="nil"/>
              <w:bottom w:val="single" w:sz="4" w:space="0" w:color="auto"/>
              <w:right w:val="single" w:sz="4" w:space="0" w:color="auto"/>
            </w:tcBorders>
            <w:shd w:val="clear" w:color="auto" w:fill="auto"/>
            <w:vAlign w:val="center"/>
          </w:tcPr>
          <w:p w:rsidR="005F6238" w:rsidRDefault="00BE29EA">
            <w:pPr>
              <w:spacing w:line="300" w:lineRule="exact"/>
              <w:jc w:val="center"/>
              <w:rPr>
                <w:rFonts w:ascii="仿宋_GB2312" w:eastAsia="仿宋_GB2312" w:hAnsi="仿宋_GB2312" w:cs="仿宋_GB2312"/>
                <w:b/>
                <w:szCs w:val="21"/>
              </w:rPr>
            </w:pPr>
            <w:r>
              <w:rPr>
                <w:rFonts w:ascii="仿宋_GB2312" w:eastAsia="仿宋_GB2312" w:hAnsi="仿宋_GB2312" w:cs="仿宋_GB2312" w:hint="eastAsia"/>
                <w:b/>
                <w:szCs w:val="21"/>
              </w:rPr>
              <w:t>二级指标</w:t>
            </w:r>
          </w:p>
        </w:tc>
        <w:tc>
          <w:tcPr>
            <w:tcW w:w="4754" w:type="dxa"/>
            <w:tcBorders>
              <w:top w:val="single" w:sz="4" w:space="0" w:color="auto"/>
              <w:left w:val="nil"/>
              <w:bottom w:val="single" w:sz="4" w:space="0" w:color="auto"/>
              <w:right w:val="single" w:sz="4" w:space="0" w:color="auto"/>
            </w:tcBorders>
            <w:shd w:val="clear" w:color="auto" w:fill="auto"/>
            <w:vAlign w:val="center"/>
          </w:tcPr>
          <w:p w:rsidR="005F6238" w:rsidRDefault="00BE29EA">
            <w:pPr>
              <w:spacing w:line="300" w:lineRule="exact"/>
              <w:jc w:val="center"/>
              <w:rPr>
                <w:rFonts w:ascii="仿宋_GB2312" w:eastAsia="仿宋_GB2312" w:hAnsi="仿宋_GB2312" w:cs="仿宋_GB2312"/>
                <w:b/>
                <w:szCs w:val="21"/>
              </w:rPr>
            </w:pPr>
            <w:r>
              <w:rPr>
                <w:rFonts w:ascii="仿宋_GB2312" w:eastAsia="仿宋_GB2312" w:hAnsi="仿宋_GB2312" w:cs="仿宋_GB2312" w:hint="eastAsia"/>
                <w:b/>
                <w:szCs w:val="21"/>
              </w:rPr>
              <w:t>评分标准</w:t>
            </w:r>
          </w:p>
        </w:tc>
        <w:tc>
          <w:tcPr>
            <w:tcW w:w="2715" w:type="dxa"/>
            <w:tcBorders>
              <w:top w:val="single" w:sz="4" w:space="0" w:color="auto"/>
              <w:left w:val="nil"/>
              <w:bottom w:val="single" w:sz="4" w:space="0" w:color="auto"/>
              <w:right w:val="single" w:sz="4" w:space="0" w:color="auto"/>
            </w:tcBorders>
            <w:shd w:val="clear" w:color="auto" w:fill="auto"/>
            <w:vAlign w:val="center"/>
          </w:tcPr>
          <w:p w:rsidR="005F6238" w:rsidRDefault="00BE29EA">
            <w:pPr>
              <w:spacing w:line="300" w:lineRule="exact"/>
              <w:jc w:val="center"/>
              <w:rPr>
                <w:rFonts w:ascii="仿宋_GB2312" w:eastAsia="仿宋_GB2312" w:hAnsi="仿宋_GB2312" w:cs="仿宋_GB2312"/>
                <w:b/>
                <w:szCs w:val="21"/>
              </w:rPr>
            </w:pPr>
            <w:r>
              <w:rPr>
                <w:rFonts w:ascii="仿宋_GB2312" w:eastAsia="仿宋_GB2312" w:hAnsi="仿宋_GB2312" w:cs="仿宋_GB2312" w:hint="eastAsia"/>
                <w:b/>
                <w:szCs w:val="21"/>
              </w:rPr>
              <w:t>所需佐证材料</w:t>
            </w:r>
          </w:p>
        </w:tc>
      </w:tr>
      <w:tr w:rsidR="005F6238">
        <w:trPr>
          <w:jc w:val="center"/>
        </w:trPr>
        <w:tc>
          <w:tcPr>
            <w:tcW w:w="1096" w:type="dxa"/>
            <w:vMerge w:val="restart"/>
            <w:tcBorders>
              <w:top w:val="single" w:sz="4" w:space="0" w:color="auto"/>
              <w:left w:val="single" w:sz="4" w:space="0" w:color="auto"/>
              <w:right w:val="single" w:sz="4" w:space="0" w:color="auto"/>
            </w:tcBorders>
            <w:shd w:val="clear" w:color="auto" w:fill="auto"/>
            <w:vAlign w:val="center"/>
          </w:tcPr>
          <w:p w:rsidR="005F6238" w:rsidRDefault="00BE29EA">
            <w:pPr>
              <w:spacing w:line="300" w:lineRule="exact"/>
              <w:jc w:val="center"/>
              <w:rPr>
                <w:rFonts w:ascii="仿宋_GB2312" w:eastAsia="仿宋_GB2312" w:hAnsi="仿宋_GB2312" w:cs="仿宋_GB2312"/>
                <w:szCs w:val="21"/>
              </w:rPr>
            </w:pPr>
            <w:r>
              <w:rPr>
                <w:rFonts w:ascii="仿宋_GB2312" w:eastAsia="仿宋_GB2312" w:hAnsi="仿宋_GB2312" w:cs="仿宋_GB2312" w:hint="eastAsia"/>
                <w:szCs w:val="21"/>
              </w:rPr>
              <w:t>布置工作</w:t>
            </w:r>
          </w:p>
          <w:p w:rsidR="005F6238" w:rsidRDefault="00BE29EA">
            <w:pPr>
              <w:spacing w:line="300" w:lineRule="exact"/>
              <w:jc w:val="left"/>
              <w:rPr>
                <w:rFonts w:ascii="仿宋_GB2312" w:eastAsia="仿宋_GB2312" w:hAnsi="仿宋_GB2312" w:cs="仿宋_GB2312"/>
                <w:szCs w:val="21"/>
              </w:rPr>
            </w:pPr>
            <w:r>
              <w:rPr>
                <w:rFonts w:ascii="仿宋_GB2312" w:eastAsia="仿宋_GB2312" w:hAnsi="仿宋_GB2312" w:cs="仿宋_GB2312" w:hint="eastAsia"/>
                <w:szCs w:val="21"/>
              </w:rPr>
              <w:t>10分</w:t>
            </w:r>
          </w:p>
        </w:tc>
        <w:tc>
          <w:tcPr>
            <w:tcW w:w="1178" w:type="dxa"/>
            <w:tcBorders>
              <w:top w:val="single" w:sz="4" w:space="0" w:color="auto"/>
              <w:left w:val="nil"/>
              <w:right w:val="single" w:sz="4" w:space="0" w:color="auto"/>
            </w:tcBorders>
            <w:shd w:val="clear" w:color="auto" w:fill="auto"/>
            <w:vAlign w:val="center"/>
          </w:tcPr>
          <w:p w:rsidR="005F6238" w:rsidRDefault="00BE29EA">
            <w:pPr>
              <w:spacing w:line="300" w:lineRule="exact"/>
              <w:jc w:val="center"/>
              <w:rPr>
                <w:rFonts w:ascii="仿宋_GB2312" w:eastAsia="仿宋_GB2312" w:hAnsi="仿宋_GB2312" w:cs="仿宋_GB2312"/>
                <w:szCs w:val="21"/>
              </w:rPr>
            </w:pPr>
            <w:r>
              <w:rPr>
                <w:rFonts w:ascii="仿宋_GB2312" w:eastAsia="仿宋_GB2312" w:hAnsi="仿宋_GB2312" w:cs="仿宋_GB2312" w:hint="eastAsia"/>
                <w:szCs w:val="21"/>
              </w:rPr>
              <w:t>自评通知</w:t>
            </w:r>
          </w:p>
          <w:p w:rsidR="005F6238" w:rsidRDefault="00BE29EA">
            <w:pPr>
              <w:spacing w:line="300" w:lineRule="exact"/>
              <w:jc w:val="center"/>
              <w:rPr>
                <w:rFonts w:ascii="仿宋_GB2312" w:eastAsia="仿宋_GB2312" w:hAnsi="仿宋_GB2312" w:cs="仿宋_GB2312"/>
                <w:szCs w:val="21"/>
              </w:rPr>
            </w:pPr>
            <w:r>
              <w:rPr>
                <w:rFonts w:ascii="仿宋_GB2312" w:eastAsia="仿宋_GB2312" w:hAnsi="仿宋_GB2312" w:cs="仿宋_GB2312" w:hint="eastAsia"/>
                <w:szCs w:val="21"/>
              </w:rPr>
              <w:t>（8分）</w:t>
            </w:r>
          </w:p>
        </w:tc>
        <w:tc>
          <w:tcPr>
            <w:tcW w:w="4754" w:type="dxa"/>
            <w:tcBorders>
              <w:top w:val="single" w:sz="4" w:space="0" w:color="auto"/>
              <w:left w:val="nil"/>
              <w:bottom w:val="single" w:sz="4" w:space="0" w:color="auto"/>
              <w:right w:val="single" w:sz="4" w:space="0" w:color="auto"/>
            </w:tcBorders>
            <w:shd w:val="clear" w:color="auto" w:fill="auto"/>
            <w:vAlign w:val="center"/>
          </w:tcPr>
          <w:p w:rsidR="005F6238" w:rsidRDefault="00BE29EA">
            <w:pPr>
              <w:spacing w:line="300" w:lineRule="exact"/>
              <w:rPr>
                <w:rFonts w:ascii="仿宋_GB2312" w:eastAsia="仿宋_GB2312" w:hAnsi="仿宋_GB2312" w:cs="仿宋_GB2312"/>
                <w:szCs w:val="21"/>
              </w:rPr>
            </w:pPr>
            <w:r>
              <w:rPr>
                <w:rFonts w:ascii="仿宋_GB2312" w:eastAsia="仿宋_GB2312" w:hAnsi="仿宋_GB2312" w:cs="仿宋_GB2312" w:hint="eastAsia"/>
                <w:szCs w:val="21"/>
              </w:rPr>
              <w:t>1、印发绩效自评通知的得2分，否则不得分。</w:t>
            </w:r>
          </w:p>
          <w:p w:rsidR="005F6238" w:rsidRDefault="00BE29EA">
            <w:pPr>
              <w:spacing w:line="300" w:lineRule="exact"/>
              <w:rPr>
                <w:rFonts w:ascii="仿宋_GB2312" w:eastAsia="仿宋_GB2312" w:hAnsi="仿宋_GB2312" w:cs="仿宋_GB2312"/>
                <w:szCs w:val="21"/>
              </w:rPr>
            </w:pPr>
            <w:r>
              <w:rPr>
                <w:rFonts w:ascii="仿宋_GB2312" w:eastAsia="仿宋_GB2312" w:hAnsi="仿宋_GB2312" w:cs="仿宋_GB2312" w:hint="eastAsia"/>
                <w:szCs w:val="21"/>
              </w:rPr>
              <w:t>2、按照本规程规定，绩效自评通知包括自评范围、</w:t>
            </w:r>
            <w:r>
              <w:rPr>
                <w:rFonts w:ascii="仿宋_GB2312" w:eastAsia="仿宋_GB2312" w:hAnsi="仿宋_GB2312" w:cs="仿宋_GB2312" w:hint="eastAsia"/>
                <w:szCs w:val="21"/>
              </w:rPr>
              <w:lastRenderedPageBreak/>
              <w:t>自评主要依据、自评主要内容、自评程序和步骤、有关要求等内容，并附有本通知要求的附件的，得6分；否则缺1项扣1分，最多扣6分。</w:t>
            </w:r>
          </w:p>
        </w:tc>
        <w:tc>
          <w:tcPr>
            <w:tcW w:w="2715" w:type="dxa"/>
            <w:tcBorders>
              <w:top w:val="single" w:sz="4" w:space="0" w:color="auto"/>
              <w:left w:val="nil"/>
              <w:bottom w:val="single" w:sz="4" w:space="0" w:color="auto"/>
              <w:right w:val="single" w:sz="4" w:space="0" w:color="auto"/>
            </w:tcBorders>
            <w:shd w:val="clear" w:color="auto" w:fill="auto"/>
            <w:vAlign w:val="center"/>
          </w:tcPr>
          <w:p w:rsidR="005F6238" w:rsidRDefault="00BE29EA">
            <w:pPr>
              <w:spacing w:line="300" w:lineRule="exact"/>
              <w:rPr>
                <w:rFonts w:ascii="仿宋_GB2312" w:eastAsia="仿宋_GB2312" w:hAnsi="仿宋_GB2312" w:cs="仿宋_GB2312"/>
                <w:szCs w:val="21"/>
              </w:rPr>
            </w:pPr>
            <w:r>
              <w:rPr>
                <w:rFonts w:ascii="仿宋_GB2312" w:eastAsia="仿宋_GB2312" w:hAnsi="仿宋_GB2312" w:cs="仿宋_GB2312" w:hint="eastAsia"/>
                <w:szCs w:val="21"/>
              </w:rPr>
              <w:lastRenderedPageBreak/>
              <w:t>绩效自评通知盖章的电子版</w:t>
            </w:r>
          </w:p>
        </w:tc>
      </w:tr>
      <w:tr w:rsidR="005F6238">
        <w:trPr>
          <w:jc w:val="center"/>
        </w:trPr>
        <w:tc>
          <w:tcPr>
            <w:tcW w:w="1096" w:type="dxa"/>
            <w:vMerge/>
            <w:tcBorders>
              <w:left w:val="single" w:sz="4" w:space="0" w:color="auto"/>
              <w:bottom w:val="single" w:sz="4" w:space="0" w:color="auto"/>
              <w:right w:val="single" w:sz="4" w:space="0" w:color="auto"/>
            </w:tcBorders>
            <w:shd w:val="clear" w:color="auto" w:fill="auto"/>
            <w:vAlign w:val="center"/>
          </w:tcPr>
          <w:p w:rsidR="005F6238" w:rsidRDefault="005F6238">
            <w:pPr>
              <w:spacing w:line="300" w:lineRule="exact"/>
              <w:rPr>
                <w:rFonts w:ascii="仿宋_GB2312" w:eastAsia="仿宋_GB2312" w:hAnsi="仿宋_GB2312" w:cs="仿宋_GB2312"/>
                <w:szCs w:val="21"/>
              </w:rPr>
            </w:pPr>
          </w:p>
        </w:tc>
        <w:tc>
          <w:tcPr>
            <w:tcW w:w="1178" w:type="dxa"/>
            <w:tcBorders>
              <w:top w:val="single" w:sz="4" w:space="0" w:color="auto"/>
              <w:left w:val="nil"/>
              <w:bottom w:val="single" w:sz="4" w:space="0" w:color="auto"/>
              <w:right w:val="single" w:sz="4" w:space="0" w:color="auto"/>
            </w:tcBorders>
            <w:shd w:val="clear" w:color="auto" w:fill="auto"/>
            <w:vAlign w:val="center"/>
          </w:tcPr>
          <w:p w:rsidR="005F6238" w:rsidRDefault="00BE29EA">
            <w:pPr>
              <w:spacing w:line="300" w:lineRule="exact"/>
              <w:jc w:val="center"/>
              <w:rPr>
                <w:rFonts w:ascii="仿宋_GB2312" w:eastAsia="仿宋_GB2312" w:hAnsi="仿宋_GB2312" w:cs="仿宋_GB2312"/>
                <w:szCs w:val="21"/>
              </w:rPr>
            </w:pPr>
            <w:r>
              <w:rPr>
                <w:rFonts w:ascii="仿宋_GB2312" w:eastAsia="仿宋_GB2312" w:hAnsi="仿宋_GB2312" w:cs="仿宋_GB2312" w:hint="eastAsia"/>
                <w:szCs w:val="21"/>
              </w:rPr>
              <w:t>工作小组</w:t>
            </w:r>
          </w:p>
          <w:p w:rsidR="005F6238" w:rsidRDefault="00BE29EA">
            <w:pPr>
              <w:spacing w:line="300" w:lineRule="exact"/>
              <w:jc w:val="center"/>
              <w:rPr>
                <w:rFonts w:ascii="仿宋_GB2312" w:eastAsia="仿宋_GB2312" w:hAnsi="仿宋_GB2312" w:cs="仿宋_GB2312"/>
                <w:szCs w:val="21"/>
              </w:rPr>
            </w:pPr>
            <w:r>
              <w:rPr>
                <w:rFonts w:ascii="仿宋_GB2312" w:eastAsia="仿宋_GB2312" w:hAnsi="仿宋_GB2312" w:cs="仿宋_GB2312" w:hint="eastAsia"/>
                <w:szCs w:val="21"/>
              </w:rPr>
              <w:t>（2分）</w:t>
            </w:r>
          </w:p>
        </w:tc>
        <w:tc>
          <w:tcPr>
            <w:tcW w:w="4754" w:type="dxa"/>
            <w:tcBorders>
              <w:top w:val="single" w:sz="4" w:space="0" w:color="auto"/>
              <w:left w:val="nil"/>
              <w:bottom w:val="single" w:sz="4" w:space="0" w:color="auto"/>
              <w:right w:val="single" w:sz="4" w:space="0" w:color="auto"/>
            </w:tcBorders>
            <w:shd w:val="clear" w:color="auto" w:fill="auto"/>
            <w:vAlign w:val="center"/>
          </w:tcPr>
          <w:p w:rsidR="005F6238" w:rsidRDefault="00BE29EA">
            <w:pPr>
              <w:spacing w:line="300" w:lineRule="exact"/>
              <w:rPr>
                <w:rFonts w:ascii="仿宋_GB2312" w:eastAsia="仿宋_GB2312" w:hAnsi="仿宋_GB2312" w:cs="仿宋_GB2312"/>
                <w:szCs w:val="21"/>
              </w:rPr>
            </w:pPr>
            <w:r>
              <w:rPr>
                <w:rFonts w:ascii="仿宋_GB2312" w:eastAsia="仿宋_GB2312" w:hAnsi="仿宋_GB2312" w:cs="仿宋_GB2312" w:hint="eastAsia"/>
                <w:szCs w:val="21"/>
              </w:rPr>
              <w:t>成立绩效自评工作小组的得2分，否则不得分。</w:t>
            </w:r>
          </w:p>
        </w:tc>
        <w:tc>
          <w:tcPr>
            <w:tcW w:w="2715" w:type="dxa"/>
            <w:tcBorders>
              <w:top w:val="single" w:sz="4" w:space="0" w:color="auto"/>
              <w:left w:val="nil"/>
              <w:bottom w:val="single" w:sz="4" w:space="0" w:color="auto"/>
              <w:right w:val="single" w:sz="4" w:space="0" w:color="auto"/>
            </w:tcBorders>
            <w:shd w:val="clear" w:color="auto" w:fill="auto"/>
            <w:vAlign w:val="center"/>
          </w:tcPr>
          <w:p w:rsidR="005F6238" w:rsidRDefault="00BE29EA">
            <w:pPr>
              <w:spacing w:line="300" w:lineRule="exact"/>
              <w:jc w:val="center"/>
              <w:rPr>
                <w:rFonts w:ascii="仿宋_GB2312" w:eastAsia="仿宋_GB2312" w:hAnsi="仿宋_GB2312" w:cs="仿宋_GB2312"/>
                <w:szCs w:val="21"/>
              </w:rPr>
            </w:pPr>
            <w:r>
              <w:rPr>
                <w:rFonts w:ascii="仿宋_GB2312" w:eastAsia="仿宋_GB2312" w:hAnsi="仿宋_GB2312" w:cs="仿宋_GB2312" w:hint="eastAsia"/>
                <w:szCs w:val="21"/>
              </w:rPr>
              <w:t>绩效自评通知盖章的电子版或本部门、本单位预算绩效管理领导小组成立文件盖章的电子版。</w:t>
            </w:r>
          </w:p>
        </w:tc>
      </w:tr>
      <w:tr w:rsidR="005F6238">
        <w:trPr>
          <w:jc w:val="center"/>
        </w:trPr>
        <w:tc>
          <w:tcPr>
            <w:tcW w:w="1096" w:type="dxa"/>
            <w:vMerge w:val="restart"/>
            <w:tcBorders>
              <w:top w:val="single" w:sz="4" w:space="0" w:color="auto"/>
              <w:left w:val="single" w:sz="4" w:space="0" w:color="auto"/>
              <w:right w:val="single" w:sz="4" w:space="0" w:color="auto"/>
            </w:tcBorders>
            <w:shd w:val="clear" w:color="auto" w:fill="auto"/>
            <w:vAlign w:val="center"/>
          </w:tcPr>
          <w:p w:rsidR="005F6238" w:rsidRDefault="00BE29EA">
            <w:pPr>
              <w:spacing w:line="300" w:lineRule="exact"/>
              <w:jc w:val="center"/>
              <w:rPr>
                <w:rFonts w:ascii="仿宋_GB2312" w:eastAsia="仿宋_GB2312" w:hAnsi="仿宋_GB2312" w:cs="仿宋_GB2312"/>
                <w:szCs w:val="21"/>
              </w:rPr>
            </w:pPr>
            <w:r>
              <w:rPr>
                <w:rFonts w:ascii="仿宋_GB2312" w:eastAsia="仿宋_GB2312" w:hAnsi="仿宋_GB2312" w:cs="仿宋_GB2312" w:hint="eastAsia"/>
                <w:szCs w:val="21"/>
              </w:rPr>
              <w:t>实施评价</w:t>
            </w:r>
          </w:p>
          <w:p w:rsidR="005F6238" w:rsidRDefault="005F6238">
            <w:pPr>
              <w:spacing w:line="300" w:lineRule="exact"/>
              <w:jc w:val="center"/>
              <w:rPr>
                <w:rFonts w:ascii="仿宋_GB2312" w:eastAsia="仿宋_GB2312" w:hAnsi="仿宋_GB2312" w:cs="仿宋_GB2312"/>
                <w:szCs w:val="21"/>
              </w:rPr>
            </w:pPr>
          </w:p>
          <w:p w:rsidR="005F6238" w:rsidRDefault="00BE29EA">
            <w:pPr>
              <w:spacing w:line="300" w:lineRule="exact"/>
              <w:jc w:val="center"/>
              <w:rPr>
                <w:rFonts w:ascii="仿宋_GB2312" w:eastAsia="仿宋_GB2312" w:hAnsi="仿宋_GB2312" w:cs="仿宋_GB2312"/>
                <w:szCs w:val="21"/>
              </w:rPr>
            </w:pPr>
            <w:r>
              <w:rPr>
                <w:rFonts w:ascii="仿宋_GB2312" w:eastAsia="仿宋_GB2312" w:hAnsi="仿宋_GB2312" w:cs="仿宋_GB2312" w:hint="eastAsia"/>
                <w:szCs w:val="21"/>
              </w:rPr>
              <w:t>30分</w:t>
            </w:r>
          </w:p>
        </w:tc>
        <w:tc>
          <w:tcPr>
            <w:tcW w:w="1178" w:type="dxa"/>
            <w:tcBorders>
              <w:top w:val="single" w:sz="4" w:space="0" w:color="auto"/>
              <w:left w:val="nil"/>
              <w:bottom w:val="single" w:sz="4" w:space="0" w:color="auto"/>
              <w:right w:val="single" w:sz="4" w:space="0" w:color="auto"/>
            </w:tcBorders>
            <w:shd w:val="clear" w:color="auto" w:fill="auto"/>
            <w:vAlign w:val="center"/>
          </w:tcPr>
          <w:p w:rsidR="005F6238" w:rsidRDefault="00BE29EA">
            <w:pPr>
              <w:spacing w:line="300" w:lineRule="exact"/>
              <w:jc w:val="center"/>
              <w:rPr>
                <w:rFonts w:ascii="仿宋_GB2312" w:eastAsia="仿宋_GB2312" w:hAnsi="仿宋_GB2312" w:cs="仿宋_GB2312"/>
                <w:szCs w:val="21"/>
              </w:rPr>
            </w:pPr>
            <w:r>
              <w:rPr>
                <w:rFonts w:ascii="仿宋_GB2312" w:eastAsia="仿宋_GB2312" w:hAnsi="仿宋_GB2312" w:cs="仿宋_GB2312" w:hint="eastAsia"/>
                <w:szCs w:val="21"/>
              </w:rPr>
              <w:t>单位自查</w:t>
            </w:r>
          </w:p>
          <w:p w:rsidR="005F6238" w:rsidRDefault="00BE29EA">
            <w:pPr>
              <w:spacing w:line="300" w:lineRule="exact"/>
              <w:jc w:val="center"/>
              <w:rPr>
                <w:rFonts w:ascii="仿宋_GB2312" w:eastAsia="仿宋_GB2312" w:hAnsi="仿宋_GB2312" w:cs="仿宋_GB2312"/>
                <w:szCs w:val="21"/>
              </w:rPr>
            </w:pPr>
            <w:r>
              <w:rPr>
                <w:rFonts w:ascii="仿宋_GB2312" w:eastAsia="仿宋_GB2312" w:hAnsi="仿宋_GB2312" w:cs="仿宋_GB2312" w:hint="eastAsia"/>
                <w:szCs w:val="21"/>
              </w:rPr>
              <w:t>（10分）</w:t>
            </w:r>
          </w:p>
        </w:tc>
        <w:tc>
          <w:tcPr>
            <w:tcW w:w="4754" w:type="dxa"/>
            <w:tcBorders>
              <w:top w:val="single" w:sz="4" w:space="0" w:color="auto"/>
              <w:left w:val="nil"/>
              <w:bottom w:val="single" w:sz="4" w:space="0" w:color="auto"/>
              <w:right w:val="single" w:sz="4" w:space="0" w:color="auto"/>
            </w:tcBorders>
            <w:shd w:val="clear" w:color="auto" w:fill="auto"/>
            <w:vAlign w:val="center"/>
          </w:tcPr>
          <w:p w:rsidR="005F6238" w:rsidRDefault="00BE29EA">
            <w:pPr>
              <w:spacing w:line="300" w:lineRule="exact"/>
              <w:rPr>
                <w:rFonts w:ascii="仿宋_GB2312" w:eastAsia="仿宋_GB2312" w:hAnsi="仿宋_GB2312" w:cs="仿宋_GB2312"/>
                <w:szCs w:val="21"/>
              </w:rPr>
            </w:pPr>
            <w:r>
              <w:rPr>
                <w:rFonts w:ascii="仿宋_GB2312" w:eastAsia="仿宋_GB2312" w:hAnsi="仿宋_GB2312" w:cs="仿宋_GB2312" w:hint="eastAsia"/>
                <w:szCs w:val="21"/>
              </w:rPr>
              <w:t>省级预算部门本级和所属单位都要开展绩效自查，转移支付项目单位都要开展绩效自查，市、县级主管部门都要汇总本区域转移支付情况；以上各项每发现一个单位没有做相应工作的，扣1分，最多扣10分。</w:t>
            </w:r>
          </w:p>
        </w:tc>
        <w:tc>
          <w:tcPr>
            <w:tcW w:w="2715" w:type="dxa"/>
            <w:tcBorders>
              <w:top w:val="single" w:sz="4" w:space="0" w:color="auto"/>
              <w:left w:val="nil"/>
              <w:bottom w:val="single" w:sz="4" w:space="0" w:color="auto"/>
              <w:right w:val="single" w:sz="4" w:space="0" w:color="auto"/>
            </w:tcBorders>
            <w:shd w:val="clear" w:color="auto" w:fill="auto"/>
            <w:vAlign w:val="center"/>
          </w:tcPr>
          <w:p w:rsidR="005F6238" w:rsidRDefault="00BE29EA">
            <w:pPr>
              <w:spacing w:line="300" w:lineRule="exact"/>
              <w:rPr>
                <w:rFonts w:ascii="仿宋_GB2312" w:eastAsia="仿宋_GB2312" w:hAnsi="仿宋_GB2312" w:cs="仿宋_GB2312"/>
                <w:szCs w:val="21"/>
              </w:rPr>
            </w:pPr>
            <w:r>
              <w:rPr>
                <w:rFonts w:ascii="仿宋_GB2312" w:eastAsia="仿宋_GB2312" w:hAnsi="仿宋_GB2312" w:cs="仿宋_GB2312" w:hint="eastAsia"/>
                <w:szCs w:val="21"/>
              </w:rPr>
              <w:t>1、转移支付项目单位名称和资金情况清单；</w:t>
            </w:r>
          </w:p>
          <w:p w:rsidR="005F6238" w:rsidRDefault="00BE29EA">
            <w:pPr>
              <w:spacing w:line="300" w:lineRule="exact"/>
              <w:rPr>
                <w:rFonts w:ascii="仿宋_GB2312" w:eastAsia="仿宋_GB2312" w:hAnsi="仿宋_GB2312" w:cs="仿宋_GB2312"/>
                <w:szCs w:val="21"/>
              </w:rPr>
            </w:pPr>
            <w:r>
              <w:rPr>
                <w:rFonts w:ascii="仿宋_GB2312" w:eastAsia="仿宋_GB2312" w:hAnsi="仿宋_GB2312" w:cs="仿宋_GB2312" w:hint="eastAsia"/>
                <w:szCs w:val="21"/>
              </w:rPr>
              <w:t>2、有转移支付资金的各市州主管部门汇总情况的盖章PDF版。</w:t>
            </w:r>
          </w:p>
        </w:tc>
      </w:tr>
      <w:tr w:rsidR="005F6238">
        <w:trPr>
          <w:jc w:val="center"/>
        </w:trPr>
        <w:tc>
          <w:tcPr>
            <w:tcW w:w="1096" w:type="dxa"/>
            <w:vMerge/>
            <w:tcBorders>
              <w:left w:val="single" w:sz="4" w:space="0" w:color="auto"/>
              <w:bottom w:val="single" w:sz="4" w:space="0" w:color="auto"/>
              <w:right w:val="single" w:sz="4" w:space="0" w:color="auto"/>
            </w:tcBorders>
            <w:shd w:val="clear" w:color="auto" w:fill="auto"/>
            <w:vAlign w:val="center"/>
          </w:tcPr>
          <w:p w:rsidR="005F6238" w:rsidRDefault="005F6238">
            <w:pPr>
              <w:spacing w:line="300" w:lineRule="exact"/>
              <w:rPr>
                <w:rFonts w:ascii="仿宋_GB2312" w:eastAsia="仿宋_GB2312" w:hAnsi="仿宋_GB2312" w:cs="仿宋_GB2312"/>
                <w:szCs w:val="21"/>
              </w:rPr>
            </w:pPr>
          </w:p>
        </w:tc>
        <w:tc>
          <w:tcPr>
            <w:tcW w:w="1178" w:type="dxa"/>
            <w:tcBorders>
              <w:top w:val="nil"/>
              <w:left w:val="nil"/>
              <w:bottom w:val="single" w:sz="4" w:space="0" w:color="auto"/>
              <w:right w:val="single" w:sz="4" w:space="0" w:color="auto"/>
            </w:tcBorders>
            <w:shd w:val="clear" w:color="auto" w:fill="auto"/>
            <w:vAlign w:val="center"/>
          </w:tcPr>
          <w:p w:rsidR="005F6238" w:rsidRDefault="00BE29EA">
            <w:pPr>
              <w:spacing w:line="300" w:lineRule="exact"/>
              <w:jc w:val="center"/>
              <w:rPr>
                <w:rFonts w:ascii="仿宋_GB2312" w:eastAsia="仿宋_GB2312" w:hAnsi="仿宋_GB2312" w:cs="仿宋_GB2312"/>
                <w:szCs w:val="21"/>
              </w:rPr>
            </w:pPr>
            <w:r>
              <w:rPr>
                <w:rFonts w:ascii="仿宋_GB2312" w:eastAsia="仿宋_GB2312" w:hAnsi="仿宋_GB2312" w:cs="仿宋_GB2312" w:hint="eastAsia"/>
                <w:szCs w:val="21"/>
              </w:rPr>
              <w:t>提交报告</w:t>
            </w:r>
          </w:p>
          <w:p w:rsidR="005F6238" w:rsidRDefault="00BE29EA">
            <w:pPr>
              <w:spacing w:line="300" w:lineRule="exact"/>
              <w:jc w:val="center"/>
              <w:rPr>
                <w:rFonts w:ascii="仿宋_GB2312" w:eastAsia="仿宋_GB2312" w:hAnsi="仿宋_GB2312" w:cs="仿宋_GB2312"/>
                <w:szCs w:val="21"/>
              </w:rPr>
            </w:pPr>
            <w:r>
              <w:rPr>
                <w:rFonts w:ascii="仿宋_GB2312" w:eastAsia="仿宋_GB2312" w:hAnsi="仿宋_GB2312" w:cs="仿宋_GB2312" w:hint="eastAsia"/>
                <w:szCs w:val="21"/>
              </w:rPr>
              <w:t>（10分）</w:t>
            </w:r>
          </w:p>
        </w:tc>
        <w:tc>
          <w:tcPr>
            <w:tcW w:w="7469" w:type="dxa"/>
            <w:gridSpan w:val="2"/>
            <w:tcBorders>
              <w:top w:val="nil"/>
              <w:left w:val="nil"/>
              <w:bottom w:val="single" w:sz="4" w:space="0" w:color="auto"/>
              <w:right w:val="single" w:sz="4" w:space="0" w:color="auto"/>
            </w:tcBorders>
            <w:shd w:val="clear" w:color="auto" w:fill="auto"/>
            <w:vAlign w:val="center"/>
          </w:tcPr>
          <w:p w:rsidR="005F6238" w:rsidRDefault="00BE29EA">
            <w:pPr>
              <w:spacing w:line="300" w:lineRule="exact"/>
              <w:rPr>
                <w:rFonts w:ascii="仿宋_GB2312" w:eastAsia="仿宋_GB2312" w:hAnsi="仿宋_GB2312" w:cs="仿宋_GB2312"/>
                <w:szCs w:val="21"/>
              </w:rPr>
            </w:pPr>
            <w:r>
              <w:rPr>
                <w:rFonts w:ascii="仿宋_GB2312" w:eastAsia="仿宋_GB2312" w:hAnsi="仿宋_GB2312" w:cs="仿宋_GB2312" w:hint="eastAsia"/>
                <w:szCs w:val="21"/>
              </w:rPr>
              <w:t>按时向省体育局报送报告的得10分；每推迟一个工作日报送报告的扣1分，最多扣10分。</w:t>
            </w:r>
          </w:p>
        </w:tc>
      </w:tr>
      <w:tr w:rsidR="005F6238">
        <w:trPr>
          <w:jc w:val="center"/>
        </w:trPr>
        <w:tc>
          <w:tcPr>
            <w:tcW w:w="10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6238" w:rsidRDefault="00BE29EA">
            <w:pPr>
              <w:spacing w:line="300" w:lineRule="exact"/>
              <w:jc w:val="center"/>
              <w:rPr>
                <w:rFonts w:ascii="仿宋_GB2312" w:eastAsia="仿宋_GB2312" w:hAnsi="仿宋_GB2312" w:cs="仿宋_GB2312"/>
                <w:szCs w:val="21"/>
              </w:rPr>
            </w:pPr>
            <w:r>
              <w:rPr>
                <w:rFonts w:ascii="仿宋_GB2312" w:eastAsia="仿宋_GB2312" w:hAnsi="仿宋_GB2312" w:cs="仿宋_GB2312" w:hint="eastAsia"/>
                <w:szCs w:val="21"/>
              </w:rPr>
              <w:t>自评报告</w:t>
            </w:r>
          </w:p>
          <w:p w:rsidR="005F6238" w:rsidRDefault="005F6238">
            <w:pPr>
              <w:spacing w:line="300" w:lineRule="exact"/>
              <w:jc w:val="center"/>
              <w:rPr>
                <w:rFonts w:ascii="仿宋_GB2312" w:eastAsia="仿宋_GB2312" w:hAnsi="仿宋_GB2312" w:cs="仿宋_GB2312"/>
                <w:szCs w:val="21"/>
              </w:rPr>
            </w:pPr>
          </w:p>
          <w:p w:rsidR="005F6238" w:rsidRDefault="00BE29EA">
            <w:pPr>
              <w:spacing w:line="300" w:lineRule="exact"/>
              <w:jc w:val="center"/>
              <w:rPr>
                <w:rFonts w:ascii="仿宋_GB2312" w:eastAsia="仿宋_GB2312" w:hAnsi="仿宋_GB2312" w:cs="仿宋_GB2312"/>
                <w:szCs w:val="21"/>
              </w:rPr>
            </w:pPr>
            <w:r>
              <w:rPr>
                <w:rFonts w:ascii="仿宋_GB2312" w:eastAsia="仿宋_GB2312" w:hAnsi="仿宋_GB2312" w:cs="仿宋_GB2312" w:hint="eastAsia"/>
                <w:szCs w:val="21"/>
              </w:rPr>
              <w:t>60分</w:t>
            </w:r>
          </w:p>
        </w:tc>
        <w:tc>
          <w:tcPr>
            <w:tcW w:w="1178" w:type="dxa"/>
            <w:tcBorders>
              <w:top w:val="single" w:sz="4" w:space="0" w:color="auto"/>
              <w:left w:val="nil"/>
              <w:bottom w:val="single" w:sz="4" w:space="0" w:color="auto"/>
              <w:right w:val="single" w:sz="4" w:space="0" w:color="auto"/>
            </w:tcBorders>
            <w:shd w:val="clear" w:color="auto" w:fill="auto"/>
            <w:vAlign w:val="center"/>
          </w:tcPr>
          <w:p w:rsidR="005F6238" w:rsidRDefault="00BE29EA">
            <w:pPr>
              <w:spacing w:line="300" w:lineRule="exact"/>
              <w:jc w:val="center"/>
              <w:rPr>
                <w:rFonts w:ascii="仿宋_GB2312" w:eastAsia="仿宋_GB2312" w:hAnsi="仿宋_GB2312" w:cs="仿宋_GB2312"/>
                <w:szCs w:val="21"/>
              </w:rPr>
            </w:pPr>
            <w:r>
              <w:rPr>
                <w:rFonts w:ascii="仿宋_GB2312" w:eastAsia="仿宋_GB2312" w:hAnsi="仿宋_GB2312" w:cs="仿宋_GB2312" w:hint="eastAsia"/>
                <w:szCs w:val="21"/>
              </w:rPr>
              <w:t>自评报告</w:t>
            </w:r>
          </w:p>
          <w:p w:rsidR="005F6238" w:rsidRDefault="00BE29EA">
            <w:pPr>
              <w:spacing w:line="300" w:lineRule="exact"/>
              <w:jc w:val="center"/>
              <w:rPr>
                <w:rFonts w:ascii="仿宋_GB2312" w:eastAsia="仿宋_GB2312" w:hAnsi="仿宋_GB2312" w:cs="仿宋_GB2312"/>
                <w:szCs w:val="21"/>
              </w:rPr>
            </w:pPr>
            <w:r>
              <w:rPr>
                <w:rFonts w:ascii="仿宋_GB2312" w:eastAsia="仿宋_GB2312" w:hAnsi="仿宋_GB2312" w:cs="仿宋_GB2312" w:hint="eastAsia"/>
                <w:szCs w:val="21"/>
              </w:rPr>
              <w:t>的完整性</w:t>
            </w:r>
          </w:p>
          <w:p w:rsidR="005F6238" w:rsidRDefault="00BE29EA">
            <w:pPr>
              <w:spacing w:line="300" w:lineRule="exact"/>
              <w:jc w:val="center"/>
              <w:rPr>
                <w:rFonts w:ascii="仿宋_GB2312" w:eastAsia="仿宋_GB2312" w:hAnsi="仿宋_GB2312" w:cs="仿宋_GB2312"/>
                <w:szCs w:val="21"/>
              </w:rPr>
            </w:pPr>
            <w:r>
              <w:rPr>
                <w:rFonts w:ascii="仿宋_GB2312" w:eastAsia="仿宋_GB2312" w:hAnsi="仿宋_GB2312" w:cs="仿宋_GB2312" w:hint="eastAsia"/>
                <w:szCs w:val="21"/>
              </w:rPr>
              <w:t>（15分）</w:t>
            </w:r>
          </w:p>
        </w:tc>
        <w:tc>
          <w:tcPr>
            <w:tcW w:w="7469" w:type="dxa"/>
            <w:gridSpan w:val="2"/>
            <w:tcBorders>
              <w:top w:val="single" w:sz="4" w:space="0" w:color="auto"/>
              <w:left w:val="nil"/>
              <w:bottom w:val="single" w:sz="4" w:space="0" w:color="auto"/>
              <w:right w:val="single" w:sz="4" w:space="0" w:color="auto"/>
            </w:tcBorders>
            <w:shd w:val="clear" w:color="auto" w:fill="auto"/>
            <w:vAlign w:val="center"/>
          </w:tcPr>
          <w:p w:rsidR="005F6238" w:rsidRDefault="00BE29EA">
            <w:pPr>
              <w:spacing w:line="300" w:lineRule="exact"/>
              <w:rPr>
                <w:rFonts w:ascii="仿宋_GB2312" w:eastAsia="仿宋_GB2312" w:hAnsi="仿宋_GB2312" w:cs="仿宋_GB2312"/>
                <w:szCs w:val="21"/>
              </w:rPr>
            </w:pPr>
            <w:r>
              <w:rPr>
                <w:rFonts w:ascii="仿宋_GB2312" w:eastAsia="仿宋_GB2312" w:hAnsi="仿宋_GB2312" w:cs="仿宋_GB2312" w:hint="eastAsia"/>
                <w:szCs w:val="21"/>
              </w:rPr>
              <w:t>1、绩效自评报告正文部分内容齐全的，得8分；否则每少一个部分扣2分，最多扣8分。</w:t>
            </w:r>
          </w:p>
          <w:p w:rsidR="005F6238" w:rsidRDefault="00BE29EA">
            <w:pPr>
              <w:spacing w:line="300" w:lineRule="exact"/>
              <w:rPr>
                <w:rFonts w:ascii="仿宋_GB2312" w:eastAsia="仿宋_GB2312" w:hAnsi="仿宋_GB2312" w:cs="仿宋_GB2312"/>
                <w:szCs w:val="21"/>
              </w:rPr>
            </w:pPr>
            <w:r>
              <w:rPr>
                <w:rFonts w:ascii="仿宋_GB2312" w:eastAsia="仿宋_GB2312" w:hAnsi="仿宋_GB2312" w:cs="仿宋_GB2312" w:hint="eastAsia"/>
                <w:szCs w:val="21"/>
              </w:rPr>
              <w:t>2、绩效自评报告附件部分内容齐全的，得7分；否则每少一个部分扣2分，最多扣7分。</w:t>
            </w:r>
          </w:p>
        </w:tc>
      </w:tr>
      <w:tr w:rsidR="005F6238">
        <w:trPr>
          <w:jc w:val="center"/>
        </w:trPr>
        <w:tc>
          <w:tcPr>
            <w:tcW w:w="1096" w:type="dxa"/>
            <w:vMerge/>
            <w:tcBorders>
              <w:top w:val="single" w:sz="4" w:space="0" w:color="auto"/>
              <w:left w:val="single" w:sz="4" w:space="0" w:color="auto"/>
              <w:bottom w:val="single" w:sz="4" w:space="0" w:color="auto"/>
              <w:right w:val="single" w:sz="4" w:space="0" w:color="auto"/>
            </w:tcBorders>
            <w:shd w:val="clear" w:color="auto" w:fill="auto"/>
            <w:vAlign w:val="center"/>
          </w:tcPr>
          <w:p w:rsidR="005F6238" w:rsidRDefault="005F6238">
            <w:pPr>
              <w:spacing w:line="300" w:lineRule="exact"/>
              <w:rPr>
                <w:rFonts w:ascii="仿宋_GB2312" w:eastAsia="仿宋_GB2312" w:hAnsi="仿宋_GB2312" w:cs="仿宋_GB2312"/>
                <w:szCs w:val="21"/>
              </w:rPr>
            </w:pPr>
          </w:p>
        </w:tc>
        <w:tc>
          <w:tcPr>
            <w:tcW w:w="1178" w:type="dxa"/>
            <w:tcBorders>
              <w:top w:val="single" w:sz="4" w:space="0" w:color="auto"/>
              <w:left w:val="nil"/>
              <w:right w:val="single" w:sz="4" w:space="0" w:color="auto"/>
            </w:tcBorders>
            <w:shd w:val="clear" w:color="auto" w:fill="auto"/>
            <w:vAlign w:val="center"/>
          </w:tcPr>
          <w:p w:rsidR="005F6238" w:rsidRDefault="00BE29EA">
            <w:pPr>
              <w:spacing w:line="300" w:lineRule="exact"/>
              <w:jc w:val="center"/>
              <w:rPr>
                <w:rFonts w:ascii="仿宋_GB2312" w:eastAsia="仿宋_GB2312" w:hAnsi="仿宋_GB2312" w:cs="仿宋_GB2312"/>
                <w:szCs w:val="21"/>
              </w:rPr>
            </w:pPr>
            <w:r>
              <w:rPr>
                <w:rFonts w:ascii="仿宋_GB2312" w:eastAsia="仿宋_GB2312" w:hAnsi="仿宋_GB2312" w:cs="仿宋_GB2312" w:hint="eastAsia"/>
                <w:szCs w:val="21"/>
              </w:rPr>
              <w:t>绩效自评表</w:t>
            </w:r>
          </w:p>
          <w:p w:rsidR="005F6238" w:rsidRDefault="00BE29EA">
            <w:pPr>
              <w:spacing w:line="300" w:lineRule="exact"/>
              <w:jc w:val="center"/>
              <w:rPr>
                <w:rFonts w:ascii="仿宋_GB2312" w:eastAsia="仿宋_GB2312" w:hAnsi="仿宋_GB2312" w:cs="仿宋_GB2312"/>
                <w:szCs w:val="21"/>
              </w:rPr>
            </w:pPr>
            <w:r>
              <w:rPr>
                <w:rFonts w:ascii="仿宋_GB2312" w:eastAsia="仿宋_GB2312" w:hAnsi="仿宋_GB2312" w:cs="仿宋_GB2312" w:hint="eastAsia"/>
                <w:szCs w:val="21"/>
              </w:rPr>
              <w:t>（20分）</w:t>
            </w:r>
          </w:p>
        </w:tc>
        <w:tc>
          <w:tcPr>
            <w:tcW w:w="7469" w:type="dxa"/>
            <w:gridSpan w:val="2"/>
            <w:tcBorders>
              <w:top w:val="single" w:sz="4" w:space="0" w:color="auto"/>
              <w:left w:val="nil"/>
              <w:bottom w:val="single" w:sz="4" w:space="0" w:color="auto"/>
              <w:right w:val="single" w:sz="4" w:space="0" w:color="auto"/>
            </w:tcBorders>
            <w:shd w:val="clear" w:color="auto" w:fill="auto"/>
            <w:vAlign w:val="center"/>
          </w:tcPr>
          <w:p w:rsidR="005F6238" w:rsidRDefault="00BE29EA">
            <w:pPr>
              <w:spacing w:line="300" w:lineRule="exact"/>
              <w:rPr>
                <w:rFonts w:ascii="仿宋_GB2312" w:eastAsia="仿宋_GB2312" w:hAnsi="仿宋_GB2312" w:cs="仿宋_GB2312"/>
                <w:szCs w:val="21"/>
              </w:rPr>
            </w:pPr>
            <w:r>
              <w:rPr>
                <w:rFonts w:ascii="仿宋_GB2312" w:eastAsia="仿宋_GB2312" w:hAnsi="仿宋_GB2312" w:cs="仿宋_GB2312" w:hint="eastAsia"/>
                <w:szCs w:val="21"/>
              </w:rPr>
              <w:t>1、部门整体支出和项目支出绩效指标反映产出、效益、服务对象满意度方面的指标和预算执行率的权重符合《湖南省省级预算部门绩效自评操作规程》第八条要求的，得5分，否则按比例扣除相应的分数。</w:t>
            </w:r>
          </w:p>
          <w:p w:rsidR="005F6238" w:rsidRDefault="00BE29EA">
            <w:pPr>
              <w:spacing w:line="300" w:lineRule="exact"/>
              <w:rPr>
                <w:rFonts w:ascii="仿宋_GB2312" w:eastAsia="仿宋_GB2312" w:hAnsi="仿宋_GB2312" w:cs="仿宋_GB2312"/>
                <w:szCs w:val="21"/>
              </w:rPr>
            </w:pPr>
            <w:r>
              <w:rPr>
                <w:rFonts w:ascii="仿宋_GB2312" w:eastAsia="仿宋_GB2312" w:hAnsi="仿宋_GB2312" w:cs="仿宋_GB2312" w:hint="eastAsia"/>
                <w:szCs w:val="21"/>
              </w:rPr>
              <w:t>2、部门整体支出和项目支出绩效指标全部细化到三级指标的，得5分；部分细化的，酌情扣分；没有细化的，不得分。</w:t>
            </w:r>
          </w:p>
          <w:p w:rsidR="005F6238" w:rsidRDefault="00BE29EA">
            <w:pPr>
              <w:spacing w:line="300" w:lineRule="exact"/>
              <w:rPr>
                <w:rFonts w:ascii="仿宋_GB2312" w:eastAsia="仿宋_GB2312" w:hAnsi="仿宋_GB2312" w:cs="仿宋_GB2312"/>
                <w:szCs w:val="21"/>
              </w:rPr>
            </w:pPr>
            <w:r>
              <w:rPr>
                <w:rFonts w:ascii="仿宋_GB2312" w:eastAsia="仿宋_GB2312" w:hAnsi="仿宋_GB2312" w:cs="仿宋_GB2312" w:hint="eastAsia"/>
                <w:szCs w:val="21"/>
              </w:rPr>
              <w:t>3、部门整体支出和项目支出三级绩效指标内涵明确、具体、可衡量的得5分；突出核心指标，精简实用的得3分；指标与部门整体支出和项目支出密切相关，全面反映产出和效益的得2分；否则每项酌情扣分，最多扣10分。</w:t>
            </w:r>
          </w:p>
        </w:tc>
      </w:tr>
      <w:tr w:rsidR="005F6238">
        <w:trPr>
          <w:jc w:val="center"/>
        </w:trPr>
        <w:tc>
          <w:tcPr>
            <w:tcW w:w="1096" w:type="dxa"/>
            <w:vMerge/>
            <w:tcBorders>
              <w:top w:val="single" w:sz="4" w:space="0" w:color="auto"/>
              <w:left w:val="single" w:sz="4" w:space="0" w:color="auto"/>
              <w:bottom w:val="single" w:sz="4" w:space="0" w:color="auto"/>
              <w:right w:val="single" w:sz="4" w:space="0" w:color="auto"/>
            </w:tcBorders>
            <w:shd w:val="clear" w:color="auto" w:fill="auto"/>
            <w:vAlign w:val="center"/>
          </w:tcPr>
          <w:p w:rsidR="005F6238" w:rsidRDefault="005F6238">
            <w:pPr>
              <w:spacing w:line="300" w:lineRule="exact"/>
              <w:jc w:val="center"/>
              <w:rPr>
                <w:rFonts w:ascii="仿宋_GB2312" w:eastAsia="仿宋_GB2312" w:hAnsi="仿宋_GB2312" w:cs="仿宋_GB2312"/>
                <w:szCs w:val="21"/>
              </w:rPr>
            </w:pPr>
          </w:p>
        </w:tc>
        <w:tc>
          <w:tcPr>
            <w:tcW w:w="1178" w:type="dxa"/>
            <w:tcBorders>
              <w:top w:val="single" w:sz="4" w:space="0" w:color="auto"/>
              <w:left w:val="nil"/>
              <w:bottom w:val="single" w:sz="4" w:space="0" w:color="auto"/>
              <w:right w:val="single" w:sz="4" w:space="0" w:color="auto"/>
            </w:tcBorders>
            <w:shd w:val="clear" w:color="auto" w:fill="auto"/>
            <w:vAlign w:val="center"/>
          </w:tcPr>
          <w:p w:rsidR="005F6238" w:rsidRDefault="00BE29EA">
            <w:pPr>
              <w:spacing w:line="300" w:lineRule="exact"/>
              <w:jc w:val="center"/>
              <w:rPr>
                <w:rFonts w:ascii="仿宋_GB2312" w:eastAsia="仿宋_GB2312" w:hAnsi="仿宋_GB2312" w:cs="仿宋_GB2312"/>
                <w:szCs w:val="21"/>
              </w:rPr>
            </w:pPr>
            <w:r>
              <w:rPr>
                <w:rFonts w:ascii="仿宋_GB2312" w:eastAsia="仿宋_GB2312" w:hAnsi="仿宋_GB2312" w:cs="仿宋_GB2312" w:hint="eastAsia"/>
                <w:szCs w:val="21"/>
              </w:rPr>
              <w:t>反映问题情况</w:t>
            </w:r>
          </w:p>
          <w:p w:rsidR="005F6238" w:rsidRDefault="00BE29EA">
            <w:pPr>
              <w:spacing w:line="300" w:lineRule="exact"/>
              <w:jc w:val="center"/>
              <w:rPr>
                <w:rFonts w:ascii="仿宋_GB2312" w:eastAsia="仿宋_GB2312" w:hAnsi="仿宋_GB2312" w:cs="仿宋_GB2312"/>
                <w:szCs w:val="21"/>
              </w:rPr>
            </w:pPr>
            <w:r>
              <w:rPr>
                <w:rFonts w:ascii="仿宋_GB2312" w:eastAsia="仿宋_GB2312" w:hAnsi="仿宋_GB2312" w:cs="仿宋_GB2312" w:hint="eastAsia"/>
                <w:szCs w:val="21"/>
              </w:rPr>
              <w:t>（20分）</w:t>
            </w:r>
          </w:p>
        </w:tc>
        <w:tc>
          <w:tcPr>
            <w:tcW w:w="7469" w:type="dxa"/>
            <w:gridSpan w:val="2"/>
            <w:tcBorders>
              <w:top w:val="single" w:sz="4" w:space="0" w:color="auto"/>
              <w:left w:val="nil"/>
              <w:bottom w:val="single" w:sz="4" w:space="0" w:color="auto"/>
              <w:right w:val="single" w:sz="4" w:space="0" w:color="auto"/>
            </w:tcBorders>
            <w:shd w:val="clear" w:color="auto" w:fill="auto"/>
            <w:vAlign w:val="center"/>
          </w:tcPr>
          <w:p w:rsidR="005F6238" w:rsidRDefault="00BE29EA">
            <w:pPr>
              <w:spacing w:line="300" w:lineRule="exact"/>
              <w:rPr>
                <w:rFonts w:ascii="仿宋_GB2312" w:eastAsia="仿宋_GB2312" w:hAnsi="仿宋_GB2312" w:cs="仿宋_GB2312"/>
                <w:szCs w:val="21"/>
              </w:rPr>
            </w:pPr>
            <w:r>
              <w:rPr>
                <w:rFonts w:ascii="仿宋_GB2312" w:eastAsia="仿宋_GB2312" w:hAnsi="仿宋_GB2312" w:cs="仿宋_GB2312" w:hint="eastAsia"/>
                <w:szCs w:val="21"/>
              </w:rPr>
              <w:t>从预算和预算绩效管理，部门履职效能、资金分配、使用和管理，资产和财务管理，政府采购等方面归纳问题、分析原因全面的，得20分；反映问题、分析原因较全面的，得16-18分；反映问题、分析原因不全面的，得13-15分；问题未归纳且过于简单的，得10-12分；只提出资金不足问题的不得分；其他情况酌情扣分。</w:t>
            </w:r>
          </w:p>
        </w:tc>
      </w:tr>
      <w:tr w:rsidR="005F6238">
        <w:trPr>
          <w:jc w:val="center"/>
        </w:trPr>
        <w:tc>
          <w:tcPr>
            <w:tcW w:w="1096" w:type="dxa"/>
            <w:vMerge/>
            <w:tcBorders>
              <w:top w:val="single" w:sz="4" w:space="0" w:color="auto"/>
              <w:left w:val="single" w:sz="4" w:space="0" w:color="auto"/>
              <w:bottom w:val="single" w:sz="4" w:space="0" w:color="auto"/>
              <w:right w:val="single" w:sz="4" w:space="0" w:color="auto"/>
            </w:tcBorders>
            <w:shd w:val="clear" w:color="auto" w:fill="auto"/>
            <w:vAlign w:val="center"/>
          </w:tcPr>
          <w:p w:rsidR="005F6238" w:rsidRDefault="005F6238">
            <w:pPr>
              <w:spacing w:line="300" w:lineRule="exact"/>
              <w:rPr>
                <w:rFonts w:ascii="仿宋_GB2312" w:eastAsia="仿宋_GB2312" w:hAnsi="仿宋_GB2312" w:cs="仿宋_GB2312"/>
                <w:szCs w:val="21"/>
              </w:rPr>
            </w:pPr>
          </w:p>
        </w:tc>
        <w:tc>
          <w:tcPr>
            <w:tcW w:w="1178" w:type="dxa"/>
            <w:tcBorders>
              <w:top w:val="single" w:sz="4" w:space="0" w:color="auto"/>
              <w:left w:val="nil"/>
              <w:bottom w:val="single" w:sz="4" w:space="0" w:color="auto"/>
              <w:right w:val="single" w:sz="4" w:space="0" w:color="auto"/>
            </w:tcBorders>
            <w:shd w:val="clear" w:color="auto" w:fill="auto"/>
            <w:vAlign w:val="center"/>
          </w:tcPr>
          <w:p w:rsidR="005F6238" w:rsidRDefault="00BE29EA">
            <w:pPr>
              <w:spacing w:line="300" w:lineRule="exact"/>
              <w:jc w:val="center"/>
              <w:rPr>
                <w:rFonts w:ascii="仿宋_GB2312" w:eastAsia="仿宋_GB2312" w:hAnsi="仿宋_GB2312" w:cs="仿宋_GB2312"/>
                <w:szCs w:val="21"/>
              </w:rPr>
            </w:pPr>
            <w:r>
              <w:rPr>
                <w:rFonts w:ascii="仿宋_GB2312" w:eastAsia="仿宋_GB2312" w:hAnsi="仿宋_GB2312" w:cs="仿宋_GB2312" w:hint="eastAsia"/>
                <w:szCs w:val="21"/>
              </w:rPr>
              <w:t>建议情况</w:t>
            </w:r>
          </w:p>
          <w:p w:rsidR="005F6238" w:rsidRDefault="00BE29EA">
            <w:pPr>
              <w:spacing w:line="300" w:lineRule="exact"/>
              <w:jc w:val="center"/>
              <w:rPr>
                <w:rFonts w:ascii="仿宋_GB2312" w:eastAsia="仿宋_GB2312" w:hAnsi="仿宋_GB2312" w:cs="仿宋_GB2312"/>
                <w:szCs w:val="21"/>
              </w:rPr>
            </w:pPr>
            <w:r>
              <w:rPr>
                <w:rFonts w:ascii="仿宋_GB2312" w:eastAsia="仿宋_GB2312" w:hAnsi="仿宋_GB2312" w:cs="仿宋_GB2312" w:hint="eastAsia"/>
                <w:szCs w:val="21"/>
              </w:rPr>
              <w:t>（15分）</w:t>
            </w:r>
          </w:p>
        </w:tc>
        <w:tc>
          <w:tcPr>
            <w:tcW w:w="7469" w:type="dxa"/>
            <w:gridSpan w:val="2"/>
            <w:tcBorders>
              <w:top w:val="single" w:sz="4" w:space="0" w:color="auto"/>
              <w:left w:val="nil"/>
              <w:bottom w:val="single" w:sz="4" w:space="0" w:color="auto"/>
              <w:right w:val="single" w:sz="4" w:space="0" w:color="auto"/>
            </w:tcBorders>
            <w:shd w:val="clear" w:color="auto" w:fill="auto"/>
            <w:vAlign w:val="center"/>
          </w:tcPr>
          <w:p w:rsidR="005F6238" w:rsidRDefault="00BE29EA">
            <w:pPr>
              <w:spacing w:line="300" w:lineRule="exact"/>
              <w:rPr>
                <w:rFonts w:ascii="仿宋_GB2312" w:eastAsia="仿宋_GB2312" w:hAnsi="仿宋_GB2312" w:cs="仿宋_GB2312"/>
                <w:szCs w:val="21"/>
              </w:rPr>
            </w:pPr>
            <w:r>
              <w:rPr>
                <w:rFonts w:ascii="仿宋_GB2312" w:eastAsia="仿宋_GB2312" w:hAnsi="仿宋_GB2312" w:cs="仿宋_GB2312" w:hint="eastAsia"/>
                <w:szCs w:val="21"/>
              </w:rPr>
              <w:t>建议与问题对应且全面的得15分，建议比较前面的得12-14分，建议不全面的得9-11分，建议过于简单的得6-8分，只提出加大资金投入建议的不得分；其他情况酌情扣分。</w:t>
            </w:r>
          </w:p>
        </w:tc>
      </w:tr>
      <w:tr w:rsidR="005F6238">
        <w:trPr>
          <w:jc w:val="center"/>
        </w:trPr>
        <w:tc>
          <w:tcPr>
            <w:tcW w:w="1096" w:type="dxa"/>
            <w:tcBorders>
              <w:top w:val="single" w:sz="4" w:space="0" w:color="auto"/>
              <w:left w:val="single" w:sz="4" w:space="0" w:color="auto"/>
              <w:bottom w:val="single" w:sz="4" w:space="0" w:color="auto"/>
              <w:right w:val="single" w:sz="4" w:space="0" w:color="auto"/>
            </w:tcBorders>
            <w:shd w:val="clear" w:color="auto" w:fill="auto"/>
            <w:vAlign w:val="center"/>
          </w:tcPr>
          <w:p w:rsidR="005F6238" w:rsidRDefault="00BE29EA">
            <w:pPr>
              <w:spacing w:line="300" w:lineRule="exact"/>
              <w:jc w:val="center"/>
              <w:rPr>
                <w:rFonts w:ascii="仿宋_GB2312" w:eastAsia="仿宋_GB2312" w:hAnsi="仿宋_GB2312" w:cs="仿宋_GB2312"/>
                <w:szCs w:val="21"/>
              </w:rPr>
            </w:pPr>
            <w:r>
              <w:rPr>
                <w:rFonts w:ascii="仿宋_GB2312" w:eastAsia="仿宋_GB2312" w:hAnsi="仿宋_GB2312" w:cs="仿宋_GB2312" w:hint="eastAsia"/>
                <w:szCs w:val="21"/>
              </w:rPr>
              <w:t>合计</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rsidR="005F6238" w:rsidRDefault="00BE29EA">
            <w:pPr>
              <w:spacing w:line="300" w:lineRule="exact"/>
              <w:jc w:val="center"/>
              <w:rPr>
                <w:rFonts w:ascii="仿宋_GB2312" w:eastAsia="仿宋_GB2312" w:hAnsi="仿宋_GB2312" w:cs="仿宋_GB2312"/>
                <w:szCs w:val="21"/>
              </w:rPr>
            </w:pPr>
            <w:r>
              <w:rPr>
                <w:rFonts w:ascii="仿宋_GB2312" w:eastAsia="仿宋_GB2312" w:hAnsi="仿宋_GB2312" w:cs="仿宋_GB2312" w:hint="eastAsia"/>
                <w:szCs w:val="21"/>
              </w:rPr>
              <w:t>100分</w:t>
            </w:r>
          </w:p>
        </w:tc>
        <w:tc>
          <w:tcPr>
            <w:tcW w:w="4754" w:type="dxa"/>
            <w:tcBorders>
              <w:top w:val="single" w:sz="4" w:space="0" w:color="auto"/>
              <w:left w:val="single" w:sz="4" w:space="0" w:color="auto"/>
              <w:bottom w:val="single" w:sz="4" w:space="0" w:color="auto"/>
              <w:right w:val="single" w:sz="4" w:space="0" w:color="auto"/>
            </w:tcBorders>
            <w:shd w:val="clear" w:color="auto" w:fill="auto"/>
            <w:vAlign w:val="center"/>
          </w:tcPr>
          <w:p w:rsidR="005F6238" w:rsidRDefault="005F6238">
            <w:pPr>
              <w:spacing w:line="300" w:lineRule="exact"/>
              <w:rPr>
                <w:rFonts w:ascii="仿宋_GB2312" w:eastAsia="仿宋_GB2312" w:hAnsi="仿宋_GB2312" w:cs="仿宋_GB2312"/>
                <w:szCs w:val="21"/>
              </w:rPr>
            </w:pPr>
          </w:p>
        </w:tc>
        <w:tc>
          <w:tcPr>
            <w:tcW w:w="2715" w:type="dxa"/>
            <w:tcBorders>
              <w:top w:val="single" w:sz="4" w:space="0" w:color="auto"/>
              <w:left w:val="single" w:sz="4" w:space="0" w:color="auto"/>
              <w:bottom w:val="single" w:sz="4" w:space="0" w:color="auto"/>
              <w:right w:val="single" w:sz="4" w:space="0" w:color="auto"/>
            </w:tcBorders>
            <w:shd w:val="clear" w:color="auto" w:fill="auto"/>
            <w:vAlign w:val="center"/>
          </w:tcPr>
          <w:p w:rsidR="005F6238" w:rsidRDefault="00BE29EA">
            <w:pPr>
              <w:spacing w:line="300" w:lineRule="exact"/>
              <w:rPr>
                <w:rFonts w:ascii="仿宋_GB2312" w:eastAsia="仿宋_GB2312" w:hAnsi="仿宋_GB2312" w:cs="仿宋_GB2312"/>
                <w:szCs w:val="21"/>
              </w:rPr>
            </w:pPr>
            <w:r>
              <w:rPr>
                <w:rFonts w:ascii="仿宋_GB2312" w:eastAsia="仿宋_GB2312" w:hAnsi="仿宋_GB2312" w:cs="仿宋_GB2312" w:hint="eastAsia"/>
                <w:szCs w:val="21"/>
              </w:rPr>
              <w:t xml:space="preserve">　</w:t>
            </w:r>
          </w:p>
        </w:tc>
      </w:tr>
    </w:tbl>
    <w:p w:rsidR="005F6238" w:rsidRDefault="005F6238">
      <w:pPr>
        <w:jc w:val="left"/>
        <w:rPr>
          <w:rFonts w:ascii="黑体" w:eastAsia="黑体" w:hAnsi="黑体" w:cs="黑体"/>
          <w:kern w:val="0"/>
          <w:sz w:val="32"/>
          <w:szCs w:val="32"/>
        </w:rPr>
      </w:pPr>
    </w:p>
    <w:p w:rsidR="005F6238" w:rsidRDefault="005F6238">
      <w:pPr>
        <w:jc w:val="left"/>
        <w:rPr>
          <w:rFonts w:ascii="黑体" w:eastAsia="黑体" w:hAnsi="黑体" w:cs="黑体"/>
          <w:kern w:val="0"/>
          <w:sz w:val="32"/>
          <w:szCs w:val="32"/>
        </w:rPr>
      </w:pPr>
    </w:p>
    <w:p w:rsidR="005F6238" w:rsidRDefault="005F6238">
      <w:pPr>
        <w:jc w:val="left"/>
        <w:rPr>
          <w:rFonts w:ascii="黑体" w:eastAsia="黑体" w:hAnsi="黑体" w:cs="黑体"/>
          <w:kern w:val="0"/>
          <w:sz w:val="32"/>
          <w:szCs w:val="32"/>
        </w:rPr>
      </w:pPr>
    </w:p>
    <w:p w:rsidR="005F6238" w:rsidRDefault="005F6238">
      <w:pPr>
        <w:jc w:val="left"/>
        <w:rPr>
          <w:rFonts w:ascii="黑体" w:eastAsia="黑体" w:hAnsi="黑体" w:cs="黑体"/>
          <w:kern w:val="0"/>
          <w:sz w:val="32"/>
          <w:szCs w:val="32"/>
        </w:rPr>
      </w:pPr>
    </w:p>
    <w:p w:rsidR="005F6238" w:rsidRDefault="00BE29EA">
      <w:pPr>
        <w:jc w:val="left"/>
        <w:rPr>
          <w:rFonts w:ascii="黑体" w:eastAsia="黑体" w:hAnsi="黑体" w:cs="黑体"/>
          <w:kern w:val="0"/>
          <w:sz w:val="32"/>
          <w:szCs w:val="32"/>
        </w:rPr>
      </w:pPr>
      <w:r>
        <w:rPr>
          <w:rFonts w:ascii="黑体" w:eastAsia="黑体" w:hAnsi="黑体" w:cs="黑体" w:hint="eastAsia"/>
          <w:kern w:val="0"/>
          <w:sz w:val="32"/>
          <w:szCs w:val="32"/>
        </w:rPr>
        <w:t>附件6</w:t>
      </w:r>
    </w:p>
    <w:p w:rsidR="005F6238" w:rsidRDefault="00BE29EA">
      <w:pPr>
        <w:spacing w:line="7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现场评价资料清单</w:t>
      </w:r>
    </w:p>
    <w:p w:rsidR="005F6238" w:rsidRDefault="005F6238">
      <w:pPr>
        <w:pStyle w:val="a7"/>
        <w:shd w:val="clear" w:color="auto" w:fill="FFFFFF"/>
        <w:spacing w:before="0" w:beforeAutospacing="0" w:after="0" w:afterAutospacing="0" w:line="600" w:lineRule="exact"/>
        <w:ind w:firstLine="480"/>
        <w:jc w:val="both"/>
        <w:rPr>
          <w:rFonts w:ascii="仿宋_GB2312" w:eastAsia="仿宋_GB2312" w:hAnsi="仿宋_GB2312" w:cs="仿宋_GB2312"/>
          <w:b/>
          <w:color w:val="333333"/>
          <w:sz w:val="36"/>
          <w:szCs w:val="36"/>
        </w:rPr>
      </w:pPr>
    </w:p>
    <w:p w:rsidR="005F6238" w:rsidRDefault="00BE29EA">
      <w:pPr>
        <w:pStyle w:val="a7"/>
        <w:shd w:val="clear" w:color="auto" w:fill="FFFFFF"/>
        <w:spacing w:before="0" w:beforeAutospacing="0" w:after="0" w:afterAutospacing="0" w:line="600" w:lineRule="exact"/>
        <w:ind w:firstLineChars="200" w:firstLine="640"/>
        <w:jc w:val="both"/>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rPr>
        <w:lastRenderedPageBreak/>
        <w:t>1、2021度单位工作计划和工作总结，机构编制文件、“三定”方案等。</w:t>
      </w:r>
    </w:p>
    <w:p w:rsidR="005F6238" w:rsidRDefault="00BE29EA">
      <w:pPr>
        <w:pStyle w:val="a7"/>
        <w:shd w:val="clear" w:color="auto" w:fill="FFFFFF"/>
        <w:spacing w:before="0" w:beforeAutospacing="0" w:after="0" w:afterAutospacing="0" w:line="600" w:lineRule="exact"/>
        <w:ind w:firstLineChars="200" w:firstLine="640"/>
        <w:jc w:val="both"/>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rPr>
        <w:t>2、2021度单位预算批复，决算报表、预决算公开情况等。</w:t>
      </w:r>
    </w:p>
    <w:p w:rsidR="005F6238" w:rsidRDefault="00BE29EA">
      <w:pPr>
        <w:pStyle w:val="a7"/>
        <w:shd w:val="clear" w:color="auto" w:fill="FFFFFF"/>
        <w:spacing w:before="0" w:beforeAutospacing="0" w:after="0" w:afterAutospacing="0" w:line="600" w:lineRule="exact"/>
        <w:ind w:firstLineChars="200" w:firstLine="640"/>
        <w:jc w:val="both"/>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rPr>
        <w:t>3、2021度政府采购及工程招投标情况。</w:t>
      </w:r>
    </w:p>
    <w:p w:rsidR="005F6238" w:rsidRDefault="00BE29EA">
      <w:pPr>
        <w:pStyle w:val="a7"/>
        <w:shd w:val="clear" w:color="auto" w:fill="FFFFFF"/>
        <w:spacing w:before="0" w:beforeAutospacing="0" w:after="0" w:afterAutospacing="0" w:line="600" w:lineRule="exact"/>
        <w:ind w:firstLineChars="200" w:firstLine="640"/>
        <w:jc w:val="both"/>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rPr>
        <w:t>4、2021度单位财务报表、账簿、凭证等相关财务资料。</w:t>
      </w:r>
    </w:p>
    <w:p w:rsidR="005F6238" w:rsidRDefault="00BE29EA">
      <w:pPr>
        <w:pStyle w:val="a7"/>
        <w:shd w:val="clear" w:color="auto" w:fill="FFFFFF"/>
        <w:spacing w:before="0" w:beforeAutospacing="0" w:after="0" w:afterAutospacing="0" w:line="600" w:lineRule="exact"/>
        <w:ind w:firstLineChars="200" w:firstLine="640"/>
        <w:jc w:val="both"/>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rPr>
        <w:t>5、单位业务管理制度，比如内部控制制度、财务管理制度等。</w:t>
      </w:r>
    </w:p>
    <w:p w:rsidR="005F6238" w:rsidRDefault="00BE29EA">
      <w:pPr>
        <w:pStyle w:val="a7"/>
        <w:shd w:val="clear" w:color="auto" w:fill="FFFFFF"/>
        <w:spacing w:before="0" w:beforeAutospacing="0" w:after="0" w:afterAutospacing="0" w:line="60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6、其他相关资料。</w:t>
      </w:r>
    </w:p>
    <w:p w:rsidR="005F6238" w:rsidRDefault="005F6238">
      <w:pPr>
        <w:tabs>
          <w:tab w:val="left" w:pos="7560"/>
        </w:tabs>
      </w:pPr>
    </w:p>
    <w:p w:rsidR="005F6238" w:rsidRDefault="005F6238">
      <w:pPr>
        <w:spacing w:line="600" w:lineRule="exact"/>
        <w:rPr>
          <w:rFonts w:ascii="Times New Roman" w:eastAsia="宋体" w:hAnsi="Times New Roman" w:cs="Times New Roman"/>
          <w:szCs w:val="24"/>
        </w:rPr>
      </w:pPr>
    </w:p>
    <w:p w:rsidR="005F6238" w:rsidRDefault="005F6238">
      <w:pPr>
        <w:ind w:firstLineChars="200" w:firstLine="640"/>
        <w:jc w:val="left"/>
        <w:rPr>
          <w:rFonts w:asciiTheme="minorEastAsia" w:hAnsiTheme="minorEastAsia" w:cs="黑体"/>
          <w:color w:val="000000"/>
          <w:kern w:val="0"/>
          <w:sz w:val="32"/>
          <w:szCs w:val="32"/>
        </w:rPr>
      </w:pPr>
    </w:p>
    <w:sectPr w:rsidR="005F6238" w:rsidSect="005F6238">
      <w:pgSz w:w="11906" w:h="16838"/>
      <w:pgMar w:top="720" w:right="720" w:bottom="720" w:left="72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4436" w:rsidRDefault="00344436" w:rsidP="00C05790">
      <w:r>
        <w:separator/>
      </w:r>
    </w:p>
  </w:endnote>
  <w:endnote w:type="continuationSeparator" w:id="0">
    <w:p w:rsidR="00344436" w:rsidRDefault="00344436" w:rsidP="00C057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altName w:val="微软雅黑"/>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小标宋_GBK">
    <w:altName w:val="hakuyoxingshu7000"/>
    <w:charset w:val="86"/>
    <w:family w:val="script"/>
    <w:pitch w:val="fixed"/>
    <w:sig w:usb0="00000000" w:usb1="080E0000" w:usb2="00000010" w:usb3="00000000" w:csb0="00040000" w:csb1="00000000"/>
  </w:font>
  <w:font w:name="华文中宋">
    <w:altName w:val="hakuyoxingshu7000"/>
    <w:charset w:val="86"/>
    <w:family w:val="auto"/>
    <w:pitch w:val="variable"/>
    <w:sig w:usb0="00000000" w:usb1="080F0000" w:usb2="00000010" w:usb3="00000000" w:csb0="0004009F" w:csb1="00000000"/>
  </w:font>
  <w:font w:name="Arial Narrow">
    <w:altName w:val="Batang"/>
    <w:charset w:val="00"/>
    <w:family w:val="roman"/>
    <w:pitch w:val="default"/>
    <w:sig w:usb0="00000001" w:usb1="00000800" w:usb2="00000000" w:usb3="00000000" w:csb0="2000009F" w:csb1="DFD70000"/>
  </w:font>
  <w:font w:name="Wingdings">
    <w:panose1 w:val="05000000000000000000"/>
    <w:charset w:val="02"/>
    <w:family w:val="auto"/>
    <w:pitch w:val="variable"/>
    <w:sig w:usb0="00000000" w:usb1="10000000" w:usb2="00000000" w:usb3="00000000" w:csb0="80000000" w:csb1="00000000"/>
  </w:font>
  <w:font w:name="方正小标宋简体">
    <w:altName w:val="微软雅黑"/>
    <w:charset w:val="86"/>
    <w:family w:val="script"/>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4436" w:rsidRDefault="00344436" w:rsidP="00C05790">
      <w:r>
        <w:separator/>
      </w:r>
    </w:p>
  </w:footnote>
  <w:footnote w:type="continuationSeparator" w:id="0">
    <w:p w:rsidR="00344436" w:rsidRDefault="00344436" w:rsidP="00C057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28F68CC"/>
    <w:multiLevelType w:val="singleLevel"/>
    <w:tmpl w:val="828F68CC"/>
    <w:lvl w:ilvl="0">
      <w:start w:val="5"/>
      <w:numFmt w:val="decimal"/>
      <w:suff w:val="nothing"/>
      <w:lvlText w:val="%1、"/>
      <w:lvlJc w:val="left"/>
    </w:lvl>
  </w:abstractNum>
  <w:abstractNum w:abstractNumId="1">
    <w:nsid w:val="D26E399E"/>
    <w:multiLevelType w:val="singleLevel"/>
    <w:tmpl w:val="D26E399E"/>
    <w:lvl w:ilvl="0">
      <w:start w:val="2"/>
      <w:numFmt w:val="chineseCounting"/>
      <w:suff w:val="nothing"/>
      <w:lvlText w:val="（%1）"/>
      <w:lvlJc w:val="left"/>
      <w:rPr>
        <w:rFonts w:hint="eastAsia"/>
        <w:b w:val="0"/>
      </w:rPr>
    </w:lvl>
  </w:abstractNum>
  <w:abstractNum w:abstractNumId="2">
    <w:nsid w:val="10CBF62A"/>
    <w:multiLevelType w:val="singleLevel"/>
    <w:tmpl w:val="10CBF62A"/>
    <w:lvl w:ilvl="0">
      <w:start w:val="1"/>
      <w:numFmt w:val="chineseCounting"/>
      <w:suff w:val="nothing"/>
      <w:lvlText w:val="%1、"/>
      <w:lvlJc w:val="left"/>
      <w:rPr>
        <w:rFonts w:hint="eastAsia"/>
      </w:rPr>
    </w:lvl>
  </w:abstractNum>
  <w:abstractNum w:abstractNumId="3">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79DBB6ED"/>
    <w:multiLevelType w:val="singleLevel"/>
    <w:tmpl w:val="79DBB6ED"/>
    <w:lvl w:ilvl="0">
      <w:start w:val="1"/>
      <w:numFmt w:val="chineseCounting"/>
      <w:suff w:val="nothing"/>
      <w:lvlText w:val="（%1）"/>
      <w:lvlJc w:val="left"/>
      <w:rPr>
        <w:rFonts w:hint="eastAsia"/>
      </w:rPr>
    </w:lvl>
  </w:abstractNum>
  <w:num w:numId="1">
    <w:abstractNumId w:val="3"/>
  </w:num>
  <w:num w:numId="2">
    <w:abstractNumId w:val="0"/>
  </w:num>
  <w:num w:numId="3">
    <w:abstractNumId w:val="2"/>
  </w:num>
  <w:num w:numId="4">
    <w:abstractNumId w:val="1"/>
  </w:num>
  <w:num w:numId="5">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lenovo">
    <w15:presenceInfo w15:providerId="None" w15:userId="lenovo"/>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4506F9"/>
    <w:rsid w:val="00016076"/>
    <w:rsid w:val="0002229B"/>
    <w:rsid w:val="000273BD"/>
    <w:rsid w:val="000415B7"/>
    <w:rsid w:val="00041E3F"/>
    <w:rsid w:val="000445EA"/>
    <w:rsid w:val="00055DAA"/>
    <w:rsid w:val="00061F7B"/>
    <w:rsid w:val="000658A3"/>
    <w:rsid w:val="00074155"/>
    <w:rsid w:val="000873EF"/>
    <w:rsid w:val="000963E9"/>
    <w:rsid w:val="000A3F69"/>
    <w:rsid w:val="000C16F1"/>
    <w:rsid w:val="000D1DC4"/>
    <w:rsid w:val="00103957"/>
    <w:rsid w:val="00110E84"/>
    <w:rsid w:val="00124A1F"/>
    <w:rsid w:val="00127733"/>
    <w:rsid w:val="00152C6D"/>
    <w:rsid w:val="00162D39"/>
    <w:rsid w:val="001678BD"/>
    <w:rsid w:val="00182373"/>
    <w:rsid w:val="001A67DB"/>
    <w:rsid w:val="001C076F"/>
    <w:rsid w:val="001C3C29"/>
    <w:rsid w:val="001C739A"/>
    <w:rsid w:val="001D51E5"/>
    <w:rsid w:val="001E080D"/>
    <w:rsid w:val="001E53D0"/>
    <w:rsid w:val="001F09A1"/>
    <w:rsid w:val="001F0C3B"/>
    <w:rsid w:val="00202C14"/>
    <w:rsid w:val="00202C82"/>
    <w:rsid w:val="00214427"/>
    <w:rsid w:val="00226CB7"/>
    <w:rsid w:val="00230C73"/>
    <w:rsid w:val="00264552"/>
    <w:rsid w:val="00264EF9"/>
    <w:rsid w:val="00265724"/>
    <w:rsid w:val="0027426B"/>
    <w:rsid w:val="002E0A30"/>
    <w:rsid w:val="002F161F"/>
    <w:rsid w:val="003117A2"/>
    <w:rsid w:val="003130C4"/>
    <w:rsid w:val="00316C4B"/>
    <w:rsid w:val="0032192B"/>
    <w:rsid w:val="00344436"/>
    <w:rsid w:val="003479BD"/>
    <w:rsid w:val="0037197D"/>
    <w:rsid w:val="003768D5"/>
    <w:rsid w:val="00397C98"/>
    <w:rsid w:val="003C4197"/>
    <w:rsid w:val="003C47E6"/>
    <w:rsid w:val="003C4FC2"/>
    <w:rsid w:val="003E2331"/>
    <w:rsid w:val="00416E61"/>
    <w:rsid w:val="0042790C"/>
    <w:rsid w:val="004506F4"/>
    <w:rsid w:val="004506F9"/>
    <w:rsid w:val="004717A2"/>
    <w:rsid w:val="00473DF3"/>
    <w:rsid w:val="00482BF4"/>
    <w:rsid w:val="00482F92"/>
    <w:rsid w:val="004873FE"/>
    <w:rsid w:val="00487911"/>
    <w:rsid w:val="00491741"/>
    <w:rsid w:val="004B0CEE"/>
    <w:rsid w:val="004C2F13"/>
    <w:rsid w:val="004E389E"/>
    <w:rsid w:val="004E43D8"/>
    <w:rsid w:val="004E51DD"/>
    <w:rsid w:val="004E6BD3"/>
    <w:rsid w:val="004E6F46"/>
    <w:rsid w:val="00500E5F"/>
    <w:rsid w:val="005122EF"/>
    <w:rsid w:val="0051441A"/>
    <w:rsid w:val="00517C33"/>
    <w:rsid w:val="00517D5F"/>
    <w:rsid w:val="00521AF2"/>
    <w:rsid w:val="00523644"/>
    <w:rsid w:val="0054069E"/>
    <w:rsid w:val="00544866"/>
    <w:rsid w:val="00563773"/>
    <w:rsid w:val="005767CC"/>
    <w:rsid w:val="00590D9F"/>
    <w:rsid w:val="00595D26"/>
    <w:rsid w:val="005A74E6"/>
    <w:rsid w:val="005B404E"/>
    <w:rsid w:val="005D1FA9"/>
    <w:rsid w:val="005D4D55"/>
    <w:rsid w:val="005E2CFB"/>
    <w:rsid w:val="005F2103"/>
    <w:rsid w:val="005F3D1C"/>
    <w:rsid w:val="005F6238"/>
    <w:rsid w:val="0062378F"/>
    <w:rsid w:val="00635BD5"/>
    <w:rsid w:val="0063719F"/>
    <w:rsid w:val="00641842"/>
    <w:rsid w:val="00651EEC"/>
    <w:rsid w:val="00686673"/>
    <w:rsid w:val="00691E8C"/>
    <w:rsid w:val="006A22C4"/>
    <w:rsid w:val="006A348B"/>
    <w:rsid w:val="006A351B"/>
    <w:rsid w:val="006B0422"/>
    <w:rsid w:val="006B05DF"/>
    <w:rsid w:val="006C1B53"/>
    <w:rsid w:val="006D7730"/>
    <w:rsid w:val="006E5284"/>
    <w:rsid w:val="006F098E"/>
    <w:rsid w:val="006F3EB5"/>
    <w:rsid w:val="00702E34"/>
    <w:rsid w:val="00704395"/>
    <w:rsid w:val="00710FE7"/>
    <w:rsid w:val="00717621"/>
    <w:rsid w:val="00720FF1"/>
    <w:rsid w:val="00727A53"/>
    <w:rsid w:val="00775B66"/>
    <w:rsid w:val="00787B42"/>
    <w:rsid w:val="007C4539"/>
    <w:rsid w:val="007C6271"/>
    <w:rsid w:val="007F3657"/>
    <w:rsid w:val="008069DB"/>
    <w:rsid w:val="00812ED5"/>
    <w:rsid w:val="008277D9"/>
    <w:rsid w:val="0084478C"/>
    <w:rsid w:val="0086638C"/>
    <w:rsid w:val="008718E2"/>
    <w:rsid w:val="0089017B"/>
    <w:rsid w:val="008A3E8D"/>
    <w:rsid w:val="008B7C15"/>
    <w:rsid w:val="009237C4"/>
    <w:rsid w:val="0092423F"/>
    <w:rsid w:val="00944C48"/>
    <w:rsid w:val="00950252"/>
    <w:rsid w:val="00962A2A"/>
    <w:rsid w:val="00967F5D"/>
    <w:rsid w:val="009A0F95"/>
    <w:rsid w:val="009B3ADF"/>
    <w:rsid w:val="009C3A76"/>
    <w:rsid w:val="009C3B52"/>
    <w:rsid w:val="009E6817"/>
    <w:rsid w:val="009E6E9A"/>
    <w:rsid w:val="00A01D2B"/>
    <w:rsid w:val="00A22111"/>
    <w:rsid w:val="00A42218"/>
    <w:rsid w:val="00A632CB"/>
    <w:rsid w:val="00A70249"/>
    <w:rsid w:val="00A70B02"/>
    <w:rsid w:val="00A71D9F"/>
    <w:rsid w:val="00A92E9F"/>
    <w:rsid w:val="00AB6285"/>
    <w:rsid w:val="00B1037E"/>
    <w:rsid w:val="00B10BA1"/>
    <w:rsid w:val="00B22F59"/>
    <w:rsid w:val="00B33BEA"/>
    <w:rsid w:val="00B57C9F"/>
    <w:rsid w:val="00B63572"/>
    <w:rsid w:val="00B845B3"/>
    <w:rsid w:val="00B85D8B"/>
    <w:rsid w:val="00BB4A40"/>
    <w:rsid w:val="00BD6C3E"/>
    <w:rsid w:val="00BE29EA"/>
    <w:rsid w:val="00BE3674"/>
    <w:rsid w:val="00C05790"/>
    <w:rsid w:val="00C10681"/>
    <w:rsid w:val="00C3049A"/>
    <w:rsid w:val="00C31B1E"/>
    <w:rsid w:val="00C50F4A"/>
    <w:rsid w:val="00C63D52"/>
    <w:rsid w:val="00C77645"/>
    <w:rsid w:val="00C77FDB"/>
    <w:rsid w:val="00C97995"/>
    <w:rsid w:val="00CA5DBF"/>
    <w:rsid w:val="00CC7ACB"/>
    <w:rsid w:val="00CE04C3"/>
    <w:rsid w:val="00CE6136"/>
    <w:rsid w:val="00CE76A0"/>
    <w:rsid w:val="00D148C6"/>
    <w:rsid w:val="00D17A8A"/>
    <w:rsid w:val="00D26820"/>
    <w:rsid w:val="00D3723F"/>
    <w:rsid w:val="00D415BA"/>
    <w:rsid w:val="00D63780"/>
    <w:rsid w:val="00D644EE"/>
    <w:rsid w:val="00D75489"/>
    <w:rsid w:val="00DB1669"/>
    <w:rsid w:val="00DD06FF"/>
    <w:rsid w:val="00DD5FE9"/>
    <w:rsid w:val="00DE1778"/>
    <w:rsid w:val="00E00C7A"/>
    <w:rsid w:val="00E1520D"/>
    <w:rsid w:val="00E209CF"/>
    <w:rsid w:val="00E37D6C"/>
    <w:rsid w:val="00E435B1"/>
    <w:rsid w:val="00E55B68"/>
    <w:rsid w:val="00E67BE6"/>
    <w:rsid w:val="00E8683C"/>
    <w:rsid w:val="00EA2B72"/>
    <w:rsid w:val="00F649D8"/>
    <w:rsid w:val="00F74360"/>
    <w:rsid w:val="00FB462F"/>
    <w:rsid w:val="00FE16FA"/>
    <w:rsid w:val="00FE328A"/>
    <w:rsid w:val="00FE6269"/>
    <w:rsid w:val="00FF5CD6"/>
    <w:rsid w:val="023E1467"/>
    <w:rsid w:val="024E0A01"/>
    <w:rsid w:val="027710CD"/>
    <w:rsid w:val="03136E2F"/>
    <w:rsid w:val="03153CA3"/>
    <w:rsid w:val="031953A1"/>
    <w:rsid w:val="03257D99"/>
    <w:rsid w:val="035E3AFE"/>
    <w:rsid w:val="03D3677D"/>
    <w:rsid w:val="0420217B"/>
    <w:rsid w:val="04FE0652"/>
    <w:rsid w:val="05650E99"/>
    <w:rsid w:val="05F24B75"/>
    <w:rsid w:val="061F559A"/>
    <w:rsid w:val="067E5245"/>
    <w:rsid w:val="06D13BF7"/>
    <w:rsid w:val="07084C58"/>
    <w:rsid w:val="07491F46"/>
    <w:rsid w:val="077017C9"/>
    <w:rsid w:val="0833233F"/>
    <w:rsid w:val="085D06C6"/>
    <w:rsid w:val="08BA2FDB"/>
    <w:rsid w:val="09FB46FD"/>
    <w:rsid w:val="0AAB612C"/>
    <w:rsid w:val="0AFE5939"/>
    <w:rsid w:val="0B784B7C"/>
    <w:rsid w:val="0BD1375C"/>
    <w:rsid w:val="0C3A2CFB"/>
    <w:rsid w:val="0CB635EB"/>
    <w:rsid w:val="0D2645DB"/>
    <w:rsid w:val="0EA749A8"/>
    <w:rsid w:val="0FFD1D5A"/>
    <w:rsid w:val="10945CDB"/>
    <w:rsid w:val="10CF75CE"/>
    <w:rsid w:val="10F02D04"/>
    <w:rsid w:val="11255912"/>
    <w:rsid w:val="11725DDB"/>
    <w:rsid w:val="11A3493A"/>
    <w:rsid w:val="11E64DCC"/>
    <w:rsid w:val="120057E2"/>
    <w:rsid w:val="12C71F78"/>
    <w:rsid w:val="13B34405"/>
    <w:rsid w:val="13EB4B5D"/>
    <w:rsid w:val="141F0351"/>
    <w:rsid w:val="148045EB"/>
    <w:rsid w:val="15105088"/>
    <w:rsid w:val="1519796D"/>
    <w:rsid w:val="15414E5A"/>
    <w:rsid w:val="156D1660"/>
    <w:rsid w:val="15E32569"/>
    <w:rsid w:val="163D5CBC"/>
    <w:rsid w:val="167315AC"/>
    <w:rsid w:val="16811934"/>
    <w:rsid w:val="168A0E4F"/>
    <w:rsid w:val="169C06FA"/>
    <w:rsid w:val="16B95B87"/>
    <w:rsid w:val="179C0165"/>
    <w:rsid w:val="1A083355"/>
    <w:rsid w:val="1A0A0D41"/>
    <w:rsid w:val="1A2655CF"/>
    <w:rsid w:val="1A2D197A"/>
    <w:rsid w:val="1A461A36"/>
    <w:rsid w:val="1AEC4EE8"/>
    <w:rsid w:val="1AFD17FD"/>
    <w:rsid w:val="1B9F61CF"/>
    <w:rsid w:val="1BB12EA5"/>
    <w:rsid w:val="1BE87745"/>
    <w:rsid w:val="1BF2191B"/>
    <w:rsid w:val="1DFE6434"/>
    <w:rsid w:val="1E785442"/>
    <w:rsid w:val="1EB148D3"/>
    <w:rsid w:val="1EBF6202"/>
    <w:rsid w:val="1F020CE8"/>
    <w:rsid w:val="1F375227"/>
    <w:rsid w:val="1F5A7367"/>
    <w:rsid w:val="1F955CDB"/>
    <w:rsid w:val="1F956EA6"/>
    <w:rsid w:val="1FAB438E"/>
    <w:rsid w:val="1FEF75BA"/>
    <w:rsid w:val="20DA5F6B"/>
    <w:rsid w:val="20DE4312"/>
    <w:rsid w:val="211C1879"/>
    <w:rsid w:val="219566D6"/>
    <w:rsid w:val="22051887"/>
    <w:rsid w:val="221626C0"/>
    <w:rsid w:val="22817F5F"/>
    <w:rsid w:val="228446E8"/>
    <w:rsid w:val="22AC2BBC"/>
    <w:rsid w:val="22DD0133"/>
    <w:rsid w:val="22E162CE"/>
    <w:rsid w:val="2319681B"/>
    <w:rsid w:val="2323661E"/>
    <w:rsid w:val="232366D7"/>
    <w:rsid w:val="23290EB0"/>
    <w:rsid w:val="23503AC3"/>
    <w:rsid w:val="24180B99"/>
    <w:rsid w:val="246A0A83"/>
    <w:rsid w:val="24FD6885"/>
    <w:rsid w:val="27517B8A"/>
    <w:rsid w:val="275E68B1"/>
    <w:rsid w:val="279049BF"/>
    <w:rsid w:val="279738DC"/>
    <w:rsid w:val="27BC5555"/>
    <w:rsid w:val="286A4097"/>
    <w:rsid w:val="287C118F"/>
    <w:rsid w:val="288C4C20"/>
    <w:rsid w:val="28EB4D2B"/>
    <w:rsid w:val="29166700"/>
    <w:rsid w:val="2935045B"/>
    <w:rsid w:val="29A80A79"/>
    <w:rsid w:val="29F25228"/>
    <w:rsid w:val="2A095839"/>
    <w:rsid w:val="2A0A1A41"/>
    <w:rsid w:val="2A367774"/>
    <w:rsid w:val="2B773289"/>
    <w:rsid w:val="2BE8079B"/>
    <w:rsid w:val="2C55042A"/>
    <w:rsid w:val="2C7651C4"/>
    <w:rsid w:val="2CFB24A5"/>
    <w:rsid w:val="2D5F4801"/>
    <w:rsid w:val="2D8F212A"/>
    <w:rsid w:val="2DA45B2E"/>
    <w:rsid w:val="2E3E3714"/>
    <w:rsid w:val="2EF87E90"/>
    <w:rsid w:val="2F0470A2"/>
    <w:rsid w:val="2F173150"/>
    <w:rsid w:val="2F651BAF"/>
    <w:rsid w:val="302C07D8"/>
    <w:rsid w:val="30F83EA9"/>
    <w:rsid w:val="31886C4C"/>
    <w:rsid w:val="31B3179C"/>
    <w:rsid w:val="31F1559D"/>
    <w:rsid w:val="32305213"/>
    <w:rsid w:val="332E5AB0"/>
    <w:rsid w:val="33427CBD"/>
    <w:rsid w:val="33F55F79"/>
    <w:rsid w:val="35CE6076"/>
    <w:rsid w:val="363B4B4D"/>
    <w:rsid w:val="37003200"/>
    <w:rsid w:val="37CB2FBB"/>
    <w:rsid w:val="37EC5EC5"/>
    <w:rsid w:val="37FC747D"/>
    <w:rsid w:val="393B64C6"/>
    <w:rsid w:val="39C77A38"/>
    <w:rsid w:val="3A2C26B7"/>
    <w:rsid w:val="3A575156"/>
    <w:rsid w:val="3A6B4C06"/>
    <w:rsid w:val="3AF60F71"/>
    <w:rsid w:val="3B1E4AB1"/>
    <w:rsid w:val="3B7255C7"/>
    <w:rsid w:val="3B846AD1"/>
    <w:rsid w:val="3B993D74"/>
    <w:rsid w:val="3BAA20BA"/>
    <w:rsid w:val="3C2A038F"/>
    <w:rsid w:val="3D346D82"/>
    <w:rsid w:val="3DB73779"/>
    <w:rsid w:val="3E3C2D81"/>
    <w:rsid w:val="3E9A4438"/>
    <w:rsid w:val="3F616020"/>
    <w:rsid w:val="4028332E"/>
    <w:rsid w:val="402F4749"/>
    <w:rsid w:val="40B311E6"/>
    <w:rsid w:val="4285772A"/>
    <w:rsid w:val="42AE713F"/>
    <w:rsid w:val="449B65E2"/>
    <w:rsid w:val="44AC259A"/>
    <w:rsid w:val="44D1657B"/>
    <w:rsid w:val="45087BD3"/>
    <w:rsid w:val="45994548"/>
    <w:rsid w:val="45EA3CD1"/>
    <w:rsid w:val="462D4582"/>
    <w:rsid w:val="464F0867"/>
    <w:rsid w:val="46511B6D"/>
    <w:rsid w:val="46576501"/>
    <w:rsid w:val="466E06C0"/>
    <w:rsid w:val="46D82DFB"/>
    <w:rsid w:val="474835A8"/>
    <w:rsid w:val="47B679D5"/>
    <w:rsid w:val="47F144BA"/>
    <w:rsid w:val="4857114B"/>
    <w:rsid w:val="4990519E"/>
    <w:rsid w:val="4ACB6C95"/>
    <w:rsid w:val="4AFD3487"/>
    <w:rsid w:val="4BC13873"/>
    <w:rsid w:val="4C1E1E62"/>
    <w:rsid w:val="4C3D5C88"/>
    <w:rsid w:val="4C914251"/>
    <w:rsid w:val="4D32105C"/>
    <w:rsid w:val="4D5A5B31"/>
    <w:rsid w:val="4E6F11C6"/>
    <w:rsid w:val="4E86166B"/>
    <w:rsid w:val="4EC06332"/>
    <w:rsid w:val="4F13081D"/>
    <w:rsid w:val="4F524653"/>
    <w:rsid w:val="4FD152C8"/>
    <w:rsid w:val="502F2A11"/>
    <w:rsid w:val="50BA0B3A"/>
    <w:rsid w:val="50C621F7"/>
    <w:rsid w:val="50CB7A56"/>
    <w:rsid w:val="518660B4"/>
    <w:rsid w:val="521D3334"/>
    <w:rsid w:val="523A1C0C"/>
    <w:rsid w:val="524A6CE5"/>
    <w:rsid w:val="52A10EBE"/>
    <w:rsid w:val="52B94DFC"/>
    <w:rsid w:val="5313023E"/>
    <w:rsid w:val="53294F95"/>
    <w:rsid w:val="540914D5"/>
    <w:rsid w:val="544D6C37"/>
    <w:rsid w:val="54D07436"/>
    <w:rsid w:val="550810EC"/>
    <w:rsid w:val="553062E6"/>
    <w:rsid w:val="567479D5"/>
    <w:rsid w:val="56AA3C3D"/>
    <w:rsid w:val="57240221"/>
    <w:rsid w:val="57492086"/>
    <w:rsid w:val="576A233B"/>
    <w:rsid w:val="576A6D75"/>
    <w:rsid w:val="580C4DFE"/>
    <w:rsid w:val="58417DA1"/>
    <w:rsid w:val="58991539"/>
    <w:rsid w:val="58E05678"/>
    <w:rsid w:val="59225078"/>
    <w:rsid w:val="59486121"/>
    <w:rsid w:val="59E057CF"/>
    <w:rsid w:val="59E832F5"/>
    <w:rsid w:val="5A283848"/>
    <w:rsid w:val="5A3E6698"/>
    <w:rsid w:val="5A89039E"/>
    <w:rsid w:val="5B722F37"/>
    <w:rsid w:val="5C3865F1"/>
    <w:rsid w:val="5CC012DA"/>
    <w:rsid w:val="5D33545B"/>
    <w:rsid w:val="5E484744"/>
    <w:rsid w:val="5E6E66F8"/>
    <w:rsid w:val="5ECE0D1C"/>
    <w:rsid w:val="5FAD6C9A"/>
    <w:rsid w:val="5FCF57AA"/>
    <w:rsid w:val="607E66C5"/>
    <w:rsid w:val="60A91CE3"/>
    <w:rsid w:val="60B01147"/>
    <w:rsid w:val="60D61605"/>
    <w:rsid w:val="620461AD"/>
    <w:rsid w:val="62564442"/>
    <w:rsid w:val="62782F6A"/>
    <w:rsid w:val="62875710"/>
    <w:rsid w:val="62AF0457"/>
    <w:rsid w:val="638E259A"/>
    <w:rsid w:val="63B42AC6"/>
    <w:rsid w:val="648D0BD7"/>
    <w:rsid w:val="64934D0C"/>
    <w:rsid w:val="65247C8B"/>
    <w:rsid w:val="652D5B0E"/>
    <w:rsid w:val="659D374B"/>
    <w:rsid w:val="65B20905"/>
    <w:rsid w:val="65CB4BC1"/>
    <w:rsid w:val="665E4DE2"/>
    <w:rsid w:val="66A56D82"/>
    <w:rsid w:val="66A60898"/>
    <w:rsid w:val="67022F5D"/>
    <w:rsid w:val="6752516D"/>
    <w:rsid w:val="6784102D"/>
    <w:rsid w:val="67AA3A63"/>
    <w:rsid w:val="68173DE7"/>
    <w:rsid w:val="68AC159B"/>
    <w:rsid w:val="68CD57C4"/>
    <w:rsid w:val="68FE5DA6"/>
    <w:rsid w:val="69520401"/>
    <w:rsid w:val="69E64FE8"/>
    <w:rsid w:val="6A1630C4"/>
    <w:rsid w:val="6AD44B3C"/>
    <w:rsid w:val="6B0411C3"/>
    <w:rsid w:val="6B581CF5"/>
    <w:rsid w:val="6BB14354"/>
    <w:rsid w:val="6DFF3E99"/>
    <w:rsid w:val="6E44779B"/>
    <w:rsid w:val="6E797EE7"/>
    <w:rsid w:val="6F1D6B05"/>
    <w:rsid w:val="6F2059AE"/>
    <w:rsid w:val="6F2C2B82"/>
    <w:rsid w:val="6F68145A"/>
    <w:rsid w:val="6F6906E7"/>
    <w:rsid w:val="6FE04361"/>
    <w:rsid w:val="70C163D8"/>
    <w:rsid w:val="70FC7D50"/>
    <w:rsid w:val="71785817"/>
    <w:rsid w:val="726E4273"/>
    <w:rsid w:val="726E6794"/>
    <w:rsid w:val="72A843E1"/>
    <w:rsid w:val="73CB799D"/>
    <w:rsid w:val="74A44543"/>
    <w:rsid w:val="75135CD1"/>
    <w:rsid w:val="755062DD"/>
    <w:rsid w:val="755A6F85"/>
    <w:rsid w:val="75716384"/>
    <w:rsid w:val="75795E62"/>
    <w:rsid w:val="767E1072"/>
    <w:rsid w:val="76AD750D"/>
    <w:rsid w:val="77853B94"/>
    <w:rsid w:val="785C09A3"/>
    <w:rsid w:val="788F7DF2"/>
    <w:rsid w:val="789E4025"/>
    <w:rsid w:val="78A7089B"/>
    <w:rsid w:val="78B167A6"/>
    <w:rsid w:val="794456CC"/>
    <w:rsid w:val="7A2C067D"/>
    <w:rsid w:val="7A437823"/>
    <w:rsid w:val="7A943153"/>
    <w:rsid w:val="7AB83811"/>
    <w:rsid w:val="7AC32FDB"/>
    <w:rsid w:val="7AE730BE"/>
    <w:rsid w:val="7B402191"/>
    <w:rsid w:val="7BBA6816"/>
    <w:rsid w:val="7C0669D1"/>
    <w:rsid w:val="7C494F14"/>
    <w:rsid w:val="7D1D201D"/>
    <w:rsid w:val="7D240399"/>
    <w:rsid w:val="7DD85AA9"/>
    <w:rsid w:val="7E0D2B8E"/>
    <w:rsid w:val="7E8C0540"/>
    <w:rsid w:val="7EAD5ADF"/>
    <w:rsid w:val="7EF44509"/>
    <w:rsid w:val="7F02514C"/>
    <w:rsid w:val="7F694C5C"/>
    <w:rsid w:val="7F6F77F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238"/>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rsid w:val="005F6238"/>
    <w:pPr>
      <w:tabs>
        <w:tab w:val="left" w:pos="2160"/>
      </w:tabs>
      <w:spacing w:line="620" w:lineRule="exact"/>
      <w:ind w:firstLineChars="200" w:firstLine="640"/>
    </w:pPr>
    <w:rPr>
      <w:rFonts w:ascii="仿宋_GB2312" w:eastAsia="仿宋_GB2312" w:hAnsi="Times New Roman"/>
      <w:snapToGrid w:val="0"/>
      <w:color w:val="FF0000"/>
      <w:kern w:val="0"/>
      <w:sz w:val="32"/>
      <w:szCs w:val="24"/>
    </w:rPr>
  </w:style>
  <w:style w:type="paragraph" w:styleId="a4">
    <w:name w:val="Balloon Text"/>
    <w:basedOn w:val="a"/>
    <w:link w:val="Char"/>
    <w:uiPriority w:val="99"/>
    <w:semiHidden/>
    <w:unhideWhenUsed/>
    <w:qFormat/>
    <w:rsid w:val="005F6238"/>
    <w:rPr>
      <w:sz w:val="18"/>
      <w:szCs w:val="18"/>
    </w:rPr>
  </w:style>
  <w:style w:type="paragraph" w:styleId="a5">
    <w:name w:val="footer"/>
    <w:basedOn w:val="a"/>
    <w:link w:val="Char0"/>
    <w:uiPriority w:val="99"/>
    <w:unhideWhenUsed/>
    <w:qFormat/>
    <w:rsid w:val="005F6238"/>
    <w:pPr>
      <w:tabs>
        <w:tab w:val="center" w:pos="4153"/>
        <w:tab w:val="right" w:pos="8306"/>
      </w:tabs>
      <w:snapToGrid w:val="0"/>
      <w:jc w:val="left"/>
    </w:pPr>
    <w:rPr>
      <w:sz w:val="18"/>
      <w:szCs w:val="18"/>
    </w:rPr>
  </w:style>
  <w:style w:type="paragraph" w:styleId="a6">
    <w:name w:val="header"/>
    <w:basedOn w:val="a"/>
    <w:link w:val="Char1"/>
    <w:uiPriority w:val="99"/>
    <w:unhideWhenUsed/>
    <w:qFormat/>
    <w:rsid w:val="005F6238"/>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rsid w:val="005F6238"/>
    <w:pPr>
      <w:widowControl/>
      <w:spacing w:before="100" w:beforeAutospacing="1" w:after="100" w:afterAutospacing="1"/>
      <w:jc w:val="left"/>
    </w:pPr>
    <w:rPr>
      <w:rFonts w:ascii="宋体" w:hAnsi="宋体" w:cs="宋体"/>
      <w:kern w:val="0"/>
      <w:sz w:val="24"/>
      <w:szCs w:val="24"/>
    </w:rPr>
  </w:style>
  <w:style w:type="character" w:styleId="a8">
    <w:name w:val="page number"/>
    <w:basedOn w:val="a0"/>
    <w:qFormat/>
    <w:rsid w:val="005F6238"/>
  </w:style>
  <w:style w:type="table" w:styleId="a9">
    <w:name w:val="Table Grid"/>
    <w:basedOn w:val="a1"/>
    <w:uiPriority w:val="59"/>
    <w:qFormat/>
    <w:rsid w:val="005F623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0"/>
    <w:link w:val="a6"/>
    <w:uiPriority w:val="99"/>
    <w:qFormat/>
    <w:rsid w:val="005F6238"/>
    <w:rPr>
      <w:sz w:val="18"/>
      <w:szCs w:val="18"/>
    </w:rPr>
  </w:style>
  <w:style w:type="character" w:customStyle="1" w:styleId="Char0">
    <w:name w:val="页脚 Char"/>
    <w:basedOn w:val="a0"/>
    <w:link w:val="a5"/>
    <w:uiPriority w:val="99"/>
    <w:qFormat/>
    <w:rsid w:val="005F6238"/>
    <w:rPr>
      <w:sz w:val="18"/>
      <w:szCs w:val="18"/>
    </w:rPr>
  </w:style>
  <w:style w:type="paragraph" w:customStyle="1" w:styleId="Default">
    <w:name w:val="Default"/>
    <w:qFormat/>
    <w:rsid w:val="005F6238"/>
    <w:pPr>
      <w:widowControl w:val="0"/>
      <w:autoSpaceDE w:val="0"/>
      <w:autoSpaceDN w:val="0"/>
      <w:adjustRightInd w:val="0"/>
    </w:pPr>
    <w:rPr>
      <w:rFonts w:ascii="黑体" w:eastAsia="黑体" w:hAnsiTheme="minorHAnsi" w:cs="黑体"/>
      <w:color w:val="000000"/>
      <w:sz w:val="24"/>
      <w:szCs w:val="24"/>
    </w:rPr>
  </w:style>
  <w:style w:type="paragraph" w:styleId="aa">
    <w:name w:val="List Paragraph"/>
    <w:basedOn w:val="a"/>
    <w:uiPriority w:val="34"/>
    <w:qFormat/>
    <w:rsid w:val="005F6238"/>
    <w:pPr>
      <w:ind w:firstLineChars="200" w:firstLine="420"/>
    </w:pPr>
  </w:style>
  <w:style w:type="character" w:customStyle="1" w:styleId="Char">
    <w:name w:val="批注框文本 Char"/>
    <w:basedOn w:val="a0"/>
    <w:link w:val="a4"/>
    <w:uiPriority w:val="99"/>
    <w:semiHidden/>
    <w:qFormat/>
    <w:rsid w:val="005F6238"/>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36859F-2672-40DF-99E6-8CA619100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57</Pages>
  <Words>4222</Words>
  <Characters>24067</Characters>
  <Application>Microsoft Office Word</Application>
  <DocSecurity>0</DocSecurity>
  <Lines>200</Lines>
  <Paragraphs>56</Paragraphs>
  <ScaleCrop>false</ScaleCrop>
  <Company>Microsoft</Company>
  <LinksUpToDate>false</LinksUpToDate>
  <CharactersWithSpaces>28233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Administrator</cp:lastModifiedBy>
  <cp:revision>145</cp:revision>
  <cp:lastPrinted>2022-08-30T09:39:00Z</cp:lastPrinted>
  <dcterms:created xsi:type="dcterms:W3CDTF">2020-07-02T02:32:00Z</dcterms:created>
  <dcterms:modified xsi:type="dcterms:W3CDTF">2023-09-26T07:29:00Z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