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2" Type="http://schemas.openxmlformats.org/officeDocument/2006/relationships/extended-properties" Target="docProps/app.xml"/><Relationship Id="rId3" Type="http://schemas.openxmlformats.org/package/2006/relationships/metadata/core-properties" Target="docProps/core.xml"/><Relationship Id="rId1" Type="http://schemas.openxmlformats.org/package/2006/relationships/metadata/thumbnail" Target="docProps/thumbnail.wmf"/><Relationship Id="rId5"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6"/>
        <w:jc w:val="center"/>
        <w:rPr>
          <w:rFonts w:ascii="Times New Roman" w:hAnsi="Times New Roman" w:cs="Times New Roman"/>
          <w:sz w:val="56"/>
          <w:szCs w:val="56"/>
        </w:rPr>
      </w:pPr>
    </w:p>
    <w:p>
      <w:pPr>
        <w:pStyle w:val="16"/>
        <w:jc w:val="center"/>
        <w:rPr>
          <w:rFonts w:ascii="Times New Roman" w:hAnsi="Times New Roman" w:cs="Times New Roman"/>
          <w:sz w:val="84"/>
          <w:szCs w:val="84"/>
        </w:rPr>
      </w:pPr>
    </w:p>
    <w:p>
      <w:pPr>
        <w:pStyle w:val="16"/>
        <w:jc w:val="center"/>
        <w:rPr>
          <w:rFonts w:ascii="Times New Roman" w:hAnsi="Times New Roman" w:cs="Times New Roman"/>
          <w:sz w:val="84"/>
          <w:szCs w:val="84"/>
        </w:rPr>
      </w:pPr>
    </w:p>
    <w:p>
      <w:pPr>
        <w:pStyle w:val="16"/>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6"/>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中共湖南省委组织部</w:t>
      </w:r>
      <w:r>
        <w:rPr>
          <w:rFonts w:ascii="Times New Roman" w:hAnsi="Times New Roman" w:eastAsia="方正小标宋简体" w:cs="Times New Roman"/>
          <w:sz w:val="72"/>
          <w:szCs w:val="72"/>
        </w:rPr>
        <w:t>部门</w:t>
      </w:r>
    </w:p>
    <w:p>
      <w:pPr>
        <w:pStyle w:val="16"/>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决</w:t>
      </w:r>
      <w:r>
        <w:rPr>
          <w:rFonts w:hint="eastAsia" w:ascii="Times New Roman" w:hAnsi="Times New Roman" w:eastAsia="方正小标宋简体" w:cs="Times New Roman"/>
          <w:sz w:val="72"/>
          <w:szCs w:val="72"/>
          <w:lang w:val="en-US" w:eastAsia="zh-CN"/>
        </w:rPr>
        <w:t xml:space="preserve">  </w:t>
      </w:r>
      <w:r>
        <w:rPr>
          <w:rFonts w:ascii="Times New Roman" w:hAnsi="Times New Roman" w:eastAsia="方正小标宋简体" w:cs="Times New Roman"/>
          <w:sz w:val="72"/>
          <w:szCs w:val="72"/>
        </w:rPr>
        <w:t>算</w:t>
      </w:r>
    </w:p>
    <w:p>
      <w:pPr>
        <w:pStyle w:val="16"/>
        <w:jc w:val="center"/>
        <w:rPr>
          <w:rFonts w:ascii="Times New Roman" w:hAnsi="Times New Roman" w:eastAsia="方正小标宋_GBK" w:cs="Times New Roman"/>
          <w:sz w:val="56"/>
          <w:szCs w:val="56"/>
        </w:rPr>
      </w:pPr>
    </w:p>
    <w:p>
      <w:pPr>
        <w:pStyle w:val="16"/>
        <w:jc w:val="center"/>
        <w:rPr>
          <w:rFonts w:ascii="Times New Roman" w:hAnsi="Times New Roman" w:cs="Times New Roman"/>
          <w:sz w:val="56"/>
          <w:szCs w:val="56"/>
        </w:rPr>
      </w:pPr>
    </w:p>
    <w:p>
      <w:pPr>
        <w:pStyle w:val="16"/>
        <w:rPr>
          <w:rFonts w:ascii="Times New Roman" w:hAnsi="Times New Roman" w:cs="Times New Roman"/>
          <w:sz w:val="56"/>
          <w:szCs w:val="56"/>
        </w:rPr>
      </w:pPr>
    </w:p>
    <w:p>
      <w:pPr>
        <w:pStyle w:val="16"/>
        <w:jc w:val="center"/>
        <w:rPr>
          <w:rFonts w:ascii="Times New Roman" w:hAnsi="Times New Roman" w:cs="Times New Roman"/>
          <w:sz w:val="32"/>
          <w:szCs w:val="32"/>
        </w:rPr>
      </w:pPr>
    </w:p>
    <w:p>
      <w:pPr>
        <w:pStyle w:val="16"/>
        <w:jc w:val="center"/>
        <w:rPr>
          <w:rFonts w:ascii="Times New Roman" w:hAnsi="Times New Roman" w:cs="Times New Roman"/>
          <w:sz w:val="32"/>
          <w:szCs w:val="32"/>
        </w:rPr>
      </w:pPr>
    </w:p>
    <w:p>
      <w:pPr>
        <w:pStyle w:val="16"/>
        <w:jc w:val="center"/>
        <w:rPr>
          <w:rFonts w:ascii="Times New Roman" w:hAnsi="Times New Roman" w:cs="Times New Roman"/>
          <w:sz w:val="32"/>
          <w:szCs w:val="32"/>
        </w:rPr>
      </w:pPr>
    </w:p>
    <w:p>
      <w:pPr>
        <w:pStyle w:val="16"/>
        <w:jc w:val="center"/>
        <w:rPr>
          <w:rFonts w:ascii="Times New Roman" w:hAnsi="Times New Roman" w:cs="Times New Roman"/>
          <w:sz w:val="32"/>
          <w:szCs w:val="32"/>
        </w:rPr>
      </w:pPr>
    </w:p>
    <w:p>
      <w:pPr>
        <w:pStyle w:val="16"/>
        <w:jc w:val="center"/>
        <w:rPr>
          <w:rFonts w:ascii="Times New Roman" w:hAnsi="Times New Roman" w:cs="Times New Roman"/>
          <w:sz w:val="32"/>
          <w:szCs w:val="32"/>
        </w:rPr>
      </w:pPr>
    </w:p>
    <w:p>
      <w:pPr>
        <w:pStyle w:val="16"/>
        <w:spacing w:line="540" w:lineRule="exact"/>
        <w:jc w:val="both"/>
        <w:rPr>
          <w:rFonts w:ascii="Times New Roman" w:hAnsi="Times New Roman" w:cs="Times New Roman"/>
          <w:sz w:val="56"/>
          <w:szCs w:val="56"/>
        </w:rPr>
      </w:pPr>
    </w:p>
    <w:p>
      <w:pPr>
        <w:pStyle w:val="16"/>
        <w:spacing w:line="600" w:lineRule="exact"/>
        <w:jc w:val="both"/>
        <w:rPr>
          <w:rFonts w:ascii="Times New Roman" w:hAnsi="Times New Roman" w:cs="Times New Roman"/>
          <w:b/>
          <w:sz w:val="36"/>
          <w:szCs w:val="28"/>
        </w:rPr>
        <w:sectPr>
          <w:headerReference r:id="rId4" w:type="default"/>
          <w:footerReference r:id="rId5" w:type="default"/>
          <w:pgSz w:w="11906" w:h="16838"/>
          <w:pgMar w:top="1417" w:right="1588" w:bottom="1417" w:left="1588" w:header="851" w:footer="992" w:gutter="0"/>
          <w:cols w:space="720" w:num="1"/>
          <w:docGrid w:type="lines" w:linePitch="312" w:charSpace="0"/>
        </w:sectPr>
      </w:pPr>
    </w:p>
    <w:p>
      <w:pPr>
        <w:pStyle w:val="16"/>
        <w:spacing w:line="600" w:lineRule="exact"/>
        <w:jc w:val="both"/>
        <w:rPr>
          <w:rFonts w:ascii="Times New Roman" w:hAnsi="Times New Roman" w:cs="Times New Roman"/>
          <w:b/>
          <w:sz w:val="36"/>
          <w:szCs w:val="28"/>
        </w:rPr>
      </w:pPr>
    </w:p>
    <w:p>
      <w:pPr>
        <w:pStyle w:val="16"/>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6"/>
        <w:spacing w:line="600" w:lineRule="exact"/>
        <w:jc w:val="center"/>
        <w:rPr>
          <w:rFonts w:ascii="Times New Roman" w:hAnsi="Times New Roman" w:cs="Times New Roman"/>
          <w:b/>
          <w:sz w:val="36"/>
          <w:szCs w:val="28"/>
        </w:rPr>
      </w:pPr>
    </w:p>
    <w:p>
      <w:pPr>
        <w:pStyle w:val="16"/>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中共湖南省委组织部</w:t>
      </w:r>
      <w:r>
        <w:rPr>
          <w:rFonts w:ascii="Times New Roman" w:hAnsi="Times New Roman" w:cs="Times New Roman"/>
          <w:bCs/>
          <w:sz w:val="32"/>
          <w:szCs w:val="32"/>
        </w:rPr>
        <w:t>概况</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6"/>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6"/>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6" w:type="default"/>
          <w:pgSz w:w="11906" w:h="16838"/>
          <w:pgMar w:top="1417" w:right="1588" w:bottom="1417" w:left="1588" w:header="851" w:footer="992" w:gutter="0"/>
          <w:pgNumType w:start="1"/>
          <w:cols w:space="720"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pPr>
        <w:pStyle w:val="16"/>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pPr>
        <w:pStyle w:val="16"/>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6"/>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6"/>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12"/>
        <w:rPr>
          <w:rFonts w:ascii="Times New Roman" w:hAnsi="Times New Roman" w:cs="Times New Roman"/>
        </w:rPr>
        <w:sectPr>
          <w:footerReference r:id="rId7" w:type="default"/>
          <w:pgSz w:w="11906" w:h="16838"/>
          <w:pgMar w:top="1417" w:right="1588" w:bottom="1417" w:left="1588" w:header="851" w:footer="992" w:gutter="0"/>
          <w:pgNumType w:start="1"/>
          <w:cols w:space="720" w:num="1"/>
          <w:docGrid w:type="lines" w:linePitch="312" w:charSpace="0"/>
        </w:sectPr>
      </w:pPr>
    </w:p>
    <w:p>
      <w:pPr>
        <w:rPr>
          <w:rFonts w:ascii="Times New Roman" w:hAnsi="Times New Roman" w:eastAsia="方正小标宋_GBK" w:cs="Times New Roman"/>
          <w:sz w:val="72"/>
          <w:szCs w:val="72"/>
        </w:rPr>
      </w:pPr>
    </w:p>
    <w:p>
      <w:pPr>
        <w:pStyle w:val="16"/>
        <w:spacing w:line="360" w:lineRule="auto"/>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第一部分</w:t>
      </w:r>
    </w:p>
    <w:p>
      <w:pPr>
        <w:pStyle w:val="16"/>
        <w:spacing w:line="360" w:lineRule="auto"/>
        <w:jc w:val="center"/>
        <w:rPr>
          <w:rFonts w:ascii="Times New Roman" w:hAnsi="Times New Roman" w:eastAsia="方正小标宋_GBK" w:cs="Times New Roman"/>
          <w:sz w:val="52"/>
          <w:szCs w:val="52"/>
        </w:rPr>
      </w:pPr>
      <w:r>
        <w:rPr>
          <w:rFonts w:hint="eastAsia" w:ascii="方正小标宋简体" w:hAnsi="方正小标宋简体" w:eastAsia="方正小标宋简体" w:cs="方正小标宋简体"/>
          <w:sz w:val="52"/>
          <w:szCs w:val="52"/>
          <w:lang w:eastAsia="zh-CN"/>
        </w:rPr>
        <w:t>中共湖南省委组织部</w:t>
      </w:r>
      <w:r>
        <w:rPr>
          <w:rFonts w:hint="eastAsia" w:ascii="方正小标宋简体" w:hAnsi="方正小标宋简体" w:eastAsia="方正小标宋简体" w:cs="方正小标宋简体"/>
          <w:sz w:val="52"/>
          <w:szCs w:val="52"/>
        </w:rPr>
        <w:t>概况</w:t>
      </w:r>
    </w:p>
    <w:p>
      <w:pPr>
        <w:pStyle w:val="7"/>
        <w:ind w:left="0" w:leftChars="0" w:firstLine="0" w:firstLineChars="0"/>
        <w:rPr>
          <w:rFonts w:ascii="Times New Roman" w:hAnsi="Times New Roman" w:cs="Times New Roman"/>
        </w:rPr>
      </w:pPr>
    </w:p>
    <w:p>
      <w:pPr>
        <w:pStyle w:val="17"/>
        <w:numPr>
          <w:ilvl w:val="0"/>
          <w:numId w:val="1"/>
        </w:numPr>
        <w:spacing w:line="600" w:lineRule="exact"/>
        <w:ind w:firstLineChars="0"/>
        <w:jc w:val="left"/>
        <w:rPr>
          <w:rFonts w:ascii="黑体" w:hAnsi="黑体" w:eastAsia="黑体" w:cs="黑体"/>
          <w:sz w:val="32"/>
          <w:szCs w:val="32"/>
        </w:rPr>
      </w:pPr>
      <w:r>
        <w:rPr>
          <w:rFonts w:hint="eastAsia" w:ascii="黑体" w:hAnsi="黑体" w:eastAsia="黑体" w:cs="黑体"/>
          <w:sz w:val="32"/>
          <w:szCs w:val="32"/>
        </w:rPr>
        <w:t>部门职责</w:t>
      </w:r>
    </w:p>
    <w:p>
      <w:pPr>
        <w:widowControl/>
        <w:spacing w:line="600" w:lineRule="exact"/>
        <w:ind w:firstLine="640" w:firstLineChars="200"/>
        <w:rPr>
          <w:rFonts w:eastAsia="仿宋_GB2312"/>
          <w:sz w:val="32"/>
          <w:szCs w:val="32"/>
        </w:rPr>
      </w:pPr>
      <w:r>
        <w:rPr>
          <w:rFonts w:hint="eastAsia" w:eastAsia="仿宋_GB2312"/>
          <w:sz w:val="32"/>
          <w:szCs w:val="32"/>
        </w:rPr>
        <w:t>省委组织部是省委主管组织工作、干部工作、公务员工作和人才工作的综合职能部门。</w:t>
      </w:r>
    </w:p>
    <w:p>
      <w:pPr>
        <w:widowControl/>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widowControl/>
        <w:spacing w:line="600" w:lineRule="exact"/>
        <w:ind w:firstLine="640" w:firstLineChars="200"/>
        <w:rPr>
          <w:rFonts w:eastAsia="仿宋_GB2312"/>
          <w:sz w:val="32"/>
          <w:szCs w:val="32"/>
        </w:rPr>
      </w:pPr>
      <w:r>
        <w:rPr>
          <w:rFonts w:hint="eastAsia" w:ascii="楷体_GB2312" w:hAnsi="Times New Roman" w:eastAsia="楷体_GB2312" w:cs="仿宋_GB2312"/>
          <w:bCs/>
          <w:kern w:val="0"/>
          <w:sz w:val="32"/>
          <w:szCs w:val="32"/>
        </w:rPr>
        <w:t>（一）内设机构设置。</w:t>
      </w:r>
      <w:r>
        <w:rPr>
          <w:rFonts w:hint="eastAsia" w:eastAsia="仿宋_GB2312"/>
          <w:sz w:val="32"/>
          <w:szCs w:val="32"/>
          <w:lang w:eastAsia="zh-CN"/>
        </w:rPr>
        <w:t>省委组织部</w:t>
      </w:r>
      <w:r>
        <w:rPr>
          <w:rFonts w:hint="eastAsia" w:eastAsia="仿宋_GB2312"/>
          <w:sz w:val="32"/>
          <w:szCs w:val="32"/>
        </w:rPr>
        <w:t>共有内设职能处室</w:t>
      </w:r>
      <w:r>
        <w:rPr>
          <w:rFonts w:ascii="Times New Roman" w:hAnsi="Times New Roman" w:eastAsia="仿宋_GB2312" w:cs="Times New Roman"/>
          <w:sz w:val="32"/>
          <w:szCs w:val="32"/>
        </w:rPr>
        <w:t>20</w:t>
      </w:r>
      <w:r>
        <w:rPr>
          <w:rFonts w:hint="eastAsia" w:eastAsia="仿宋_GB2312"/>
          <w:sz w:val="32"/>
          <w:szCs w:val="32"/>
        </w:rPr>
        <w:t>个，下设省人才发展中心、党员教育中心（省委远教办）、党建研究所等</w:t>
      </w:r>
      <w:r>
        <w:rPr>
          <w:rFonts w:ascii="Times New Roman" w:hAnsi="Times New Roman" w:eastAsia="仿宋_GB2312" w:cs="Times New Roman"/>
          <w:sz w:val="32"/>
          <w:szCs w:val="32"/>
        </w:rPr>
        <w:t>3</w:t>
      </w:r>
      <w:r>
        <w:rPr>
          <w:rFonts w:hint="eastAsia" w:eastAsia="仿宋_GB2312"/>
          <w:sz w:val="32"/>
          <w:szCs w:val="32"/>
        </w:rPr>
        <w:t>个公益一类事业单位。</w:t>
      </w:r>
    </w:p>
    <w:p>
      <w:pPr>
        <w:widowControl w:val="0"/>
        <w:wordWrap/>
        <w:adjustRightInd/>
        <w:snapToGrid/>
        <w:spacing w:before="0" w:after="0" w:line="600" w:lineRule="exact"/>
        <w:ind w:left="0" w:leftChars="0" w:right="0" w:firstLine="640" w:firstLineChars="200"/>
        <w:jc w:val="left"/>
        <w:textAlignment w:val="auto"/>
        <w:outlineLvl w:val="9"/>
        <w:rPr>
          <w:rFonts w:ascii="Times New Roman" w:hAnsi="Times New Roman" w:eastAsia="仿宋_GB2312" w:cs="Times New Roman"/>
          <w:sz w:val="32"/>
          <w:szCs w:val="32"/>
        </w:rPr>
      </w:pPr>
      <w:r>
        <w:rPr>
          <w:rFonts w:hint="eastAsia" w:ascii="楷体_GB2312" w:hAnsi="Times New Roman" w:eastAsia="楷体_GB2312" w:cs="仿宋_GB2312"/>
          <w:bCs/>
          <w:kern w:val="0"/>
          <w:sz w:val="32"/>
          <w:szCs w:val="32"/>
        </w:rPr>
        <w:t>（二）决算单位构成。</w:t>
      </w:r>
      <w:r>
        <w:rPr>
          <w:rFonts w:ascii="Times New Roman" w:hAnsi="Times New Roman" w:eastAsia="仿宋_GB2312" w:cs="Times New Roman"/>
          <w:bCs/>
          <w:kern w:val="0"/>
          <w:sz w:val="32"/>
          <w:szCs w:val="32"/>
        </w:rPr>
        <w:t>省委组织部202</w:t>
      </w:r>
      <w:r>
        <w:rPr>
          <w:rFonts w:hint="eastAsia" w:ascii="Times New Roman" w:hAnsi="Times New Roman" w:eastAsia="仿宋_GB2312" w:cs="Times New Roman"/>
          <w:bCs/>
          <w:kern w:val="0"/>
          <w:sz w:val="32"/>
          <w:szCs w:val="32"/>
          <w:lang w:val="en-US" w:eastAsia="zh-CN"/>
        </w:rPr>
        <w:t>4</w:t>
      </w:r>
      <w:r>
        <w:rPr>
          <w:rFonts w:ascii="Times New Roman" w:hAnsi="Times New Roman" w:eastAsia="仿宋_GB2312" w:cs="Times New Roman"/>
          <w:bCs/>
          <w:kern w:val="0"/>
          <w:sz w:val="32"/>
          <w:szCs w:val="32"/>
        </w:rPr>
        <w:t>年部门决算汇总公开单位构成包括：省委组织部本级。省委组织部为省直一级预算单位，无下属二级机构及其他。</w:t>
      </w: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pStyle w:val="12"/>
        <w:rPr>
          <w:rFonts w:ascii="Times New Roman" w:hAnsi="Times New Roman" w:cs="Times New Roman"/>
        </w:rPr>
        <w:sectPr>
          <w:footerReference r:id="rId8" w:type="default"/>
          <w:pgSz w:w="11906" w:h="16838"/>
          <w:pgMar w:top="1417" w:right="1588" w:bottom="1417" w:left="1588" w:header="851" w:footer="992" w:gutter="0"/>
          <w:pgNumType w:start="1"/>
          <w:cols w:space="720" w:num="1"/>
          <w:docGrid w:type="lines" w:linePitch="312" w:charSpace="0"/>
        </w:sectPr>
      </w:pPr>
    </w:p>
    <w:p>
      <w:pPr>
        <w:pStyle w:val="16"/>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pPr>
        <w:widowControl/>
        <w:spacing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W w:w="148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763"/>
        <w:gridCol w:w="850"/>
        <w:gridCol w:w="1291"/>
        <w:gridCol w:w="4851"/>
        <w:gridCol w:w="850"/>
        <w:gridCol w:w="1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jc w:val="center"/>
        </w:trPr>
        <w:tc>
          <w:tcPr>
            <w:tcW w:w="79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收入</w:t>
            </w:r>
          </w:p>
        </w:tc>
        <w:tc>
          <w:tcPr>
            <w:tcW w:w="6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color w:val="000000"/>
                <w:sz w:val="24"/>
                <w:szCs w:val="24"/>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仿宋_GB2312" w:cs="Times New Roman"/>
                <w:color w:val="000000"/>
                <w:sz w:val="24"/>
                <w:szCs w:val="24"/>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16164.90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一、一般公共服务支出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14</w:t>
            </w:r>
          </w:p>
        </w:tc>
        <w:tc>
          <w:tcPr>
            <w:tcW w:w="12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12969.09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二、政府性基金预算财政拨款收入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二、外交支出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15</w:t>
            </w:r>
          </w:p>
        </w:tc>
        <w:tc>
          <w:tcPr>
            <w:tcW w:w="12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三、国有资本经营预算财政拨款收入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16</w:t>
            </w:r>
          </w:p>
        </w:tc>
        <w:tc>
          <w:tcPr>
            <w:tcW w:w="12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四、上级补助收入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四、公共安全支出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17</w:t>
            </w:r>
          </w:p>
        </w:tc>
        <w:tc>
          <w:tcPr>
            <w:tcW w:w="12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五、事业收入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五、教育支出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18</w:t>
            </w:r>
          </w:p>
        </w:tc>
        <w:tc>
          <w:tcPr>
            <w:tcW w:w="12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643.43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六、经营收入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六、科学技术支出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19</w:t>
            </w:r>
          </w:p>
        </w:tc>
        <w:tc>
          <w:tcPr>
            <w:tcW w:w="12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七、附属单位上缴收入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kern w:val="0"/>
                <w:sz w:val="24"/>
                <w:szCs w:val="24"/>
                <w:lang w:eastAsia="zh-CN"/>
              </w:rPr>
              <w:t>七、社会保障和就业支出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20</w:t>
            </w:r>
          </w:p>
        </w:tc>
        <w:tc>
          <w:tcPr>
            <w:tcW w:w="12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502.66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八、其他收入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仿宋_GB2312" w:cs="Times New Roman"/>
                <w:color w:val="000000"/>
                <w:sz w:val="22"/>
                <w:lang w:eastAsia="zh-CN"/>
              </w:rPr>
            </w:pPr>
            <w:r>
              <w:rPr>
                <w:rFonts w:hint="eastAsia" w:ascii="Times New Roman" w:hAnsi="Times New Roman" w:eastAsia="仿宋_GB2312" w:cs="Times New Roman"/>
                <w:color w:val="000000"/>
                <w:sz w:val="22"/>
                <w:lang w:eastAsia="zh-CN"/>
              </w:rPr>
              <w:t>八、卫生健康支出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21</w:t>
            </w:r>
          </w:p>
        </w:tc>
        <w:tc>
          <w:tcPr>
            <w:tcW w:w="12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647.29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九、</w:t>
            </w:r>
            <w:r>
              <w:rPr>
                <w:rFonts w:hint="eastAsia" w:ascii="Times New Roman" w:hAnsi="Times New Roman" w:eastAsia="仿宋_GB2312" w:cs="Times New Roman"/>
                <w:color w:val="000000"/>
                <w:sz w:val="20"/>
                <w:szCs w:val="20"/>
                <w:lang w:val="en-US" w:eastAsia="zh-CN"/>
              </w:rPr>
              <w:t>住房保障支出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22</w:t>
            </w:r>
          </w:p>
        </w:tc>
        <w:tc>
          <w:tcPr>
            <w:tcW w:w="12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Times New Roman"/>
                <w:b/>
                <w:color w:val="000000"/>
                <w:sz w:val="22"/>
                <w:lang w:val="en-US" w:eastAsia="zh-CN"/>
              </w:rPr>
            </w:pPr>
            <w:r>
              <w:rPr>
                <w:rFonts w:hint="eastAsia" w:ascii="Times New Roman" w:hAnsi="Times New Roman" w:eastAsia="仿宋_GB2312" w:cs="Times New Roman"/>
                <w:b w:val="0"/>
                <w:bCs/>
                <w:color w:val="000000"/>
                <w:sz w:val="22"/>
                <w:lang w:val="en-US" w:eastAsia="zh-CN"/>
              </w:rPr>
              <w:t>409.72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本年收入合计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lang w:val="en-US" w:eastAsia="zh-CN"/>
              </w:rPr>
              <w:t>16164.90</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本年支出合计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23</w:t>
            </w:r>
          </w:p>
        </w:tc>
        <w:tc>
          <w:tcPr>
            <w:tcW w:w="12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15172.19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使用非财政拨款结余（含专用结余）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结余分配</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24</w:t>
            </w:r>
          </w:p>
        </w:tc>
        <w:tc>
          <w:tcPr>
            <w:tcW w:w="129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年初结转和结余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248.11</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年末结转和结余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25</w:t>
            </w:r>
          </w:p>
        </w:tc>
        <w:tc>
          <w:tcPr>
            <w:tcW w:w="12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16413.02</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26</w:t>
            </w:r>
          </w:p>
        </w:tc>
        <w:tc>
          <w:tcPr>
            <w:tcW w:w="129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Times New Roman"/>
                <w:b/>
                <w:color w:val="000000"/>
                <w:sz w:val="22"/>
                <w:lang w:val="en-US" w:eastAsia="zh-CN"/>
              </w:rPr>
            </w:pPr>
            <w:r>
              <w:rPr>
                <w:rFonts w:hint="eastAsia" w:ascii="Times New Roman" w:hAnsi="Times New Roman" w:eastAsia="仿宋_GB2312" w:cs="Times New Roman"/>
                <w:b w:val="0"/>
                <w:bCs/>
                <w:color w:val="000000"/>
                <w:sz w:val="22"/>
                <w:lang w:val="en-US" w:eastAsia="zh-CN"/>
              </w:rPr>
              <w:t>16413.02</w:t>
            </w:r>
          </w:p>
        </w:tc>
      </w:tr>
    </w:tbl>
    <w:p>
      <w:pPr>
        <w:widowControl/>
        <w:jc w:val="left"/>
        <w:textAlignment w:val="center"/>
        <w:rPr>
          <w:rFonts w:ascii="Times New Roman" w:hAnsi="Times New Roman" w:eastAsia="宋体" w:cs="Times New Roman"/>
          <w:color w:val="000000"/>
          <w:kern w:val="0"/>
          <w:sz w:val="24"/>
          <w:szCs w:val="24"/>
        </w:rPr>
      </w:pPr>
    </w:p>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r>
      <w:r>
        <w:rPr>
          <w:rFonts w:ascii="Times New Roman" w:hAnsi="Times New Roman" w:eastAsia="仿宋_GB2312" w:cs="Times New Roman"/>
          <w:color w:val="000000"/>
          <w:kern w:val="0"/>
          <w:sz w:val="24"/>
          <w:szCs w:val="24"/>
        </w:rPr>
        <w:t xml:space="preserve">    2.本套报表金额单位转换时可能存在尾数误差。</w:t>
      </w:r>
    </w:p>
    <w:p>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W w:w="146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53"/>
        <w:gridCol w:w="833"/>
        <w:gridCol w:w="1300"/>
        <w:gridCol w:w="1640"/>
        <w:gridCol w:w="1640"/>
        <w:gridCol w:w="1640"/>
        <w:gridCol w:w="1640"/>
        <w:gridCol w:w="1640"/>
        <w:gridCol w:w="1897"/>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50" w:hRule="atLeast"/>
          <w:jc w:val="center"/>
        </w:trPr>
        <w:tc>
          <w:tcPr>
            <w:tcW w:w="318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34" w:hRule="exact"/>
          <w:jc w:val="center"/>
        </w:trPr>
        <w:tc>
          <w:tcPr>
            <w:tcW w:w="188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12" w:hRule="atLeast"/>
          <w:jc w:val="center"/>
        </w:trPr>
        <w:tc>
          <w:tcPr>
            <w:tcW w:w="188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0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50" w:hRule="atLeast"/>
          <w:jc w:val="center"/>
        </w:trPr>
        <w:tc>
          <w:tcPr>
            <w:tcW w:w="318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50" w:hRule="atLeast"/>
          <w:jc w:val="center"/>
        </w:trPr>
        <w:tc>
          <w:tcPr>
            <w:tcW w:w="318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b w:val="0"/>
                <w:bCs/>
                <w:sz w:val="24"/>
                <w:szCs w:val="24"/>
              </w:rPr>
            </w:pPr>
            <w:r>
              <w:rPr>
                <w:rFonts w:hint="default" w:ascii="Times New Roman" w:hAnsi="Times New Roman" w:eastAsia="宋体" w:cs="Times New Roman"/>
                <w:b w:val="0"/>
                <w:bCs/>
                <w:i w:val="0"/>
                <w:color w:val="000000"/>
                <w:kern w:val="0"/>
                <w:sz w:val="22"/>
                <w:szCs w:val="22"/>
                <w:lang w:val="en-US" w:eastAsia="zh-CN" w:bidi="ar-SA"/>
              </w:rPr>
              <w:t>16164.90</w:t>
            </w:r>
          </w:p>
        </w:tc>
        <w:tc>
          <w:tcPr>
            <w:tcW w:w="164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b w:val="0"/>
                <w:bCs/>
                <w:sz w:val="24"/>
                <w:szCs w:val="24"/>
              </w:rPr>
            </w:pPr>
            <w:r>
              <w:rPr>
                <w:rFonts w:hint="default" w:ascii="Times New Roman" w:hAnsi="Times New Roman" w:eastAsia="宋体" w:cs="Times New Roman"/>
                <w:b w:val="0"/>
                <w:bCs/>
                <w:i w:val="0"/>
                <w:color w:val="000000"/>
                <w:kern w:val="0"/>
                <w:sz w:val="22"/>
                <w:szCs w:val="22"/>
                <w:lang w:val="en-US" w:eastAsia="zh-CN" w:bidi="ar-SA"/>
              </w:rPr>
              <w:t>16164.90</w:t>
            </w:r>
          </w:p>
        </w:tc>
        <w:tc>
          <w:tcPr>
            <w:tcW w:w="16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1" w:hRule="exact"/>
          <w:jc w:val="center"/>
        </w:trPr>
        <w:tc>
          <w:tcPr>
            <w:tcW w:w="105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lang w:val="en-US" w:eastAsia="zh-CN" w:bidi="ar-SA"/>
              </w:rPr>
              <w:t>2013201</w:t>
            </w:r>
          </w:p>
        </w:tc>
        <w:tc>
          <w:tcPr>
            <w:tcW w:w="2133" w:type="dxa"/>
            <w:gridSpan w:val="2"/>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行政运行</w:t>
            </w:r>
          </w:p>
        </w:tc>
        <w:tc>
          <w:tcPr>
            <w:tcW w:w="164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color w:val="000000"/>
                <w:kern w:val="0"/>
                <w:sz w:val="22"/>
                <w:szCs w:val="22"/>
                <w:lang w:val="en-US" w:eastAsia="zh-CN" w:bidi="ar-SA"/>
              </w:rPr>
              <w:t>4598.48</w:t>
            </w:r>
          </w:p>
        </w:tc>
        <w:tc>
          <w:tcPr>
            <w:tcW w:w="164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color w:val="000000"/>
                <w:kern w:val="0"/>
                <w:sz w:val="22"/>
                <w:szCs w:val="22"/>
                <w:lang w:val="en-US" w:eastAsia="zh-CN" w:bidi="ar-SA"/>
              </w:rPr>
              <w:t>4598.48</w:t>
            </w:r>
          </w:p>
        </w:tc>
        <w:tc>
          <w:tcPr>
            <w:tcW w:w="16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1" w:hRule="exact"/>
          <w:jc w:val="center"/>
        </w:trPr>
        <w:tc>
          <w:tcPr>
            <w:tcW w:w="105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lang w:val="en-US" w:eastAsia="zh-CN" w:bidi="ar-SA"/>
              </w:rPr>
              <w:t>2013202</w:t>
            </w:r>
          </w:p>
        </w:tc>
        <w:tc>
          <w:tcPr>
            <w:tcW w:w="2133" w:type="dxa"/>
            <w:gridSpan w:val="2"/>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一般行政管理事务</w:t>
            </w:r>
          </w:p>
        </w:tc>
        <w:tc>
          <w:tcPr>
            <w:tcW w:w="164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color w:val="000000"/>
                <w:kern w:val="0"/>
                <w:sz w:val="22"/>
                <w:szCs w:val="22"/>
                <w:lang w:val="en-US" w:eastAsia="zh-CN" w:bidi="ar-SA"/>
              </w:rPr>
              <w:t>3015.48</w:t>
            </w:r>
          </w:p>
        </w:tc>
        <w:tc>
          <w:tcPr>
            <w:tcW w:w="164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color w:val="000000"/>
                <w:kern w:val="0"/>
                <w:sz w:val="22"/>
                <w:szCs w:val="22"/>
                <w:lang w:val="en-US" w:eastAsia="zh-CN" w:bidi="ar-SA"/>
              </w:rPr>
              <w:t>3015.48</w:t>
            </w:r>
          </w:p>
        </w:tc>
        <w:tc>
          <w:tcPr>
            <w:tcW w:w="16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1" w:hRule="exact"/>
          <w:jc w:val="center"/>
        </w:trPr>
        <w:tc>
          <w:tcPr>
            <w:tcW w:w="105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lang w:val="en-US" w:eastAsia="zh-CN" w:bidi="ar-SA"/>
              </w:rPr>
              <w:t>2013204</w:t>
            </w:r>
          </w:p>
        </w:tc>
        <w:tc>
          <w:tcPr>
            <w:tcW w:w="2133" w:type="dxa"/>
            <w:gridSpan w:val="2"/>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公务员事务</w:t>
            </w:r>
          </w:p>
        </w:tc>
        <w:tc>
          <w:tcPr>
            <w:tcW w:w="164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color w:val="000000"/>
                <w:kern w:val="0"/>
                <w:sz w:val="22"/>
                <w:szCs w:val="22"/>
                <w:lang w:val="en-US" w:eastAsia="zh-CN" w:bidi="ar-SA"/>
              </w:rPr>
              <w:t>256.30</w:t>
            </w:r>
          </w:p>
        </w:tc>
        <w:tc>
          <w:tcPr>
            <w:tcW w:w="164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color w:val="000000"/>
                <w:kern w:val="0"/>
                <w:sz w:val="22"/>
                <w:szCs w:val="22"/>
                <w:lang w:val="en-US" w:eastAsia="zh-CN" w:bidi="ar-SA"/>
              </w:rPr>
              <w:t>256.30</w:t>
            </w:r>
          </w:p>
        </w:tc>
        <w:tc>
          <w:tcPr>
            <w:tcW w:w="16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1" w:hRule="exact"/>
          <w:jc w:val="center"/>
        </w:trPr>
        <w:tc>
          <w:tcPr>
            <w:tcW w:w="105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lang w:val="en-US" w:eastAsia="zh-CN" w:bidi="ar-SA"/>
              </w:rPr>
              <w:t>2013299</w:t>
            </w:r>
          </w:p>
        </w:tc>
        <w:tc>
          <w:tcPr>
            <w:tcW w:w="2133" w:type="dxa"/>
            <w:gridSpan w:val="2"/>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其他组织事务支出</w:t>
            </w:r>
          </w:p>
        </w:tc>
        <w:tc>
          <w:tcPr>
            <w:tcW w:w="164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color w:val="000000"/>
                <w:kern w:val="0"/>
                <w:sz w:val="22"/>
                <w:szCs w:val="22"/>
                <w:lang w:val="en-US" w:eastAsia="zh-CN" w:bidi="ar-SA"/>
              </w:rPr>
              <w:t>5550.00</w:t>
            </w:r>
          </w:p>
        </w:tc>
        <w:tc>
          <w:tcPr>
            <w:tcW w:w="164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color w:val="000000"/>
                <w:kern w:val="0"/>
                <w:sz w:val="22"/>
                <w:szCs w:val="22"/>
                <w:lang w:val="en-US" w:eastAsia="zh-CN" w:bidi="ar-SA"/>
              </w:rPr>
              <w:t>5550.00</w:t>
            </w:r>
          </w:p>
        </w:tc>
        <w:tc>
          <w:tcPr>
            <w:tcW w:w="16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1" w:hRule="exact"/>
          <w:jc w:val="center"/>
        </w:trPr>
        <w:tc>
          <w:tcPr>
            <w:tcW w:w="105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lang w:val="en-US" w:eastAsia="zh-CN" w:bidi="ar-SA"/>
              </w:rPr>
              <w:t>2019999</w:t>
            </w:r>
          </w:p>
        </w:tc>
        <w:tc>
          <w:tcPr>
            <w:tcW w:w="2133" w:type="dxa"/>
            <w:gridSpan w:val="2"/>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其他一般公共服务支出</w:t>
            </w:r>
          </w:p>
        </w:tc>
        <w:tc>
          <w:tcPr>
            <w:tcW w:w="164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color w:val="000000"/>
                <w:kern w:val="0"/>
                <w:sz w:val="22"/>
                <w:szCs w:val="22"/>
                <w:lang w:val="en-US" w:eastAsia="zh-CN" w:bidi="ar-SA"/>
              </w:rPr>
              <w:t>230.60</w:t>
            </w:r>
          </w:p>
        </w:tc>
        <w:tc>
          <w:tcPr>
            <w:tcW w:w="1640" w:type="dxa"/>
            <w:tcBorders>
              <w:top w:val="nil"/>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color w:val="000000"/>
                <w:kern w:val="0"/>
                <w:sz w:val="22"/>
                <w:szCs w:val="22"/>
                <w:lang w:val="en-US" w:eastAsia="zh-CN" w:bidi="ar-SA"/>
              </w:rPr>
              <w:t>230.60</w:t>
            </w:r>
          </w:p>
        </w:tc>
        <w:tc>
          <w:tcPr>
            <w:tcW w:w="16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1" w:hRule="exact"/>
          <w:jc w:val="center"/>
        </w:trPr>
        <w:tc>
          <w:tcPr>
            <w:tcW w:w="105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sz w:val="24"/>
                <w:szCs w:val="24"/>
              </w:rPr>
            </w:pPr>
            <w:r>
              <w:rPr>
                <w:rFonts w:hint="eastAsia" w:ascii="宋体" w:hAnsi="宋体" w:eastAsia="宋体" w:cs="宋体"/>
                <w:i w:val="0"/>
                <w:color w:val="000000"/>
                <w:kern w:val="0"/>
                <w:sz w:val="22"/>
                <w:szCs w:val="22"/>
                <w:lang w:val="en-US" w:eastAsia="zh-CN" w:bidi="ar-SA"/>
              </w:rPr>
              <w:t>2050803</w:t>
            </w:r>
          </w:p>
        </w:tc>
        <w:tc>
          <w:tcPr>
            <w:tcW w:w="213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培训支出</w:t>
            </w:r>
          </w:p>
        </w:tc>
        <w:tc>
          <w:tcPr>
            <w:tcW w:w="16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color w:val="000000"/>
                <w:kern w:val="0"/>
                <w:sz w:val="22"/>
                <w:szCs w:val="22"/>
                <w:lang w:val="en-US" w:eastAsia="zh-CN" w:bidi="ar-SA"/>
              </w:rPr>
              <w:t>951.40</w:t>
            </w:r>
          </w:p>
        </w:tc>
        <w:tc>
          <w:tcPr>
            <w:tcW w:w="16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color w:val="000000"/>
                <w:kern w:val="0"/>
                <w:sz w:val="22"/>
                <w:szCs w:val="22"/>
                <w:lang w:val="en-US" w:eastAsia="zh-CN" w:bidi="ar-SA"/>
              </w:rPr>
              <w:t>951.40</w:t>
            </w:r>
          </w:p>
        </w:tc>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1" w:hRule="exact"/>
          <w:jc w:val="center"/>
        </w:trPr>
        <w:tc>
          <w:tcPr>
            <w:tcW w:w="105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rPr>
            </w:pPr>
            <w:r>
              <w:rPr>
                <w:rFonts w:hint="eastAsia" w:ascii="宋体" w:hAnsi="宋体" w:eastAsia="宋体" w:cs="宋体"/>
                <w:i w:val="0"/>
                <w:color w:val="000000"/>
                <w:kern w:val="0"/>
                <w:sz w:val="22"/>
                <w:szCs w:val="22"/>
                <w:lang w:val="en-US" w:eastAsia="zh-CN" w:bidi="ar-SA"/>
              </w:rPr>
              <w:t>2080501</w:t>
            </w:r>
          </w:p>
        </w:tc>
        <w:tc>
          <w:tcPr>
            <w:tcW w:w="213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行政单位离退休</w:t>
            </w:r>
          </w:p>
        </w:tc>
        <w:tc>
          <w:tcPr>
            <w:tcW w:w="16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rPr>
            </w:pPr>
            <w:r>
              <w:rPr>
                <w:rFonts w:hint="default" w:ascii="Times New Roman" w:hAnsi="Times New Roman" w:eastAsia="宋体" w:cs="Times New Roman"/>
                <w:i w:val="0"/>
                <w:color w:val="000000"/>
                <w:kern w:val="0"/>
                <w:sz w:val="22"/>
                <w:szCs w:val="22"/>
                <w:lang w:val="en-US" w:eastAsia="zh-CN" w:bidi="ar-SA"/>
              </w:rPr>
              <w:t>60.00</w:t>
            </w:r>
          </w:p>
        </w:tc>
        <w:tc>
          <w:tcPr>
            <w:tcW w:w="16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rPr>
            </w:pPr>
            <w:r>
              <w:rPr>
                <w:rFonts w:hint="default" w:ascii="Times New Roman" w:hAnsi="Times New Roman" w:eastAsia="宋体" w:cs="Times New Roman"/>
                <w:i w:val="0"/>
                <w:color w:val="000000"/>
                <w:kern w:val="0"/>
                <w:sz w:val="22"/>
                <w:szCs w:val="22"/>
                <w:lang w:val="en-US" w:eastAsia="zh-CN" w:bidi="ar-SA"/>
              </w:rPr>
              <w:t>60.00</w:t>
            </w:r>
          </w:p>
        </w:tc>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1" w:hRule="exact"/>
          <w:jc w:val="center"/>
        </w:trPr>
        <w:tc>
          <w:tcPr>
            <w:tcW w:w="105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rPr>
            </w:pPr>
            <w:r>
              <w:rPr>
                <w:rFonts w:hint="eastAsia" w:ascii="宋体" w:hAnsi="宋体" w:eastAsia="宋体" w:cs="宋体"/>
                <w:i w:val="0"/>
                <w:color w:val="000000"/>
                <w:kern w:val="0"/>
                <w:sz w:val="22"/>
                <w:szCs w:val="22"/>
                <w:lang w:val="en-US" w:eastAsia="zh-CN" w:bidi="ar-SA"/>
              </w:rPr>
              <w:t>2080505</w:t>
            </w:r>
          </w:p>
        </w:tc>
        <w:tc>
          <w:tcPr>
            <w:tcW w:w="213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机关事业单位基本养老保险缴费支出</w:t>
            </w:r>
          </w:p>
        </w:tc>
        <w:tc>
          <w:tcPr>
            <w:tcW w:w="16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rPr>
            </w:pPr>
            <w:r>
              <w:rPr>
                <w:rFonts w:hint="default" w:ascii="Times New Roman" w:hAnsi="Times New Roman" w:eastAsia="宋体" w:cs="Times New Roman"/>
                <w:i w:val="0"/>
                <w:color w:val="000000"/>
                <w:kern w:val="0"/>
                <w:sz w:val="22"/>
                <w:szCs w:val="22"/>
                <w:lang w:val="en-US" w:eastAsia="zh-CN" w:bidi="ar-SA"/>
              </w:rPr>
              <w:t>435.22</w:t>
            </w:r>
          </w:p>
        </w:tc>
        <w:tc>
          <w:tcPr>
            <w:tcW w:w="16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rPr>
            </w:pPr>
            <w:r>
              <w:rPr>
                <w:rFonts w:hint="default" w:ascii="Times New Roman" w:hAnsi="Times New Roman" w:eastAsia="宋体" w:cs="Times New Roman"/>
                <w:i w:val="0"/>
                <w:color w:val="000000"/>
                <w:kern w:val="0"/>
                <w:sz w:val="22"/>
                <w:szCs w:val="22"/>
                <w:lang w:val="en-US" w:eastAsia="zh-CN" w:bidi="ar-SA"/>
              </w:rPr>
              <w:t>435.22</w:t>
            </w:r>
          </w:p>
        </w:tc>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1" w:hRule="exact"/>
          <w:jc w:val="center"/>
        </w:trPr>
        <w:tc>
          <w:tcPr>
            <w:tcW w:w="105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rPr>
            </w:pPr>
            <w:r>
              <w:rPr>
                <w:rFonts w:hint="eastAsia" w:ascii="宋体" w:hAnsi="宋体" w:eastAsia="宋体" w:cs="宋体"/>
                <w:i w:val="0"/>
                <w:color w:val="000000"/>
                <w:kern w:val="0"/>
                <w:sz w:val="22"/>
                <w:szCs w:val="22"/>
                <w:lang w:val="en-US" w:eastAsia="zh-CN" w:bidi="ar-SA"/>
              </w:rPr>
              <w:t>2080899</w:t>
            </w:r>
          </w:p>
        </w:tc>
        <w:tc>
          <w:tcPr>
            <w:tcW w:w="213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其他优抚支出</w:t>
            </w:r>
          </w:p>
        </w:tc>
        <w:tc>
          <w:tcPr>
            <w:tcW w:w="16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rPr>
            </w:pPr>
            <w:r>
              <w:rPr>
                <w:rFonts w:hint="default" w:ascii="Times New Roman" w:hAnsi="Times New Roman" w:eastAsia="宋体" w:cs="Times New Roman"/>
                <w:i w:val="0"/>
                <w:color w:val="000000"/>
                <w:kern w:val="0"/>
                <w:sz w:val="22"/>
                <w:szCs w:val="22"/>
                <w:lang w:val="en-US" w:eastAsia="zh-CN" w:bidi="ar-SA"/>
              </w:rPr>
              <w:t>7.71</w:t>
            </w:r>
          </w:p>
        </w:tc>
        <w:tc>
          <w:tcPr>
            <w:tcW w:w="16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rPr>
            </w:pPr>
            <w:r>
              <w:rPr>
                <w:rFonts w:hint="default" w:ascii="Times New Roman" w:hAnsi="Times New Roman" w:eastAsia="宋体" w:cs="Times New Roman"/>
                <w:i w:val="0"/>
                <w:color w:val="000000"/>
                <w:kern w:val="0"/>
                <w:sz w:val="22"/>
                <w:szCs w:val="22"/>
                <w:lang w:val="en-US" w:eastAsia="zh-CN" w:bidi="ar-SA"/>
              </w:rPr>
              <w:t>7.71</w:t>
            </w:r>
          </w:p>
        </w:tc>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1" w:hRule="exact"/>
          <w:jc w:val="center"/>
        </w:trPr>
        <w:tc>
          <w:tcPr>
            <w:tcW w:w="105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rPr>
            </w:pPr>
            <w:r>
              <w:rPr>
                <w:rFonts w:hint="eastAsia" w:ascii="宋体" w:hAnsi="宋体" w:eastAsia="宋体" w:cs="宋体"/>
                <w:i w:val="0"/>
                <w:color w:val="000000"/>
                <w:kern w:val="0"/>
                <w:sz w:val="22"/>
                <w:szCs w:val="22"/>
                <w:lang w:val="en-US" w:eastAsia="zh-CN" w:bidi="ar-SA"/>
              </w:rPr>
              <w:t>2101101</w:t>
            </w:r>
          </w:p>
        </w:tc>
        <w:tc>
          <w:tcPr>
            <w:tcW w:w="213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行政单位医疗</w:t>
            </w:r>
          </w:p>
        </w:tc>
        <w:tc>
          <w:tcPr>
            <w:tcW w:w="16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rPr>
            </w:pPr>
            <w:r>
              <w:rPr>
                <w:rFonts w:hint="default" w:ascii="Times New Roman" w:hAnsi="Times New Roman" w:eastAsia="宋体" w:cs="Times New Roman"/>
                <w:i w:val="0"/>
                <w:color w:val="000000"/>
                <w:kern w:val="0"/>
                <w:sz w:val="22"/>
                <w:szCs w:val="22"/>
                <w:lang w:val="en-US" w:eastAsia="zh-CN" w:bidi="ar-SA"/>
              </w:rPr>
              <w:t>410.00</w:t>
            </w:r>
          </w:p>
        </w:tc>
        <w:tc>
          <w:tcPr>
            <w:tcW w:w="16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rPr>
            </w:pPr>
            <w:r>
              <w:rPr>
                <w:rFonts w:hint="default" w:ascii="Times New Roman" w:hAnsi="Times New Roman" w:eastAsia="宋体" w:cs="Times New Roman"/>
                <w:i w:val="0"/>
                <w:color w:val="000000"/>
                <w:kern w:val="0"/>
                <w:sz w:val="22"/>
                <w:szCs w:val="22"/>
                <w:lang w:val="en-US" w:eastAsia="zh-CN" w:bidi="ar-SA"/>
              </w:rPr>
              <w:t>410.00</w:t>
            </w:r>
          </w:p>
        </w:tc>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1" w:hRule="exact"/>
          <w:jc w:val="center"/>
        </w:trPr>
        <w:tc>
          <w:tcPr>
            <w:tcW w:w="105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rPr>
            </w:pPr>
            <w:r>
              <w:rPr>
                <w:rFonts w:hint="eastAsia" w:ascii="宋体" w:hAnsi="宋体" w:eastAsia="宋体" w:cs="宋体"/>
                <w:i w:val="0"/>
                <w:color w:val="000000"/>
                <w:kern w:val="0"/>
                <w:sz w:val="22"/>
                <w:szCs w:val="22"/>
                <w:lang w:val="en-US" w:eastAsia="zh-CN" w:bidi="ar-SA"/>
              </w:rPr>
              <w:t>2101103</w:t>
            </w:r>
          </w:p>
        </w:tc>
        <w:tc>
          <w:tcPr>
            <w:tcW w:w="213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公务员医疗补助</w:t>
            </w:r>
          </w:p>
        </w:tc>
        <w:tc>
          <w:tcPr>
            <w:tcW w:w="16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rPr>
            </w:pPr>
            <w:r>
              <w:rPr>
                <w:rFonts w:hint="default" w:ascii="Times New Roman" w:hAnsi="Times New Roman" w:eastAsia="宋体" w:cs="Times New Roman"/>
                <w:i w:val="0"/>
                <w:color w:val="000000"/>
                <w:kern w:val="0"/>
                <w:sz w:val="22"/>
                <w:szCs w:val="22"/>
                <w:lang w:val="en-US" w:eastAsia="zh-CN" w:bidi="ar-SA"/>
              </w:rPr>
              <w:t>240.00</w:t>
            </w:r>
          </w:p>
        </w:tc>
        <w:tc>
          <w:tcPr>
            <w:tcW w:w="16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rPr>
            </w:pPr>
            <w:r>
              <w:rPr>
                <w:rFonts w:hint="default" w:ascii="Times New Roman" w:hAnsi="Times New Roman" w:eastAsia="宋体" w:cs="Times New Roman"/>
                <w:i w:val="0"/>
                <w:color w:val="000000"/>
                <w:kern w:val="0"/>
                <w:sz w:val="22"/>
                <w:szCs w:val="22"/>
                <w:lang w:val="en-US" w:eastAsia="zh-CN" w:bidi="ar-SA"/>
              </w:rPr>
              <w:t>240.00</w:t>
            </w:r>
          </w:p>
        </w:tc>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91" w:hRule="exact"/>
          <w:jc w:val="center"/>
        </w:trPr>
        <w:tc>
          <w:tcPr>
            <w:tcW w:w="105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left"/>
              <w:textAlignment w:val="center"/>
              <w:rPr>
                <w:rFonts w:ascii="Times New Roman" w:hAnsi="Times New Roman" w:eastAsia="仿宋_GB2312" w:cs="Times New Roman"/>
              </w:rPr>
            </w:pPr>
            <w:r>
              <w:rPr>
                <w:rFonts w:hint="eastAsia" w:ascii="宋体" w:hAnsi="宋体" w:eastAsia="宋体" w:cs="宋体"/>
                <w:i w:val="0"/>
                <w:color w:val="000000"/>
                <w:kern w:val="0"/>
                <w:sz w:val="22"/>
                <w:szCs w:val="22"/>
                <w:lang w:val="en-US" w:eastAsia="zh-CN" w:bidi="ar-SA"/>
              </w:rPr>
              <w:t>2210201</w:t>
            </w:r>
          </w:p>
        </w:tc>
        <w:tc>
          <w:tcPr>
            <w:tcW w:w="213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lang w:val="en-US" w:eastAsia="zh-CN" w:bidi="ar-SA"/>
              </w:rPr>
              <w:t>住房公积金</w:t>
            </w:r>
          </w:p>
        </w:tc>
        <w:tc>
          <w:tcPr>
            <w:tcW w:w="16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rPr>
            </w:pPr>
            <w:r>
              <w:rPr>
                <w:rFonts w:hint="default" w:ascii="Times New Roman" w:hAnsi="Times New Roman" w:eastAsia="宋体" w:cs="Times New Roman"/>
                <w:i w:val="0"/>
                <w:color w:val="000000"/>
                <w:kern w:val="0"/>
                <w:sz w:val="22"/>
                <w:szCs w:val="22"/>
                <w:lang w:val="en-US" w:eastAsia="zh-CN" w:bidi="ar-SA"/>
              </w:rPr>
              <w:t>409.72</w:t>
            </w:r>
          </w:p>
        </w:tc>
        <w:tc>
          <w:tcPr>
            <w:tcW w:w="16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jc w:val="center"/>
              <w:textAlignment w:val="center"/>
              <w:rPr>
                <w:rFonts w:hint="default" w:ascii="Times New Roman" w:hAnsi="Times New Roman" w:eastAsia="仿宋_GB2312" w:cs="Times New Roman"/>
              </w:rPr>
            </w:pPr>
            <w:r>
              <w:rPr>
                <w:rFonts w:hint="default" w:ascii="Times New Roman" w:hAnsi="Times New Roman" w:eastAsia="宋体" w:cs="Times New Roman"/>
                <w:i w:val="0"/>
                <w:color w:val="000000"/>
                <w:kern w:val="0"/>
                <w:sz w:val="22"/>
                <w:szCs w:val="22"/>
                <w:lang w:val="en-US" w:eastAsia="zh-CN" w:bidi="ar-SA"/>
              </w:rPr>
              <w:t>409.72</w:t>
            </w:r>
          </w:p>
        </w:tc>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c>
          <w:tcPr>
            <w:tcW w:w="16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c>
          <w:tcPr>
            <w:tcW w:w="189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c>
          <w:tcPr>
            <w:tcW w:w="13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right"/>
              <w:rPr>
                <w:rFonts w:ascii="Times New Roman" w:hAnsi="Times New Roman" w:eastAsia="仿宋_GB2312" w:cs="Times New Roman"/>
              </w:rPr>
            </w:pPr>
          </w:p>
        </w:tc>
      </w:tr>
    </w:tbl>
    <w:p>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pPr>
        <w:widowControl/>
        <w:jc w:val="left"/>
        <w:rPr>
          <w:rFonts w:ascii="Times New Roman" w:hAnsi="Times New Roman" w:eastAsia="黑体" w:cs="Times New Roman"/>
          <w:color w:val="000000"/>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W w:w="142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430"/>
        <w:gridCol w:w="996"/>
        <w:gridCol w:w="1337"/>
        <w:gridCol w:w="1877"/>
        <w:gridCol w:w="1334"/>
        <w:gridCol w:w="1333"/>
        <w:gridCol w:w="1876"/>
        <w:gridCol w:w="1333"/>
        <w:gridCol w:w="2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5" w:hRule="atLeast"/>
          <w:jc w:val="center"/>
        </w:trPr>
        <w:tc>
          <w:tcPr>
            <w:tcW w:w="376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187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13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13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18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13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269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2" w:hRule="exact"/>
          <w:jc w:val="center"/>
        </w:trPr>
        <w:tc>
          <w:tcPr>
            <w:tcW w:w="242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1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1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26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atLeast"/>
          <w:jc w:val="center"/>
        </w:trPr>
        <w:tc>
          <w:tcPr>
            <w:tcW w:w="24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33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26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atLeast"/>
          <w:jc w:val="center"/>
        </w:trPr>
        <w:tc>
          <w:tcPr>
            <w:tcW w:w="376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187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33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33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87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33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269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5" w:hRule="atLeast"/>
          <w:jc w:val="center"/>
        </w:trPr>
        <w:tc>
          <w:tcPr>
            <w:tcW w:w="376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87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val="0"/>
                <w:bCs/>
                <w:kern w:val="0"/>
                <w:sz w:val="24"/>
                <w:szCs w:val="24"/>
              </w:rPr>
            </w:pPr>
            <w:r>
              <w:rPr>
                <w:rFonts w:hint="default" w:ascii="Times New Roman" w:hAnsi="Times New Roman" w:eastAsia="宋体" w:cs="Times New Roman"/>
                <w:b w:val="0"/>
                <w:bCs/>
                <w:i w:val="0"/>
                <w:color w:val="000000"/>
                <w:kern w:val="0"/>
                <w:sz w:val="22"/>
                <w:szCs w:val="22"/>
                <w:lang w:val="en-US" w:eastAsia="zh-CN" w:bidi="ar-SA"/>
              </w:rPr>
              <w:t>15172.19</w:t>
            </w:r>
          </w:p>
        </w:tc>
        <w:tc>
          <w:tcPr>
            <w:tcW w:w="1334"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val="0"/>
                <w:bCs/>
                <w:kern w:val="0"/>
                <w:sz w:val="24"/>
                <w:szCs w:val="24"/>
              </w:rPr>
            </w:pPr>
            <w:r>
              <w:rPr>
                <w:rFonts w:hint="default" w:ascii="Times New Roman" w:hAnsi="Times New Roman" w:eastAsia="宋体" w:cs="Times New Roman"/>
                <w:b w:val="0"/>
                <w:bCs/>
                <w:i w:val="0"/>
                <w:color w:val="000000"/>
                <w:kern w:val="0"/>
                <w:sz w:val="22"/>
                <w:szCs w:val="22"/>
                <w:lang w:val="en-US" w:eastAsia="zh-CN" w:bidi="ar-SA"/>
              </w:rPr>
              <w:t>6085.04</w:t>
            </w:r>
          </w:p>
        </w:tc>
        <w:tc>
          <w:tcPr>
            <w:tcW w:w="1333"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val="0"/>
                <w:bCs/>
                <w:kern w:val="0"/>
                <w:sz w:val="24"/>
                <w:szCs w:val="24"/>
              </w:rPr>
            </w:pPr>
            <w:r>
              <w:rPr>
                <w:rFonts w:hint="default" w:ascii="Times New Roman" w:hAnsi="Times New Roman" w:eastAsia="宋体" w:cs="Times New Roman"/>
                <w:b w:val="0"/>
                <w:bCs/>
                <w:i w:val="0"/>
                <w:color w:val="000000"/>
                <w:kern w:val="0"/>
                <w:sz w:val="22"/>
                <w:szCs w:val="22"/>
                <w:lang w:val="en-US" w:eastAsia="zh-CN" w:bidi="ar-SA"/>
              </w:rPr>
              <w:t>9087.1</w:t>
            </w:r>
            <w:r>
              <w:rPr>
                <w:rFonts w:hint="eastAsia" w:ascii="Times New Roman" w:hAnsi="Times New Roman" w:cs="Times New Roman"/>
                <w:b w:val="0"/>
                <w:bCs/>
                <w:i w:val="0"/>
                <w:color w:val="000000"/>
                <w:kern w:val="0"/>
                <w:sz w:val="22"/>
                <w:szCs w:val="22"/>
                <w:lang w:val="en-US" w:eastAsia="zh-CN" w:bidi="ar-SA"/>
              </w:rPr>
              <w:t>5</w:t>
            </w:r>
          </w:p>
        </w:tc>
        <w:tc>
          <w:tcPr>
            <w:tcW w:w="1876"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jc w:val="center"/>
        </w:trPr>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lang w:val="en-US" w:eastAsia="zh-CN" w:bidi="ar-SA"/>
              </w:rPr>
              <w:t>2013201</w:t>
            </w:r>
          </w:p>
        </w:tc>
        <w:tc>
          <w:tcPr>
            <w:tcW w:w="2333" w:type="dxa"/>
            <w:gridSpan w:val="2"/>
            <w:tcBorders>
              <w:top w:val="nil"/>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lang w:val="en-US" w:eastAsia="zh-CN" w:bidi="ar-SA"/>
              </w:rPr>
              <w:t>行政运行</w:t>
            </w:r>
          </w:p>
        </w:tc>
        <w:tc>
          <w:tcPr>
            <w:tcW w:w="187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4530.08</w:t>
            </w:r>
          </w:p>
        </w:tc>
        <w:tc>
          <w:tcPr>
            <w:tcW w:w="1334"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4530.08</w:t>
            </w:r>
          </w:p>
        </w:tc>
        <w:tc>
          <w:tcPr>
            <w:tcW w:w="1333"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kern w:val="0"/>
                <w:sz w:val="24"/>
                <w:szCs w:val="24"/>
              </w:rPr>
            </w:pPr>
          </w:p>
        </w:tc>
        <w:tc>
          <w:tcPr>
            <w:tcW w:w="1876"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p>
        </w:tc>
        <w:tc>
          <w:tcPr>
            <w:tcW w:w="1333"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p>
        </w:tc>
        <w:tc>
          <w:tcPr>
            <w:tcW w:w="2698"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jc w:val="center"/>
        </w:trPr>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lang w:val="en-US" w:eastAsia="zh-CN" w:bidi="ar-SA"/>
              </w:rPr>
              <w:t>2013202</w:t>
            </w:r>
          </w:p>
        </w:tc>
        <w:tc>
          <w:tcPr>
            <w:tcW w:w="2333" w:type="dxa"/>
            <w:gridSpan w:val="2"/>
            <w:tcBorders>
              <w:top w:val="nil"/>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lang w:val="en-US" w:eastAsia="zh-CN" w:bidi="ar-SA"/>
              </w:rPr>
              <w:t>一般行政管理事务</w:t>
            </w:r>
          </w:p>
        </w:tc>
        <w:tc>
          <w:tcPr>
            <w:tcW w:w="187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2381.46</w:t>
            </w:r>
          </w:p>
        </w:tc>
        <w:tc>
          <w:tcPr>
            <w:tcW w:w="1334"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kern w:val="0"/>
                <w:sz w:val="24"/>
                <w:szCs w:val="24"/>
              </w:rPr>
            </w:pPr>
          </w:p>
        </w:tc>
        <w:tc>
          <w:tcPr>
            <w:tcW w:w="1333"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2381.46</w:t>
            </w:r>
          </w:p>
        </w:tc>
        <w:tc>
          <w:tcPr>
            <w:tcW w:w="1876"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p>
        </w:tc>
        <w:tc>
          <w:tcPr>
            <w:tcW w:w="1333"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p>
        </w:tc>
        <w:tc>
          <w:tcPr>
            <w:tcW w:w="2698"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jc w:val="center"/>
        </w:trPr>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lang w:val="en-US" w:eastAsia="zh-CN" w:bidi="ar-SA"/>
              </w:rPr>
              <w:t>2013204</w:t>
            </w:r>
          </w:p>
        </w:tc>
        <w:tc>
          <w:tcPr>
            <w:tcW w:w="2333" w:type="dxa"/>
            <w:gridSpan w:val="2"/>
            <w:tcBorders>
              <w:top w:val="nil"/>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lang w:val="en-US" w:eastAsia="zh-CN" w:bidi="ar-SA"/>
              </w:rPr>
              <w:t>公务员事务</w:t>
            </w:r>
          </w:p>
        </w:tc>
        <w:tc>
          <w:tcPr>
            <w:tcW w:w="187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224.15</w:t>
            </w:r>
          </w:p>
        </w:tc>
        <w:tc>
          <w:tcPr>
            <w:tcW w:w="1334"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kern w:val="0"/>
                <w:sz w:val="24"/>
                <w:szCs w:val="24"/>
              </w:rPr>
            </w:pPr>
          </w:p>
        </w:tc>
        <w:tc>
          <w:tcPr>
            <w:tcW w:w="1333"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224.15</w:t>
            </w:r>
          </w:p>
        </w:tc>
        <w:tc>
          <w:tcPr>
            <w:tcW w:w="1876"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p>
        </w:tc>
        <w:tc>
          <w:tcPr>
            <w:tcW w:w="1333"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p>
        </w:tc>
        <w:tc>
          <w:tcPr>
            <w:tcW w:w="2698"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jc w:val="center"/>
        </w:trPr>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lang w:val="en-US" w:eastAsia="zh-CN" w:bidi="ar-SA"/>
              </w:rPr>
              <w:t>2013299</w:t>
            </w:r>
          </w:p>
        </w:tc>
        <w:tc>
          <w:tcPr>
            <w:tcW w:w="2333" w:type="dxa"/>
            <w:gridSpan w:val="2"/>
            <w:tcBorders>
              <w:top w:val="nil"/>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lang w:val="en-US" w:eastAsia="zh-CN" w:bidi="ar-SA"/>
              </w:rPr>
              <w:t>其他组织事务支出</w:t>
            </w:r>
          </w:p>
        </w:tc>
        <w:tc>
          <w:tcPr>
            <w:tcW w:w="187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5544.00</w:t>
            </w:r>
          </w:p>
        </w:tc>
        <w:tc>
          <w:tcPr>
            <w:tcW w:w="1334"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kern w:val="0"/>
                <w:sz w:val="24"/>
                <w:szCs w:val="24"/>
              </w:rPr>
            </w:pPr>
          </w:p>
        </w:tc>
        <w:tc>
          <w:tcPr>
            <w:tcW w:w="1333"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5544.00</w:t>
            </w:r>
          </w:p>
        </w:tc>
        <w:tc>
          <w:tcPr>
            <w:tcW w:w="1876"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jc w:val="center"/>
        </w:trPr>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lang w:val="en-US" w:eastAsia="zh-CN" w:bidi="ar-SA"/>
              </w:rPr>
              <w:t>2019999</w:t>
            </w:r>
          </w:p>
        </w:tc>
        <w:tc>
          <w:tcPr>
            <w:tcW w:w="2333" w:type="dxa"/>
            <w:gridSpan w:val="2"/>
            <w:tcBorders>
              <w:top w:val="nil"/>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lang w:val="en-US" w:eastAsia="zh-CN" w:bidi="ar-SA"/>
              </w:rPr>
              <w:t>其他一般公共服务支出</w:t>
            </w:r>
          </w:p>
        </w:tc>
        <w:tc>
          <w:tcPr>
            <w:tcW w:w="187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289.40</w:t>
            </w:r>
          </w:p>
        </w:tc>
        <w:tc>
          <w:tcPr>
            <w:tcW w:w="1334"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kern w:val="0"/>
                <w:sz w:val="24"/>
                <w:szCs w:val="24"/>
              </w:rPr>
            </w:pPr>
          </w:p>
        </w:tc>
        <w:tc>
          <w:tcPr>
            <w:tcW w:w="1333"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289.40</w:t>
            </w:r>
          </w:p>
        </w:tc>
        <w:tc>
          <w:tcPr>
            <w:tcW w:w="1876"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jc w:val="center"/>
        </w:trPr>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lang w:val="en-US" w:eastAsia="zh-CN" w:bidi="ar-SA"/>
              </w:rPr>
              <w:t>2050803</w:t>
            </w:r>
          </w:p>
        </w:tc>
        <w:tc>
          <w:tcPr>
            <w:tcW w:w="2333" w:type="dxa"/>
            <w:gridSpan w:val="2"/>
            <w:tcBorders>
              <w:top w:val="nil"/>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lang w:val="en-US" w:eastAsia="zh-CN" w:bidi="ar-SA"/>
              </w:rPr>
              <w:t>培训支出</w:t>
            </w:r>
          </w:p>
        </w:tc>
        <w:tc>
          <w:tcPr>
            <w:tcW w:w="187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643.43</w:t>
            </w:r>
          </w:p>
        </w:tc>
        <w:tc>
          <w:tcPr>
            <w:tcW w:w="1334"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3.00</w:t>
            </w:r>
          </w:p>
        </w:tc>
        <w:tc>
          <w:tcPr>
            <w:tcW w:w="1333"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640.43</w:t>
            </w:r>
          </w:p>
        </w:tc>
        <w:tc>
          <w:tcPr>
            <w:tcW w:w="1876"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jc w:val="center"/>
        </w:trPr>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lang w:val="en-US" w:eastAsia="zh-CN" w:bidi="ar-SA"/>
              </w:rPr>
              <w:t>2080501</w:t>
            </w:r>
          </w:p>
        </w:tc>
        <w:tc>
          <w:tcPr>
            <w:tcW w:w="2333" w:type="dxa"/>
            <w:gridSpan w:val="2"/>
            <w:tcBorders>
              <w:top w:val="nil"/>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lang w:val="en-US" w:eastAsia="zh-CN" w:bidi="ar-SA"/>
              </w:rPr>
              <w:t>行政单位离退休</w:t>
            </w:r>
          </w:p>
        </w:tc>
        <w:tc>
          <w:tcPr>
            <w:tcW w:w="187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59.73</w:t>
            </w:r>
          </w:p>
        </w:tc>
        <w:tc>
          <w:tcPr>
            <w:tcW w:w="1334"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59.73</w:t>
            </w:r>
          </w:p>
        </w:tc>
        <w:tc>
          <w:tcPr>
            <w:tcW w:w="1333"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kern w:val="0"/>
                <w:sz w:val="24"/>
                <w:szCs w:val="24"/>
              </w:rPr>
            </w:pPr>
          </w:p>
        </w:tc>
        <w:tc>
          <w:tcPr>
            <w:tcW w:w="1876"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jc w:val="center"/>
        </w:trPr>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lang w:val="en-US" w:eastAsia="zh-CN" w:bidi="ar-SA"/>
              </w:rPr>
              <w:t>2080505</w:t>
            </w:r>
          </w:p>
        </w:tc>
        <w:tc>
          <w:tcPr>
            <w:tcW w:w="2333" w:type="dxa"/>
            <w:gridSpan w:val="2"/>
            <w:tcBorders>
              <w:top w:val="nil"/>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lang w:val="en-US" w:eastAsia="zh-CN" w:bidi="ar-SA"/>
              </w:rPr>
              <w:t>机关事业单位基本养老保险缴费支出</w:t>
            </w:r>
          </w:p>
        </w:tc>
        <w:tc>
          <w:tcPr>
            <w:tcW w:w="187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435.22</w:t>
            </w:r>
          </w:p>
        </w:tc>
        <w:tc>
          <w:tcPr>
            <w:tcW w:w="1334"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435.22</w:t>
            </w:r>
          </w:p>
        </w:tc>
        <w:tc>
          <w:tcPr>
            <w:tcW w:w="1333"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kern w:val="0"/>
                <w:sz w:val="24"/>
                <w:szCs w:val="24"/>
              </w:rPr>
            </w:pPr>
          </w:p>
        </w:tc>
        <w:tc>
          <w:tcPr>
            <w:tcW w:w="1876"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jc w:val="center"/>
        </w:trPr>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lang w:val="en-US" w:eastAsia="zh-CN" w:bidi="ar-SA"/>
              </w:rPr>
              <w:t>2080899</w:t>
            </w:r>
          </w:p>
        </w:tc>
        <w:tc>
          <w:tcPr>
            <w:tcW w:w="2333" w:type="dxa"/>
            <w:gridSpan w:val="2"/>
            <w:tcBorders>
              <w:top w:val="nil"/>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lang w:val="en-US" w:eastAsia="zh-CN" w:bidi="ar-SA"/>
              </w:rPr>
              <w:t>其他优抚支出</w:t>
            </w:r>
          </w:p>
        </w:tc>
        <w:tc>
          <w:tcPr>
            <w:tcW w:w="187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7.71</w:t>
            </w:r>
          </w:p>
        </w:tc>
        <w:tc>
          <w:tcPr>
            <w:tcW w:w="1334"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kern w:val="0"/>
                <w:sz w:val="24"/>
                <w:szCs w:val="24"/>
              </w:rPr>
            </w:pPr>
          </w:p>
        </w:tc>
        <w:tc>
          <w:tcPr>
            <w:tcW w:w="1333"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7.71</w:t>
            </w:r>
          </w:p>
        </w:tc>
        <w:tc>
          <w:tcPr>
            <w:tcW w:w="1876"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p>
        </w:tc>
        <w:tc>
          <w:tcPr>
            <w:tcW w:w="1333"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p>
        </w:tc>
        <w:tc>
          <w:tcPr>
            <w:tcW w:w="2698"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jc w:val="center"/>
        </w:trPr>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lang w:val="en-US" w:eastAsia="zh-CN" w:bidi="ar-SA"/>
              </w:rPr>
              <w:t>2101101</w:t>
            </w:r>
          </w:p>
        </w:tc>
        <w:tc>
          <w:tcPr>
            <w:tcW w:w="2333" w:type="dxa"/>
            <w:gridSpan w:val="2"/>
            <w:tcBorders>
              <w:top w:val="nil"/>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lang w:val="en-US" w:eastAsia="zh-CN" w:bidi="ar-SA"/>
              </w:rPr>
              <w:t>行政单位医疗</w:t>
            </w:r>
          </w:p>
        </w:tc>
        <w:tc>
          <w:tcPr>
            <w:tcW w:w="187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407.29</w:t>
            </w:r>
          </w:p>
        </w:tc>
        <w:tc>
          <w:tcPr>
            <w:tcW w:w="1334"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407.29</w:t>
            </w:r>
          </w:p>
        </w:tc>
        <w:tc>
          <w:tcPr>
            <w:tcW w:w="1333"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kern w:val="0"/>
                <w:sz w:val="24"/>
                <w:szCs w:val="24"/>
              </w:rPr>
            </w:pPr>
          </w:p>
        </w:tc>
        <w:tc>
          <w:tcPr>
            <w:tcW w:w="1876"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p>
        </w:tc>
        <w:tc>
          <w:tcPr>
            <w:tcW w:w="1333"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p>
        </w:tc>
        <w:tc>
          <w:tcPr>
            <w:tcW w:w="2698"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jc w:val="center"/>
        </w:trPr>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lang w:val="en-US" w:eastAsia="zh-CN" w:bidi="ar-SA"/>
              </w:rPr>
              <w:t>2101103</w:t>
            </w:r>
          </w:p>
        </w:tc>
        <w:tc>
          <w:tcPr>
            <w:tcW w:w="2333" w:type="dxa"/>
            <w:gridSpan w:val="2"/>
            <w:tcBorders>
              <w:top w:val="nil"/>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lang w:val="en-US" w:eastAsia="zh-CN" w:bidi="ar-SA"/>
              </w:rPr>
              <w:t>公务员医疗补助</w:t>
            </w:r>
          </w:p>
        </w:tc>
        <w:tc>
          <w:tcPr>
            <w:tcW w:w="187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240.00</w:t>
            </w:r>
          </w:p>
        </w:tc>
        <w:tc>
          <w:tcPr>
            <w:tcW w:w="1334"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240.00</w:t>
            </w:r>
          </w:p>
        </w:tc>
        <w:tc>
          <w:tcPr>
            <w:tcW w:w="1333"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kern w:val="0"/>
                <w:sz w:val="24"/>
                <w:szCs w:val="24"/>
              </w:rPr>
            </w:pPr>
          </w:p>
        </w:tc>
        <w:tc>
          <w:tcPr>
            <w:tcW w:w="1876"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p>
        </w:tc>
        <w:tc>
          <w:tcPr>
            <w:tcW w:w="1333"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p>
        </w:tc>
        <w:tc>
          <w:tcPr>
            <w:tcW w:w="2698"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jc w:val="center"/>
        </w:trPr>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lang w:val="en-US" w:eastAsia="zh-CN" w:bidi="ar-SA"/>
              </w:rPr>
              <w:t>2210201</w:t>
            </w:r>
          </w:p>
        </w:tc>
        <w:tc>
          <w:tcPr>
            <w:tcW w:w="2333" w:type="dxa"/>
            <w:gridSpan w:val="2"/>
            <w:tcBorders>
              <w:top w:val="nil"/>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 w:val="24"/>
                <w:szCs w:val="24"/>
              </w:rPr>
            </w:pPr>
            <w:r>
              <w:rPr>
                <w:rFonts w:hint="eastAsia" w:ascii="宋体" w:hAnsi="宋体" w:eastAsia="宋体" w:cs="宋体"/>
                <w:i w:val="0"/>
                <w:color w:val="000000"/>
                <w:kern w:val="0"/>
                <w:sz w:val="22"/>
                <w:szCs w:val="22"/>
                <w:lang w:val="en-US" w:eastAsia="zh-CN" w:bidi="ar-SA"/>
              </w:rPr>
              <w:t>住房公积金</w:t>
            </w:r>
          </w:p>
        </w:tc>
        <w:tc>
          <w:tcPr>
            <w:tcW w:w="1877"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409.72</w:t>
            </w:r>
          </w:p>
        </w:tc>
        <w:tc>
          <w:tcPr>
            <w:tcW w:w="1334"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lang w:val="en-US" w:eastAsia="zh-CN" w:bidi="ar-SA"/>
              </w:rPr>
              <w:t>409.72</w:t>
            </w:r>
          </w:p>
        </w:tc>
        <w:tc>
          <w:tcPr>
            <w:tcW w:w="1333"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kern w:val="0"/>
                <w:sz w:val="24"/>
                <w:szCs w:val="24"/>
              </w:rPr>
            </w:pPr>
          </w:p>
        </w:tc>
        <w:tc>
          <w:tcPr>
            <w:tcW w:w="1876"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p>
        </w:tc>
        <w:tc>
          <w:tcPr>
            <w:tcW w:w="1333"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p>
        </w:tc>
        <w:tc>
          <w:tcPr>
            <w:tcW w:w="2698"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9" w:hRule="exact"/>
          <w:jc w:val="center"/>
        </w:trPr>
        <w:tc>
          <w:tcPr>
            <w:tcW w:w="143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33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877"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876"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pPr>
        <w:widowControl/>
        <w:spacing w:before="120"/>
        <w:jc w:val="left"/>
        <w:rPr>
          <w:rFonts w:ascii="Times New Roman" w:hAnsi="Times New Roman" w:eastAsia="黑体" w:cs="Times New Roman"/>
          <w:color w:val="000000"/>
          <w:kern w:val="0"/>
          <w:sz w:val="32"/>
          <w:szCs w:val="32"/>
        </w:rPr>
      </w:pPr>
      <w:r>
        <w:rPr>
          <w:rFonts w:ascii="Times New Roman" w:hAnsi="Times New Roman" w:eastAsia="仿宋_GB2312" w:cs="Times New Roman"/>
          <w:kern w:val="0"/>
          <w:sz w:val="24"/>
          <w:szCs w:val="24"/>
        </w:rPr>
        <w:t>注：本表反映部门本年度各项支出情况。</w:t>
      </w:r>
      <w:bookmarkStart w:id="0" w:name="RANGE!A1:I22"/>
      <w:bookmarkEnd w:id="0"/>
      <w:bookmarkStart w:id="1" w:name="RANGE!A1:F16"/>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W w:w="14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248"/>
        <w:gridCol w:w="645"/>
        <w:gridCol w:w="1515"/>
        <w:gridCol w:w="2595"/>
        <w:gridCol w:w="795"/>
        <w:gridCol w:w="1470"/>
        <w:gridCol w:w="1290"/>
        <w:gridCol w:w="1455"/>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540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8812"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30" w:hRule="atLeast"/>
          <w:jc w:val="center"/>
        </w:trPr>
        <w:tc>
          <w:tcPr>
            <w:tcW w:w="324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4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51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25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7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4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2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4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20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3248"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4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51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5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7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4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2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4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20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32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515"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宋体" w:cs="Times New Roman"/>
                <w:i w:val="0"/>
                <w:color w:val="000000"/>
                <w:kern w:val="0"/>
                <w:sz w:val="22"/>
                <w:szCs w:val="22"/>
                <w:lang w:val="en-US" w:eastAsia="zh-CN" w:bidi="ar-SA"/>
              </w:rPr>
              <w:t>16164.90</w:t>
            </w:r>
          </w:p>
        </w:tc>
        <w:tc>
          <w:tcPr>
            <w:tcW w:w="259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7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14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12969.09</w:t>
            </w:r>
          </w:p>
        </w:tc>
        <w:tc>
          <w:tcPr>
            <w:tcW w:w="12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12969.09</w:t>
            </w:r>
          </w:p>
        </w:tc>
        <w:tc>
          <w:tcPr>
            <w:tcW w:w="14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07"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3248"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64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5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2"/>
              </w:rPr>
            </w:pPr>
          </w:p>
        </w:tc>
        <w:tc>
          <w:tcPr>
            <w:tcW w:w="259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7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14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2"/>
              </w:rPr>
            </w:pPr>
          </w:p>
        </w:tc>
        <w:tc>
          <w:tcPr>
            <w:tcW w:w="12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2"/>
              </w:rPr>
            </w:pPr>
          </w:p>
        </w:tc>
        <w:tc>
          <w:tcPr>
            <w:tcW w:w="14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07"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3248"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64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5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2"/>
              </w:rPr>
            </w:pPr>
          </w:p>
        </w:tc>
        <w:tc>
          <w:tcPr>
            <w:tcW w:w="259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7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14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2"/>
              </w:rPr>
            </w:pPr>
          </w:p>
        </w:tc>
        <w:tc>
          <w:tcPr>
            <w:tcW w:w="12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2"/>
              </w:rPr>
            </w:pPr>
          </w:p>
        </w:tc>
        <w:tc>
          <w:tcPr>
            <w:tcW w:w="14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07"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3248"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4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15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2"/>
              </w:rPr>
            </w:pPr>
          </w:p>
        </w:tc>
        <w:tc>
          <w:tcPr>
            <w:tcW w:w="259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7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14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2"/>
              </w:rPr>
            </w:pPr>
          </w:p>
        </w:tc>
        <w:tc>
          <w:tcPr>
            <w:tcW w:w="12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2"/>
              </w:rPr>
            </w:pPr>
          </w:p>
        </w:tc>
        <w:tc>
          <w:tcPr>
            <w:tcW w:w="14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07"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3248"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4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151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2"/>
              </w:rPr>
            </w:pPr>
          </w:p>
        </w:tc>
        <w:tc>
          <w:tcPr>
            <w:tcW w:w="259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7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14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643.43</w:t>
            </w:r>
          </w:p>
        </w:tc>
        <w:tc>
          <w:tcPr>
            <w:tcW w:w="12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643.43</w:t>
            </w:r>
          </w:p>
        </w:tc>
        <w:tc>
          <w:tcPr>
            <w:tcW w:w="14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07"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32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151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rPr>
            </w:pPr>
          </w:p>
        </w:tc>
        <w:tc>
          <w:tcPr>
            <w:tcW w:w="25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w:t>
            </w:r>
            <w:r>
              <w:rPr>
                <w:rFonts w:hint="eastAsia" w:ascii="Times New Roman" w:hAnsi="Times New Roman" w:eastAsia="仿宋_GB2312" w:cs="Times New Roman"/>
                <w:kern w:val="0"/>
                <w:sz w:val="22"/>
              </w:rPr>
              <w:t>社会保障和就业支出</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147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宋体" w:cs="Times New Roman"/>
                <w:i w:val="0"/>
                <w:color w:val="000000"/>
                <w:kern w:val="0"/>
                <w:sz w:val="22"/>
                <w:szCs w:val="22"/>
                <w:lang w:val="en-US" w:eastAsia="zh-CN" w:bidi="ar-SA"/>
              </w:rPr>
              <w:t>502.66</w:t>
            </w:r>
          </w:p>
        </w:tc>
        <w:tc>
          <w:tcPr>
            <w:tcW w:w="129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宋体" w:cs="Times New Roman"/>
                <w:i w:val="0"/>
                <w:color w:val="000000"/>
                <w:kern w:val="0"/>
                <w:sz w:val="22"/>
                <w:szCs w:val="22"/>
                <w:lang w:val="en-US" w:eastAsia="zh-CN" w:bidi="ar-SA"/>
              </w:rPr>
              <w:t>502.66</w:t>
            </w:r>
          </w:p>
        </w:tc>
        <w:tc>
          <w:tcPr>
            <w:tcW w:w="14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07"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32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151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rPr>
            </w:pPr>
          </w:p>
        </w:tc>
        <w:tc>
          <w:tcPr>
            <w:tcW w:w="25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eastAsia="zh-CN"/>
              </w:rPr>
              <w:t>七、</w:t>
            </w:r>
            <w:r>
              <w:rPr>
                <w:rFonts w:hint="eastAsia" w:ascii="Times New Roman" w:hAnsi="Times New Roman" w:eastAsia="仿宋_GB2312" w:cs="Times New Roman"/>
                <w:kern w:val="0"/>
                <w:sz w:val="22"/>
              </w:rPr>
              <w:t>卫生健康支出</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147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宋体" w:cs="Times New Roman"/>
                <w:i w:val="0"/>
                <w:color w:val="000000"/>
                <w:kern w:val="0"/>
                <w:sz w:val="22"/>
                <w:szCs w:val="22"/>
                <w:lang w:val="en-US" w:eastAsia="zh-CN" w:bidi="ar-SA"/>
              </w:rPr>
              <w:t>647.29</w:t>
            </w:r>
          </w:p>
        </w:tc>
        <w:tc>
          <w:tcPr>
            <w:tcW w:w="129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宋体" w:cs="Times New Roman"/>
                <w:i w:val="0"/>
                <w:color w:val="000000"/>
                <w:kern w:val="0"/>
                <w:sz w:val="22"/>
                <w:szCs w:val="22"/>
                <w:lang w:val="en-US" w:eastAsia="zh-CN" w:bidi="ar-SA"/>
              </w:rPr>
              <w:t>647.29</w:t>
            </w:r>
          </w:p>
        </w:tc>
        <w:tc>
          <w:tcPr>
            <w:tcW w:w="14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07"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32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151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2"/>
              </w:rPr>
            </w:pPr>
          </w:p>
        </w:tc>
        <w:tc>
          <w:tcPr>
            <w:tcW w:w="259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eastAsia="zh-CN"/>
              </w:rPr>
              <w:t>八、</w:t>
            </w:r>
            <w:r>
              <w:rPr>
                <w:rFonts w:hint="eastAsia" w:ascii="Times New Roman" w:hAnsi="Times New Roman" w:eastAsia="仿宋_GB2312" w:cs="Times New Roman"/>
                <w:kern w:val="0"/>
                <w:sz w:val="24"/>
                <w:szCs w:val="24"/>
              </w:rPr>
              <w:t>住房保障支出</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147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宋体" w:cs="Times New Roman"/>
                <w:i w:val="0"/>
                <w:color w:val="000000"/>
                <w:kern w:val="0"/>
                <w:sz w:val="22"/>
                <w:szCs w:val="22"/>
                <w:lang w:val="en-US" w:eastAsia="zh-CN" w:bidi="ar-SA"/>
              </w:rPr>
              <w:t>409.72</w:t>
            </w:r>
          </w:p>
        </w:tc>
        <w:tc>
          <w:tcPr>
            <w:tcW w:w="129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宋体" w:cs="Times New Roman"/>
                <w:i w:val="0"/>
                <w:color w:val="000000"/>
                <w:kern w:val="0"/>
                <w:sz w:val="22"/>
                <w:szCs w:val="22"/>
                <w:lang w:val="en-US" w:eastAsia="zh-CN" w:bidi="ar-SA"/>
              </w:rPr>
              <w:t>409.72</w:t>
            </w:r>
          </w:p>
        </w:tc>
        <w:tc>
          <w:tcPr>
            <w:tcW w:w="14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07"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32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1515"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宋体" w:cs="Times New Roman"/>
                <w:i w:val="0"/>
                <w:color w:val="000000"/>
                <w:kern w:val="0"/>
                <w:sz w:val="22"/>
                <w:szCs w:val="22"/>
                <w:lang w:val="en-US" w:eastAsia="zh-CN" w:bidi="ar-SA"/>
              </w:rPr>
              <w:t>16164.90</w:t>
            </w:r>
          </w:p>
        </w:tc>
        <w:tc>
          <w:tcPr>
            <w:tcW w:w="25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147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宋体" w:cs="Times New Roman"/>
                <w:i w:val="0"/>
                <w:color w:val="000000"/>
                <w:kern w:val="0"/>
                <w:sz w:val="22"/>
                <w:szCs w:val="22"/>
                <w:lang w:val="en-US" w:eastAsia="zh-CN" w:bidi="ar-SA"/>
              </w:rPr>
              <w:t>15172.19</w:t>
            </w:r>
          </w:p>
        </w:tc>
        <w:tc>
          <w:tcPr>
            <w:tcW w:w="129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宋体" w:cs="Times New Roman"/>
                <w:i w:val="0"/>
                <w:color w:val="000000"/>
                <w:kern w:val="0"/>
                <w:sz w:val="22"/>
                <w:szCs w:val="22"/>
                <w:lang w:val="en-US" w:eastAsia="zh-CN" w:bidi="ar-SA"/>
              </w:rPr>
              <w:t>15172.19</w:t>
            </w:r>
          </w:p>
        </w:tc>
        <w:tc>
          <w:tcPr>
            <w:tcW w:w="14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0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32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1515"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宋体" w:cs="Times New Roman"/>
                <w:i w:val="0"/>
                <w:color w:val="000000"/>
                <w:kern w:val="0"/>
                <w:sz w:val="22"/>
                <w:szCs w:val="22"/>
                <w:lang w:val="en-US" w:eastAsia="zh-CN" w:bidi="ar-SA"/>
              </w:rPr>
              <w:t>248.11</w:t>
            </w:r>
          </w:p>
        </w:tc>
        <w:tc>
          <w:tcPr>
            <w:tcW w:w="25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147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宋体" w:cs="Times New Roman"/>
                <w:i w:val="0"/>
                <w:color w:val="000000"/>
                <w:kern w:val="0"/>
                <w:sz w:val="22"/>
                <w:szCs w:val="22"/>
                <w:lang w:val="en-US" w:eastAsia="zh-CN" w:bidi="ar-SA"/>
              </w:rPr>
              <w:t>1240.83</w:t>
            </w:r>
          </w:p>
        </w:tc>
        <w:tc>
          <w:tcPr>
            <w:tcW w:w="129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宋体" w:cs="Times New Roman"/>
                <w:i w:val="0"/>
                <w:color w:val="000000"/>
                <w:kern w:val="0"/>
                <w:sz w:val="22"/>
                <w:szCs w:val="22"/>
                <w:lang w:val="en-US" w:eastAsia="zh-CN" w:bidi="ar-SA"/>
              </w:rPr>
              <w:t>1240.83</w:t>
            </w:r>
          </w:p>
        </w:tc>
        <w:tc>
          <w:tcPr>
            <w:tcW w:w="14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0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32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1515"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宋体" w:cs="Times New Roman"/>
                <w:i w:val="0"/>
                <w:color w:val="000000"/>
                <w:kern w:val="0"/>
                <w:sz w:val="22"/>
                <w:szCs w:val="22"/>
                <w:lang w:val="en-US" w:eastAsia="zh-CN" w:bidi="ar-SA"/>
              </w:rPr>
              <w:t>248.11</w:t>
            </w:r>
          </w:p>
        </w:tc>
        <w:tc>
          <w:tcPr>
            <w:tcW w:w="259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14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2"/>
              </w:rPr>
            </w:pPr>
          </w:p>
        </w:tc>
        <w:tc>
          <w:tcPr>
            <w:tcW w:w="12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2"/>
              </w:rPr>
            </w:pPr>
          </w:p>
        </w:tc>
        <w:tc>
          <w:tcPr>
            <w:tcW w:w="14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0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32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1515"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kern w:val="0"/>
                <w:sz w:val="22"/>
              </w:rPr>
            </w:pPr>
          </w:p>
        </w:tc>
        <w:tc>
          <w:tcPr>
            <w:tcW w:w="259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14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2"/>
              </w:rPr>
            </w:pPr>
          </w:p>
        </w:tc>
        <w:tc>
          <w:tcPr>
            <w:tcW w:w="12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2"/>
              </w:rPr>
            </w:pPr>
          </w:p>
        </w:tc>
        <w:tc>
          <w:tcPr>
            <w:tcW w:w="14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0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32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1515"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kern w:val="0"/>
                <w:sz w:val="22"/>
              </w:rPr>
            </w:pPr>
          </w:p>
        </w:tc>
        <w:tc>
          <w:tcPr>
            <w:tcW w:w="259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7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14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2"/>
              </w:rPr>
            </w:pPr>
          </w:p>
        </w:tc>
        <w:tc>
          <w:tcPr>
            <w:tcW w:w="129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2"/>
              </w:rPr>
            </w:pPr>
          </w:p>
        </w:tc>
        <w:tc>
          <w:tcPr>
            <w:tcW w:w="14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20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324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4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1515"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宋体" w:cs="Times New Roman"/>
                <w:i w:val="0"/>
                <w:color w:val="000000"/>
                <w:kern w:val="0"/>
                <w:sz w:val="22"/>
                <w:szCs w:val="22"/>
                <w:lang w:val="en-US" w:eastAsia="zh-CN" w:bidi="ar-SA"/>
              </w:rPr>
              <w:t>16413.02</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79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147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宋体" w:cs="Times New Roman"/>
                <w:i w:val="0"/>
                <w:color w:val="000000"/>
                <w:kern w:val="0"/>
                <w:sz w:val="22"/>
                <w:szCs w:val="22"/>
                <w:lang w:val="en-US" w:eastAsia="zh-CN" w:bidi="ar-SA"/>
              </w:rPr>
              <w:t>16413.02</w:t>
            </w:r>
          </w:p>
        </w:tc>
        <w:tc>
          <w:tcPr>
            <w:tcW w:w="1290"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 w:val="22"/>
              </w:rPr>
            </w:pPr>
            <w:r>
              <w:rPr>
                <w:rFonts w:hint="default" w:ascii="Times New Roman" w:hAnsi="Times New Roman" w:eastAsia="宋体" w:cs="Times New Roman"/>
                <w:i w:val="0"/>
                <w:color w:val="000000"/>
                <w:kern w:val="0"/>
                <w:sz w:val="22"/>
                <w:szCs w:val="22"/>
                <w:lang w:val="en-US" w:eastAsia="zh-CN" w:bidi="ar-SA"/>
              </w:rPr>
              <w:t>16413.02</w:t>
            </w:r>
          </w:p>
        </w:tc>
        <w:tc>
          <w:tcPr>
            <w:tcW w:w="145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120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pPr>
        <w:widowControl/>
        <w:jc w:val="left"/>
        <w:rPr>
          <w:rFonts w:ascii="Times New Roman" w:hAnsi="Times New Roman" w:eastAsia="方正小标宋_GBK" w:cs="Times New Roman"/>
          <w:kern w:val="0"/>
          <w:sz w:val="36"/>
          <w:szCs w:val="36"/>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W w:w="14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200"/>
        <w:gridCol w:w="4058"/>
        <w:gridCol w:w="2469"/>
        <w:gridCol w:w="3492"/>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5" w:hRule="atLeast"/>
          <w:jc w:val="center"/>
        </w:trPr>
        <w:tc>
          <w:tcPr>
            <w:tcW w:w="5258" w:type="dxa"/>
            <w:gridSpan w:val="2"/>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1" w:type="dxa"/>
            <w:gridSpan w:val="3"/>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058"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469"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46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05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46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0" w:hRule="atLeast"/>
          <w:jc w:val="center"/>
        </w:trPr>
        <w:tc>
          <w:tcPr>
            <w:tcW w:w="5258"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469"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0" w:hRule="atLeast"/>
          <w:jc w:val="center"/>
        </w:trPr>
        <w:tc>
          <w:tcPr>
            <w:tcW w:w="525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469"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val="0"/>
                <w:bCs/>
                <w:kern w:val="0"/>
                <w:szCs w:val="21"/>
              </w:rPr>
            </w:pPr>
            <w:r>
              <w:rPr>
                <w:rFonts w:hint="default" w:ascii="Times New Roman" w:hAnsi="Times New Roman" w:eastAsia="宋体" w:cs="Times New Roman"/>
                <w:b w:val="0"/>
                <w:bCs/>
                <w:i w:val="0"/>
                <w:color w:val="000000"/>
                <w:kern w:val="0"/>
                <w:sz w:val="22"/>
                <w:szCs w:val="22"/>
                <w:lang w:val="en-US" w:eastAsia="zh-CN" w:bidi="ar-SA"/>
              </w:rPr>
              <w:t>15172.19</w:t>
            </w:r>
          </w:p>
        </w:tc>
        <w:tc>
          <w:tcPr>
            <w:tcW w:w="3492"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b w:val="0"/>
                <w:bCs/>
                <w:kern w:val="0"/>
                <w:szCs w:val="21"/>
              </w:rPr>
            </w:pPr>
            <w:r>
              <w:rPr>
                <w:rFonts w:hint="default" w:ascii="Times New Roman" w:hAnsi="Times New Roman" w:eastAsia="宋体" w:cs="Times New Roman"/>
                <w:b w:val="0"/>
                <w:bCs/>
                <w:i w:val="0"/>
                <w:color w:val="000000"/>
                <w:kern w:val="0"/>
                <w:sz w:val="22"/>
                <w:szCs w:val="22"/>
                <w:lang w:val="en-US" w:eastAsia="zh-CN" w:bidi="ar-SA"/>
              </w:rPr>
              <w:t>6085.04</w:t>
            </w:r>
          </w:p>
        </w:tc>
        <w:tc>
          <w:tcPr>
            <w:tcW w:w="3000" w:type="dxa"/>
            <w:tcBorders>
              <w:top w:val="nil"/>
              <w:left w:val="nil"/>
              <w:bottom w:val="single" w:color="auto" w:sz="4" w:space="0"/>
              <w:right w:val="single" w:color="auto" w:sz="8" w:space="0"/>
            </w:tcBorders>
            <w:shd w:val="clear" w:color="auto" w:fill="FFFFFF"/>
            <w:vAlign w:val="center"/>
          </w:tcPr>
          <w:p>
            <w:pPr>
              <w:widowControl/>
              <w:jc w:val="center"/>
              <w:textAlignment w:val="center"/>
              <w:rPr>
                <w:rFonts w:hint="default" w:ascii="Times New Roman" w:hAnsi="Times New Roman" w:eastAsia="仿宋_GB2312" w:cs="Times New Roman"/>
                <w:b w:val="0"/>
                <w:bCs/>
                <w:kern w:val="0"/>
                <w:szCs w:val="21"/>
              </w:rPr>
            </w:pPr>
            <w:r>
              <w:rPr>
                <w:rFonts w:hint="default" w:ascii="Times New Roman" w:hAnsi="Times New Roman" w:eastAsia="宋体" w:cs="Times New Roman"/>
                <w:b w:val="0"/>
                <w:bCs/>
                <w:i w:val="0"/>
                <w:color w:val="000000"/>
                <w:kern w:val="0"/>
                <w:sz w:val="22"/>
                <w:szCs w:val="22"/>
                <w:lang w:val="en-US" w:eastAsia="zh-CN" w:bidi="ar-SA"/>
              </w:rPr>
              <w:t>9087.1</w:t>
            </w:r>
            <w:r>
              <w:rPr>
                <w:rFonts w:hint="eastAsia" w:ascii="Times New Roman" w:hAnsi="Times New Roman" w:cs="Times New Roman"/>
                <w:b w:val="0"/>
                <w:bCs/>
                <w:i w:val="0"/>
                <w:color w:val="000000"/>
                <w:kern w:val="0"/>
                <w:sz w:val="22"/>
                <w:szCs w:val="22"/>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1"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lang w:val="en-US" w:eastAsia="zh-CN" w:bidi="ar-SA"/>
              </w:rPr>
              <w:t>2013201</w:t>
            </w:r>
          </w:p>
        </w:tc>
        <w:tc>
          <w:tcPr>
            <w:tcW w:w="4058"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lang w:val="en-US" w:eastAsia="zh-CN" w:bidi="ar-SA"/>
              </w:rPr>
              <w:t>行政运行</w:t>
            </w:r>
          </w:p>
        </w:tc>
        <w:tc>
          <w:tcPr>
            <w:tcW w:w="2469"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4530.08</w:t>
            </w:r>
          </w:p>
        </w:tc>
        <w:tc>
          <w:tcPr>
            <w:tcW w:w="3492"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4530.08</w:t>
            </w:r>
          </w:p>
        </w:tc>
        <w:tc>
          <w:tcPr>
            <w:tcW w:w="3000" w:type="dxa"/>
            <w:tcBorders>
              <w:top w:val="nil"/>
              <w:left w:val="nil"/>
              <w:bottom w:val="single" w:color="auto" w:sz="4" w:space="0"/>
              <w:right w:val="single" w:color="auto" w:sz="8" w:space="0"/>
            </w:tcBorders>
            <w:shd w:val="clear" w:color="auto" w:fill="FFFFFF"/>
            <w:vAlign w:val="center"/>
          </w:tcPr>
          <w:p>
            <w:pPr>
              <w:jc w:val="center"/>
              <w:rPr>
                <w:rFonts w:hint="default"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1"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lang w:val="en-US" w:eastAsia="zh-CN" w:bidi="ar-SA"/>
              </w:rPr>
              <w:t>2013202</w:t>
            </w:r>
          </w:p>
        </w:tc>
        <w:tc>
          <w:tcPr>
            <w:tcW w:w="4058"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lang w:val="en-US" w:eastAsia="zh-CN" w:bidi="ar-SA"/>
              </w:rPr>
              <w:t>一般行政管理事务</w:t>
            </w:r>
          </w:p>
        </w:tc>
        <w:tc>
          <w:tcPr>
            <w:tcW w:w="2469"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2381.46</w:t>
            </w:r>
          </w:p>
        </w:tc>
        <w:tc>
          <w:tcPr>
            <w:tcW w:w="3492"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2381.46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1"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lang w:val="en-US" w:eastAsia="zh-CN" w:bidi="ar-SA"/>
              </w:rPr>
              <w:t>2013204</w:t>
            </w:r>
          </w:p>
        </w:tc>
        <w:tc>
          <w:tcPr>
            <w:tcW w:w="4058"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lang w:val="en-US" w:eastAsia="zh-CN" w:bidi="ar-SA"/>
              </w:rPr>
              <w:t>公务员事务</w:t>
            </w:r>
          </w:p>
        </w:tc>
        <w:tc>
          <w:tcPr>
            <w:tcW w:w="2469"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224.15</w:t>
            </w:r>
          </w:p>
        </w:tc>
        <w:tc>
          <w:tcPr>
            <w:tcW w:w="3492"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224.15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1"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lang w:val="en-US" w:eastAsia="zh-CN" w:bidi="ar-SA"/>
              </w:rPr>
              <w:t>2013299</w:t>
            </w:r>
          </w:p>
        </w:tc>
        <w:tc>
          <w:tcPr>
            <w:tcW w:w="4058"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lang w:val="en-US" w:eastAsia="zh-CN" w:bidi="ar-SA"/>
              </w:rPr>
              <w:t>其他组织事务支出</w:t>
            </w:r>
          </w:p>
        </w:tc>
        <w:tc>
          <w:tcPr>
            <w:tcW w:w="2469"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5544.00</w:t>
            </w:r>
          </w:p>
        </w:tc>
        <w:tc>
          <w:tcPr>
            <w:tcW w:w="3492"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5544.00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1"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lang w:val="en-US" w:eastAsia="zh-CN" w:bidi="ar-SA"/>
              </w:rPr>
              <w:t>2019999</w:t>
            </w:r>
          </w:p>
        </w:tc>
        <w:tc>
          <w:tcPr>
            <w:tcW w:w="4058"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lang w:val="en-US" w:eastAsia="zh-CN" w:bidi="ar-SA"/>
              </w:rPr>
              <w:t>其他一般公共服务支出</w:t>
            </w:r>
          </w:p>
        </w:tc>
        <w:tc>
          <w:tcPr>
            <w:tcW w:w="2469"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289.40</w:t>
            </w:r>
          </w:p>
        </w:tc>
        <w:tc>
          <w:tcPr>
            <w:tcW w:w="3492"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289.40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1"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lang w:val="en-US" w:eastAsia="zh-CN" w:bidi="ar-SA"/>
              </w:rPr>
              <w:t>2050803</w:t>
            </w:r>
          </w:p>
        </w:tc>
        <w:tc>
          <w:tcPr>
            <w:tcW w:w="4058"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lang w:val="en-US" w:eastAsia="zh-CN" w:bidi="ar-SA"/>
              </w:rPr>
              <w:t>培训支出</w:t>
            </w:r>
          </w:p>
        </w:tc>
        <w:tc>
          <w:tcPr>
            <w:tcW w:w="2469"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643.43</w:t>
            </w:r>
          </w:p>
        </w:tc>
        <w:tc>
          <w:tcPr>
            <w:tcW w:w="3492"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3.00</w:t>
            </w:r>
          </w:p>
        </w:tc>
        <w:tc>
          <w:tcPr>
            <w:tcW w:w="3000" w:type="dxa"/>
            <w:tcBorders>
              <w:top w:val="nil"/>
              <w:left w:val="nil"/>
              <w:bottom w:val="single" w:color="auto" w:sz="4" w:space="0"/>
              <w:right w:val="single" w:color="auto" w:sz="8"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640.43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1"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lang w:val="en-US" w:eastAsia="zh-CN" w:bidi="ar-SA"/>
              </w:rPr>
              <w:t>2080501</w:t>
            </w:r>
          </w:p>
        </w:tc>
        <w:tc>
          <w:tcPr>
            <w:tcW w:w="4058"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lang w:val="en-US" w:eastAsia="zh-CN" w:bidi="ar-SA"/>
              </w:rPr>
              <w:t>行政单位离退休</w:t>
            </w:r>
          </w:p>
        </w:tc>
        <w:tc>
          <w:tcPr>
            <w:tcW w:w="2469"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59.73</w:t>
            </w:r>
          </w:p>
        </w:tc>
        <w:tc>
          <w:tcPr>
            <w:tcW w:w="3492"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59.73</w:t>
            </w:r>
          </w:p>
        </w:tc>
        <w:tc>
          <w:tcPr>
            <w:tcW w:w="3000" w:type="dxa"/>
            <w:tcBorders>
              <w:top w:val="nil"/>
              <w:left w:val="nil"/>
              <w:bottom w:val="single" w:color="auto" w:sz="4" w:space="0"/>
              <w:right w:val="single" w:color="auto" w:sz="8" w:space="0"/>
            </w:tcBorders>
            <w:shd w:val="clear" w:color="auto" w:fill="FFFFFF"/>
            <w:vAlign w:val="center"/>
          </w:tcPr>
          <w:p>
            <w:pPr>
              <w:jc w:val="center"/>
              <w:rPr>
                <w:rFonts w:hint="default"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1"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lang w:val="en-US" w:eastAsia="zh-CN" w:bidi="ar-SA"/>
              </w:rPr>
              <w:t>2080505</w:t>
            </w:r>
          </w:p>
        </w:tc>
        <w:tc>
          <w:tcPr>
            <w:tcW w:w="4058"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lang w:val="en-US" w:eastAsia="zh-CN" w:bidi="ar-SA"/>
              </w:rPr>
              <w:t>机关事业单位基本养老保险缴费支出</w:t>
            </w:r>
          </w:p>
        </w:tc>
        <w:tc>
          <w:tcPr>
            <w:tcW w:w="2469"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435.22</w:t>
            </w:r>
          </w:p>
        </w:tc>
        <w:tc>
          <w:tcPr>
            <w:tcW w:w="3492"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435.22</w:t>
            </w:r>
          </w:p>
        </w:tc>
        <w:tc>
          <w:tcPr>
            <w:tcW w:w="3000" w:type="dxa"/>
            <w:tcBorders>
              <w:top w:val="nil"/>
              <w:left w:val="nil"/>
              <w:bottom w:val="single" w:color="auto" w:sz="4" w:space="0"/>
              <w:right w:val="single" w:color="auto" w:sz="8" w:space="0"/>
            </w:tcBorders>
            <w:shd w:val="clear" w:color="auto" w:fill="FFFFFF"/>
            <w:vAlign w:val="center"/>
          </w:tcPr>
          <w:p>
            <w:pPr>
              <w:jc w:val="center"/>
              <w:rPr>
                <w:rFonts w:hint="default"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1"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lang w:val="en-US" w:eastAsia="zh-CN" w:bidi="ar-SA"/>
              </w:rPr>
              <w:t>2080899</w:t>
            </w:r>
          </w:p>
        </w:tc>
        <w:tc>
          <w:tcPr>
            <w:tcW w:w="4058"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lang w:val="en-US" w:eastAsia="zh-CN" w:bidi="ar-SA"/>
              </w:rPr>
              <w:t>其他优抚支出</w:t>
            </w:r>
          </w:p>
        </w:tc>
        <w:tc>
          <w:tcPr>
            <w:tcW w:w="2469"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7.71</w:t>
            </w:r>
          </w:p>
        </w:tc>
        <w:tc>
          <w:tcPr>
            <w:tcW w:w="3492"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1"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lang w:val="en-US" w:eastAsia="zh-CN" w:bidi="ar-SA"/>
              </w:rPr>
              <w:t>2101101</w:t>
            </w:r>
          </w:p>
        </w:tc>
        <w:tc>
          <w:tcPr>
            <w:tcW w:w="4058" w:type="dxa"/>
            <w:tcBorders>
              <w:top w:val="nil"/>
              <w:left w:val="nil"/>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lang w:val="en-US" w:eastAsia="zh-CN" w:bidi="ar-SA"/>
              </w:rPr>
              <w:t>行政单位医疗</w:t>
            </w:r>
          </w:p>
        </w:tc>
        <w:tc>
          <w:tcPr>
            <w:tcW w:w="2469"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407.29</w:t>
            </w:r>
          </w:p>
        </w:tc>
        <w:tc>
          <w:tcPr>
            <w:tcW w:w="3492"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407.29</w:t>
            </w:r>
          </w:p>
        </w:tc>
        <w:tc>
          <w:tcPr>
            <w:tcW w:w="3000" w:type="dxa"/>
            <w:tcBorders>
              <w:top w:val="nil"/>
              <w:left w:val="nil"/>
              <w:bottom w:val="single" w:color="auto" w:sz="4" w:space="0"/>
              <w:right w:val="single" w:color="auto" w:sz="8" w:space="0"/>
            </w:tcBorders>
            <w:shd w:val="clear" w:color="auto" w:fill="FFFFFF"/>
            <w:vAlign w:val="center"/>
          </w:tcPr>
          <w:p>
            <w:pPr>
              <w:jc w:val="center"/>
              <w:rPr>
                <w:rFonts w:hint="default"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1" w:hRule="exact"/>
          <w:jc w:val="center"/>
        </w:trPr>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lang w:val="en-US" w:eastAsia="zh-CN" w:bidi="ar-SA"/>
              </w:rPr>
              <w:t>2101103</w:t>
            </w: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lang w:val="en-US" w:eastAsia="zh-CN" w:bidi="ar-SA"/>
              </w:rPr>
              <w:t>公务员医疗补助</w:t>
            </w:r>
          </w:p>
        </w:tc>
        <w:tc>
          <w:tcPr>
            <w:tcW w:w="24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240.00</w:t>
            </w:r>
          </w:p>
        </w:tc>
        <w:tc>
          <w:tcPr>
            <w:tcW w:w="34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240.00</w:t>
            </w:r>
          </w:p>
        </w:tc>
        <w:tc>
          <w:tcPr>
            <w:tcW w:w="30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1" w:hRule="exact"/>
          <w:jc w:val="center"/>
        </w:trPr>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lang w:val="en-US" w:eastAsia="zh-CN" w:bidi="ar-SA"/>
              </w:rPr>
              <w:t>2210201</w:t>
            </w:r>
          </w:p>
        </w:tc>
        <w:tc>
          <w:tcPr>
            <w:tcW w:w="40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lang w:val="en-US" w:eastAsia="zh-CN" w:bidi="ar-SA"/>
              </w:rPr>
              <w:t>住房公积金</w:t>
            </w:r>
          </w:p>
        </w:tc>
        <w:tc>
          <w:tcPr>
            <w:tcW w:w="24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409.72</w:t>
            </w:r>
          </w:p>
        </w:tc>
        <w:tc>
          <w:tcPr>
            <w:tcW w:w="34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宋体" w:cs="Times New Roman"/>
                <w:i w:val="0"/>
                <w:color w:val="000000"/>
                <w:kern w:val="0"/>
                <w:sz w:val="22"/>
                <w:szCs w:val="22"/>
                <w:lang w:val="en-US" w:eastAsia="zh-CN" w:bidi="ar-SA"/>
              </w:rPr>
              <w:t>409.72</w:t>
            </w:r>
          </w:p>
        </w:tc>
        <w:tc>
          <w:tcPr>
            <w:tcW w:w="30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kern w:val="0"/>
                <w:szCs w:val="21"/>
              </w:rPr>
            </w:pPr>
          </w:p>
        </w:tc>
      </w:tr>
    </w:tbl>
    <w:p>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公开06表</w:t>
      </w:r>
    </w:p>
    <w:p>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W w:w="146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081"/>
        <w:gridCol w:w="2716"/>
        <w:gridCol w:w="1100"/>
        <w:gridCol w:w="1116"/>
        <w:gridCol w:w="2018"/>
        <w:gridCol w:w="933"/>
        <w:gridCol w:w="1217"/>
        <w:gridCol w:w="3517"/>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7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10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110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5161.90</w:t>
            </w: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637.88</w:t>
            </w: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110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1114.32</w:t>
            </w: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70.00</w:t>
            </w: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110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1015.00</w:t>
            </w: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10.00</w:t>
            </w: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110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1427.71</w:t>
            </w: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110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159.93</w:t>
            </w: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1100" w:type="dxa"/>
            <w:tcBorders>
              <w:top w:val="nil"/>
              <w:left w:val="nil"/>
              <w:bottom w:val="single" w:color="auto" w:sz="4" w:space="0"/>
              <w:right w:val="single" w:color="auto" w:sz="4" w:space="0"/>
            </w:tcBorders>
            <w:shd w:val="clear" w:color="auto" w:fill="FFFFFF"/>
            <w:vAlign w:val="center"/>
          </w:tcPr>
          <w:p>
            <w:pPr>
              <w:jc w:val="right"/>
              <w:rPr>
                <w:rFonts w:hint="default"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110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435.22</w:t>
            </w: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26.18</w:t>
            </w: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1100" w:type="dxa"/>
            <w:tcBorders>
              <w:top w:val="nil"/>
              <w:left w:val="nil"/>
              <w:bottom w:val="single" w:color="auto" w:sz="4" w:space="0"/>
              <w:right w:val="single" w:color="auto" w:sz="4" w:space="0"/>
            </w:tcBorders>
            <w:shd w:val="clear" w:color="auto" w:fill="FFFFFF"/>
            <w:vAlign w:val="center"/>
          </w:tcPr>
          <w:p>
            <w:pPr>
              <w:jc w:val="right"/>
              <w:rPr>
                <w:rFonts w:hint="default"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3.32</w:t>
            </w: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110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310.00</w:t>
            </w: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38.09</w:t>
            </w: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110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240.00</w:t>
            </w: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1100" w:type="dxa"/>
            <w:tcBorders>
              <w:top w:val="nil"/>
              <w:left w:val="nil"/>
              <w:bottom w:val="single" w:color="auto" w:sz="4" w:space="0"/>
              <w:right w:val="single" w:color="auto" w:sz="4" w:space="0"/>
            </w:tcBorders>
            <w:shd w:val="clear" w:color="auto" w:fill="FFFFFF"/>
            <w:vAlign w:val="center"/>
          </w:tcPr>
          <w:p>
            <w:pPr>
              <w:jc w:val="right"/>
              <w:rPr>
                <w:rFonts w:hint="default"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12.89</w:t>
            </w: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110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409.72</w:t>
            </w: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1100" w:type="dxa"/>
            <w:tcBorders>
              <w:top w:val="nil"/>
              <w:left w:val="nil"/>
              <w:bottom w:val="single" w:color="auto" w:sz="4" w:space="0"/>
              <w:right w:val="single" w:color="auto" w:sz="4" w:space="0"/>
            </w:tcBorders>
            <w:shd w:val="clear" w:color="auto" w:fill="FFFFFF"/>
            <w:vAlign w:val="center"/>
          </w:tcPr>
          <w:p>
            <w:pPr>
              <w:jc w:val="right"/>
              <w:rPr>
                <w:rFonts w:hint="default"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7.17</w:t>
            </w: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110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50.00</w:t>
            </w: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2.00</w:t>
            </w: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110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285.26</w:t>
            </w: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17.00</w:t>
            </w: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110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39.73</w:t>
            </w: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3.00</w:t>
            </w: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110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20.00</w:t>
            </w: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2.89</w:t>
            </w: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1100" w:type="dxa"/>
            <w:tcBorders>
              <w:top w:val="nil"/>
              <w:left w:val="nil"/>
              <w:bottom w:val="single" w:color="auto" w:sz="4" w:space="0"/>
              <w:right w:val="single" w:color="auto" w:sz="4" w:space="0"/>
            </w:tcBorders>
            <w:shd w:val="clear" w:color="auto" w:fill="FFFFFF"/>
            <w:vAlign w:val="center"/>
          </w:tcPr>
          <w:p>
            <w:pPr>
              <w:jc w:val="right"/>
              <w:rPr>
                <w:rFonts w:hint="default"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110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39.78</w:t>
            </w: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1100" w:type="dxa"/>
            <w:tcBorders>
              <w:top w:val="nil"/>
              <w:left w:val="nil"/>
              <w:bottom w:val="single" w:color="auto" w:sz="4" w:space="0"/>
              <w:right w:val="single" w:color="auto" w:sz="4" w:space="0"/>
            </w:tcBorders>
            <w:shd w:val="clear" w:color="auto" w:fill="FFFFFF"/>
            <w:vAlign w:val="center"/>
          </w:tcPr>
          <w:p>
            <w:pPr>
              <w:jc w:val="right"/>
              <w:rPr>
                <w:rFonts w:hint="default"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1100" w:type="dxa"/>
            <w:tcBorders>
              <w:top w:val="nil"/>
              <w:left w:val="nil"/>
              <w:bottom w:val="single" w:color="auto" w:sz="4" w:space="0"/>
              <w:right w:val="single" w:color="auto" w:sz="4" w:space="0"/>
            </w:tcBorders>
            <w:shd w:val="clear" w:color="auto" w:fill="FFFFFF"/>
            <w:vAlign w:val="center"/>
          </w:tcPr>
          <w:p>
            <w:pPr>
              <w:jc w:val="right"/>
              <w:rPr>
                <w:rFonts w:hint="default"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76.90</w:t>
            </w: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110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97.29</w:t>
            </w: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1100" w:type="dxa"/>
            <w:tcBorders>
              <w:top w:val="nil"/>
              <w:left w:val="nil"/>
              <w:bottom w:val="single" w:color="auto" w:sz="4" w:space="0"/>
              <w:right w:val="single" w:color="auto" w:sz="4" w:space="0"/>
            </w:tcBorders>
            <w:shd w:val="clear" w:color="auto" w:fill="FFFFFF"/>
            <w:vAlign w:val="center"/>
          </w:tcPr>
          <w:p>
            <w:pPr>
              <w:jc w:val="right"/>
              <w:rPr>
                <w:rFonts w:hint="default"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115.00</w:t>
            </w: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1100" w:type="dxa"/>
            <w:tcBorders>
              <w:top w:val="nil"/>
              <w:left w:val="nil"/>
              <w:bottom w:val="single" w:color="auto" w:sz="4" w:space="0"/>
              <w:right w:val="single" w:color="auto" w:sz="4" w:space="0"/>
            </w:tcBorders>
            <w:shd w:val="clear" w:color="auto" w:fill="FFFFFF"/>
            <w:vAlign w:val="center"/>
          </w:tcPr>
          <w:p>
            <w:pPr>
              <w:jc w:val="right"/>
              <w:rPr>
                <w:rFonts w:hint="default"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pPr>
              <w:widowControl/>
              <w:jc w:val="left"/>
              <w:rPr>
                <w:rFonts w:ascii="Times New Roman" w:hAnsi="Times New Roman" w:eastAsia="仿宋_GB2312" w:cs="Times New Roman"/>
                <w:color w:val="000000"/>
                <w:kern w:val="0"/>
                <w:szCs w:val="20"/>
              </w:rPr>
            </w:pPr>
          </w:p>
          <w:tbl>
            <w:tblPr>
              <w:tblW w:w="39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pPr>
              <w:widowControl/>
              <w:jc w:val="left"/>
              <w:rPr>
                <w:rFonts w:ascii="Times New Roman" w:hAnsi="Times New Roman" w:eastAsia="仿宋_GB2312" w:cs="Times New Roman"/>
                <w:color w:val="000000"/>
                <w:kern w:val="0"/>
                <w:szCs w:val="20"/>
              </w:rPr>
            </w:pPr>
          </w:p>
          <w:tbl>
            <w:tblPr>
              <w:tblW w:w="39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1100" w:type="dxa"/>
            <w:tcBorders>
              <w:top w:val="nil"/>
              <w:left w:val="nil"/>
              <w:bottom w:val="single" w:color="auto" w:sz="4" w:space="0"/>
              <w:right w:val="single" w:color="auto" w:sz="4" w:space="0"/>
            </w:tcBorders>
            <w:shd w:val="clear" w:color="auto" w:fill="FFFFFF"/>
            <w:vAlign w:val="center"/>
          </w:tcPr>
          <w:p>
            <w:pPr>
              <w:jc w:val="right"/>
              <w:rPr>
                <w:rFonts w:hint="default"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26.21</w:t>
            </w: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1100" w:type="dxa"/>
            <w:tcBorders>
              <w:top w:val="nil"/>
              <w:left w:val="nil"/>
              <w:bottom w:val="single" w:color="auto" w:sz="4" w:space="0"/>
              <w:right w:val="single" w:color="auto" w:sz="4" w:space="0"/>
            </w:tcBorders>
            <w:shd w:val="clear" w:color="auto" w:fill="FFFFFF"/>
            <w:vAlign w:val="center"/>
          </w:tcPr>
          <w:p>
            <w:pPr>
              <w:jc w:val="right"/>
              <w:rPr>
                <w:rFonts w:hint="default"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219.58</w:t>
            </w: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110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88.46</w:t>
            </w: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FFFFFF"/>
            <w:vAlign w:val="center"/>
          </w:tcPr>
          <w:p>
            <w:pPr>
              <w:jc w:val="center"/>
              <w:rPr>
                <w:rFonts w:hint="default"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7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00" w:type="dxa"/>
            <w:tcBorders>
              <w:top w:val="nil"/>
              <w:left w:val="nil"/>
              <w:bottom w:val="single" w:color="auto" w:sz="4" w:space="0"/>
              <w:right w:val="single" w:color="auto" w:sz="4" w:space="0"/>
            </w:tcBorders>
            <w:shd w:val="clear" w:color="auto" w:fill="FFFFFF"/>
            <w:vAlign w:val="center"/>
          </w:tcPr>
          <w:p>
            <w:pPr>
              <w:jc w:val="right"/>
              <w:rPr>
                <w:rFonts w:hint="default"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7.65</w:t>
            </w:r>
          </w:p>
        </w:tc>
        <w:tc>
          <w:tcPr>
            <w:tcW w:w="12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exact"/>
          <w:jc w:val="center"/>
        </w:trPr>
        <w:tc>
          <w:tcPr>
            <w:tcW w:w="37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1100"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color w:val="000000"/>
                <w:kern w:val="0"/>
                <w:sz w:val="22"/>
                <w:szCs w:val="22"/>
                <w:lang w:val="en-US" w:eastAsia="zh-CN" w:bidi="ar-SA"/>
              </w:rPr>
              <w:t>5447.16</w:t>
            </w:r>
          </w:p>
        </w:tc>
        <w:tc>
          <w:tcPr>
            <w:tcW w:w="880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Times New Roman" w:hAnsi="Times New Roman" w:eastAsia="仿宋_GB2312" w:cs="Times New Roman"/>
                <w:color w:val="000000"/>
                <w:kern w:val="0"/>
                <w:szCs w:val="18"/>
              </w:rPr>
            </w:pPr>
            <w:r>
              <w:rPr>
                <w:rFonts w:hint="default" w:ascii="Times New Roman" w:hAnsi="Times New Roman" w:eastAsia="宋体" w:cs="Times New Roman"/>
                <w:i w:val="0"/>
                <w:color w:val="000000"/>
                <w:kern w:val="0"/>
                <w:sz w:val="22"/>
                <w:szCs w:val="22"/>
                <w:lang w:val="en-US" w:eastAsia="zh-CN" w:bidi="ar-SA"/>
              </w:rPr>
              <w:t>637.88</w:t>
            </w:r>
          </w:p>
        </w:tc>
      </w:tr>
    </w:tbl>
    <w:p>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pPr>
        <w:widowControl/>
        <w:spacing w:line="400" w:lineRule="exact"/>
        <w:jc w:val="center"/>
        <w:textAlignment w:val="center"/>
        <w:rPr>
          <w:rFonts w:ascii="Times New Roman" w:hAnsi="Times New Roman" w:eastAsia="仿宋_GB2312" w:cs="Times New Roman"/>
          <w:color w:val="000000"/>
          <w:kern w:val="0"/>
          <w:sz w:val="32"/>
          <w:szCs w:val="32"/>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W w:w="143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497"/>
        <w:gridCol w:w="1277"/>
        <w:gridCol w:w="1918"/>
        <w:gridCol w:w="1943"/>
        <w:gridCol w:w="1919"/>
        <w:gridCol w:w="1935"/>
        <w:gridCol w:w="1918"/>
        <w:gridCol w:w="1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21"/>
                <w:rFonts w:hint="default" w:ascii="Times New Roman" w:hAnsi="Times New Roman" w:eastAsia="仿宋_GB2312" w:cs="Times New Roman"/>
                <w:b/>
                <w:bCs/>
              </w:rPr>
              <w:t xml:space="preserve">   </w:t>
            </w:r>
            <w:r>
              <w:rPr>
                <w:rStyle w:val="22"/>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0</w:t>
            </w:r>
          </w:p>
        </w:tc>
        <w:tc>
          <w:tcPr>
            <w:tcW w:w="19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19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19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19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19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Times New Roman"/>
                <w:color w:val="000000"/>
                <w:sz w:val="24"/>
                <w:szCs w:val="24"/>
                <w:lang w:eastAsia="zh-CN"/>
              </w:rPr>
            </w:pPr>
          </w:p>
        </w:tc>
        <w:tc>
          <w:tcPr>
            <w:tcW w:w="1277"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lang w:val="en-US"/>
              </w:rPr>
            </w:pPr>
          </w:p>
        </w:tc>
        <w:tc>
          <w:tcPr>
            <w:tcW w:w="1277"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lang w:val="en-US"/>
              </w:rPr>
            </w:pPr>
          </w:p>
        </w:tc>
        <w:tc>
          <w:tcPr>
            <w:tcW w:w="191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lang w:val="en-US"/>
              </w:rPr>
            </w:pPr>
          </w:p>
        </w:tc>
        <w:tc>
          <w:tcPr>
            <w:tcW w:w="194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lang w:val="en-US"/>
              </w:rPr>
            </w:pPr>
          </w:p>
        </w:tc>
        <w:tc>
          <w:tcPr>
            <w:tcW w:w="1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lang w:val="en-US"/>
              </w:rPr>
            </w:pPr>
          </w:p>
        </w:tc>
        <w:tc>
          <w:tcPr>
            <w:tcW w:w="19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lang w:val="en-US"/>
              </w:rPr>
            </w:pPr>
          </w:p>
        </w:tc>
        <w:tc>
          <w:tcPr>
            <w:tcW w:w="191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lang w:val="en-US"/>
              </w:rPr>
            </w:pPr>
          </w:p>
        </w:tc>
        <w:tc>
          <w:tcPr>
            <w:tcW w:w="1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lang w:val="en-US"/>
              </w:rPr>
            </w:pPr>
          </w:p>
        </w:tc>
      </w:tr>
    </w:tbl>
    <w:p>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pPr>
        <w:widowControl/>
        <w:jc w:val="left"/>
        <w:textAlignment w:val="center"/>
        <w:rPr>
          <w:rFonts w:ascii="Times New Roman" w:hAnsi="Times New Roman" w:eastAsia="仿宋_GB2312" w:cs="Times New Roman"/>
          <w:color w:val="000000"/>
          <w:kern w:val="0"/>
          <w:sz w:val="24"/>
          <w:szCs w:val="24"/>
        </w:rPr>
      </w:pPr>
    </w:p>
    <w:p>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说明：我单位没有政府性基金收入，也没有使用政府性基金安排的支出，故本表无数据。（当表格数据为空时，应有此说明）</w:t>
      </w:r>
    </w:p>
    <w:p>
      <w:pPr>
        <w:widowControl/>
        <w:jc w:val="center"/>
        <w:rPr>
          <w:rFonts w:ascii="Times New Roman" w:hAnsi="Times New Roman" w:eastAsia="方正小标宋_GBK" w:cs="Times New Roman"/>
          <w:color w:val="000000"/>
          <w:kern w:val="0"/>
          <w:sz w:val="36"/>
          <w:szCs w:val="36"/>
        </w:rPr>
      </w:pPr>
    </w:p>
    <w:p>
      <w:pPr>
        <w:widowControl/>
        <w:spacing w:line="400" w:lineRule="exact"/>
        <w:textAlignment w:val="center"/>
        <w:rPr>
          <w:rFonts w:ascii="Times New Roman" w:hAnsi="Times New Roman" w:eastAsia="黑体" w:cs="Times New Roman"/>
          <w:color w:val="000000"/>
          <w:kern w:val="0"/>
          <w:sz w:val="36"/>
          <w:szCs w:val="36"/>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公开08表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W w:w="14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095"/>
        <w:gridCol w:w="3097"/>
        <w:gridCol w:w="1832"/>
        <w:gridCol w:w="3097"/>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8" w:hRule="atLeast"/>
        </w:trPr>
        <w:tc>
          <w:tcPr>
            <w:tcW w:w="61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23"/>
                <w:rFonts w:hint="default" w:ascii="Times New Roman" w:hAnsi="Times New Roman" w:eastAsia="仿宋_GB2312" w:cs="Times New Roman"/>
                <w:b/>
                <w:bCs/>
              </w:rPr>
              <w:t>目</w:t>
            </w:r>
          </w:p>
        </w:tc>
        <w:tc>
          <w:tcPr>
            <w:tcW w:w="802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2" w:hRule="exact"/>
        </w:trPr>
        <w:tc>
          <w:tcPr>
            <w:tcW w:w="30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30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30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30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2" w:hRule="exact"/>
        </w:trPr>
        <w:tc>
          <w:tcPr>
            <w:tcW w:w="30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1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2" w:hRule="atLeast"/>
        </w:trPr>
        <w:tc>
          <w:tcPr>
            <w:tcW w:w="30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1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8" w:hRule="atLeast"/>
        </w:trPr>
        <w:tc>
          <w:tcPr>
            <w:tcW w:w="61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30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8" w:hRule="atLeast"/>
        </w:trPr>
        <w:tc>
          <w:tcPr>
            <w:tcW w:w="61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0</w:t>
            </w:r>
          </w:p>
        </w:tc>
        <w:tc>
          <w:tcPr>
            <w:tcW w:w="30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c>
          <w:tcPr>
            <w:tcW w:w="30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pPr>
        <w:widowControl/>
        <w:jc w:val="left"/>
        <w:textAlignment w:val="center"/>
        <w:rPr>
          <w:rFonts w:ascii="Times New Roman" w:hAnsi="Times New Roman" w:eastAsia="宋体" w:cs="Times New Roman"/>
          <w:color w:val="000000"/>
          <w:kern w:val="0"/>
          <w:sz w:val="24"/>
          <w:szCs w:val="24"/>
        </w:rPr>
      </w:pPr>
    </w:p>
    <w:p>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说明：我单位没有使用国有资本经营预算安排的支出，故本表无数据。（当表格数据为空时，应有此说明）</w:t>
      </w:r>
    </w:p>
    <w:p>
      <w:pPr>
        <w:widowControl/>
        <w:jc w:val="center"/>
        <w:rPr>
          <w:rFonts w:ascii="Times New Roman" w:hAnsi="Times New Roman" w:eastAsia="方正小标宋_GBK" w:cs="Times New Roman"/>
          <w:color w:val="000000"/>
          <w:kern w:val="0"/>
          <w:sz w:val="36"/>
          <w:szCs w:val="36"/>
        </w:rPr>
      </w:pPr>
    </w:p>
    <w:p>
      <w:pPr>
        <w:pStyle w:val="12"/>
        <w:spacing w:line="400" w:lineRule="exact"/>
        <w:rPr>
          <w:rFonts w:ascii="Times New Roman" w:hAnsi="Times New Roman" w:eastAsia="华文中宋" w:cs="Times New Roman"/>
          <w:color w:val="000000"/>
          <w:kern w:val="0"/>
          <w:sz w:val="32"/>
          <w:szCs w:val="32"/>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W w:w="145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35"/>
        <w:gridCol w:w="1229"/>
        <w:gridCol w:w="1086"/>
        <w:gridCol w:w="1188"/>
        <w:gridCol w:w="1425"/>
        <w:gridCol w:w="1373"/>
        <w:gridCol w:w="1050"/>
        <w:gridCol w:w="1166"/>
        <w:gridCol w:w="1166"/>
        <w:gridCol w:w="1166"/>
        <w:gridCol w:w="1358"/>
        <w:gridCol w:w="1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6" w:hRule="atLeast"/>
          <w:jc w:val="center"/>
        </w:trPr>
        <w:tc>
          <w:tcPr>
            <w:tcW w:w="7236"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7308"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95" w:hRule="atLeast"/>
          <w:jc w:val="center"/>
        </w:trPr>
        <w:tc>
          <w:tcPr>
            <w:tcW w:w="9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12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369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13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11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369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14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64"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r>
            <w:r>
              <w:rPr>
                <w:rFonts w:ascii="Times New Roman" w:hAnsi="Times New Roman" w:eastAsia="仿宋_GB2312" w:cs="Times New Roman"/>
                <w:b/>
                <w:bCs/>
                <w:color w:val="000000"/>
                <w:kern w:val="0"/>
                <w:sz w:val="22"/>
              </w:rPr>
              <w:t>购置费</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r>
            <w:r>
              <w:rPr>
                <w:rFonts w:ascii="Times New Roman" w:hAnsi="Times New Roman" w:eastAsia="仿宋_GB2312" w:cs="Times New Roman"/>
                <w:b/>
                <w:bCs/>
                <w:color w:val="000000"/>
                <w:kern w:val="0"/>
                <w:sz w:val="22"/>
              </w:rPr>
              <w:t>运行维护费</w:t>
            </w: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r>
            <w:r>
              <w:rPr>
                <w:rFonts w:ascii="Times New Roman" w:hAnsi="Times New Roman" w:eastAsia="仿宋_GB2312" w:cs="Times New Roman"/>
                <w:b/>
                <w:bCs/>
                <w:color w:val="000000"/>
                <w:kern w:val="0"/>
                <w:sz w:val="22"/>
              </w:rPr>
              <w:t>购置费</w:t>
            </w:r>
          </w:p>
        </w:tc>
        <w:tc>
          <w:tcPr>
            <w:tcW w:w="1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r>
            <w:r>
              <w:rPr>
                <w:rFonts w:ascii="Times New Roman" w:hAnsi="Times New Roman" w:eastAsia="仿宋_GB2312" w:cs="Times New Roman"/>
                <w:b/>
                <w:bCs/>
                <w:color w:val="000000"/>
                <w:kern w:val="0"/>
                <w:sz w:val="22"/>
              </w:rPr>
              <w:t>运行维护费</w:t>
            </w:r>
          </w:p>
        </w:tc>
        <w:tc>
          <w:tcPr>
            <w:tcW w:w="14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4"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12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13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1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9"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default" w:ascii="Times New Roman" w:hAnsi="Times New Roman" w:eastAsia="仿宋_GB2312" w:cs="Times New Roman"/>
                <w:color w:val="000000"/>
                <w:sz w:val="22"/>
                <w:lang w:val="en-US" w:eastAsia="zh-CN"/>
              </w:rPr>
              <w:t>244.00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default" w:ascii="Times New Roman" w:hAnsi="Times New Roman" w:eastAsia="仿宋_GB2312" w:cs="Times New Roman"/>
                <w:color w:val="000000"/>
                <w:sz w:val="22"/>
                <w:lang w:val="en-US" w:eastAsia="zh-CN"/>
              </w:rPr>
              <w:t>160.00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2"/>
                <w:lang w:val="en-US" w:eastAsia="zh-CN"/>
              </w:rPr>
            </w:pPr>
            <w:r>
              <w:rPr>
                <w:rFonts w:hint="default" w:ascii="Times New Roman" w:hAnsi="Times New Roman" w:eastAsia="仿宋_GB2312" w:cs="Times New Roman"/>
                <w:color w:val="000000"/>
                <w:sz w:val="22"/>
                <w:lang w:val="en-US" w:eastAsia="zh-CN"/>
              </w:rPr>
              <w:t>74.00</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color w:val="000000"/>
                <w:kern w:val="0"/>
                <w:sz w:val="22"/>
                <w:szCs w:val="22"/>
                <w:lang w:val="en-US" w:eastAsia="zh-CN" w:bidi="ar-SA"/>
              </w:rPr>
              <w:t>20.00</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color w:val="000000"/>
                <w:kern w:val="0"/>
                <w:sz w:val="22"/>
                <w:szCs w:val="22"/>
                <w:lang w:val="en-US" w:eastAsia="zh-CN" w:bidi="ar-SA"/>
              </w:rPr>
              <w:t>54.00</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color w:val="000000"/>
                <w:kern w:val="0"/>
                <w:sz w:val="22"/>
                <w:szCs w:val="22"/>
                <w:lang w:val="en-US" w:eastAsia="zh-CN" w:bidi="ar-SA"/>
              </w:rPr>
              <w:t>10.00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color w:val="000000"/>
                <w:kern w:val="0"/>
                <w:sz w:val="22"/>
                <w:szCs w:val="22"/>
                <w:lang w:val="en-US" w:eastAsia="zh-CN" w:bidi="ar-SA"/>
              </w:rPr>
              <w:t>175.31</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color w:val="000000"/>
                <w:kern w:val="0"/>
                <w:sz w:val="22"/>
                <w:szCs w:val="22"/>
                <w:lang w:val="en-US" w:eastAsia="zh-CN" w:bidi="ar-SA"/>
              </w:rPr>
              <w:t>126.21</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color w:val="000000"/>
                <w:kern w:val="0"/>
                <w:sz w:val="22"/>
                <w:szCs w:val="22"/>
                <w:lang w:val="en-US" w:eastAsia="zh-CN" w:bidi="ar-SA"/>
              </w:rPr>
              <w:t>46.21</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color w:val="000000"/>
                <w:kern w:val="0"/>
                <w:sz w:val="22"/>
                <w:szCs w:val="22"/>
                <w:lang w:val="en-US" w:eastAsia="zh-CN" w:bidi="ar-SA"/>
              </w:rPr>
              <w:t>20.00</w:t>
            </w:r>
          </w:p>
        </w:tc>
        <w:tc>
          <w:tcPr>
            <w:tcW w:w="13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color w:val="000000"/>
                <w:kern w:val="0"/>
                <w:sz w:val="22"/>
                <w:szCs w:val="22"/>
                <w:lang w:val="en-US" w:eastAsia="zh-CN" w:bidi="ar-SA"/>
              </w:rPr>
              <w:t>26.21</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color w:val="000000"/>
                <w:kern w:val="0"/>
                <w:sz w:val="22"/>
                <w:szCs w:val="22"/>
                <w:lang w:val="en-US" w:eastAsia="zh-CN" w:bidi="ar-SA"/>
              </w:rPr>
              <w:t>2.89</w:t>
            </w:r>
          </w:p>
        </w:tc>
      </w:tr>
    </w:tbl>
    <w:p>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sectPr>
          <w:pgSz w:w="16838" w:h="11906" w:orient="landscape"/>
          <w:pgMar w:top="1134" w:right="1417" w:bottom="1134" w:left="1417" w:header="851" w:footer="992" w:gutter="0"/>
          <w:cols w:space="720" w:num="1"/>
          <w:docGrid w:type="lines" w:linePitch="312" w:charSpace="0"/>
        </w:sect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pPr>
    </w:p>
    <w:p>
      <w:pPr>
        <w:pStyle w:val="16"/>
        <w:jc w:val="center"/>
        <w:rPr>
          <w:rFonts w:ascii="Times New Roman" w:hAnsi="Times New Roman" w:eastAsia="方正小标宋_GBK" w:cs="Times New Roman"/>
          <w:sz w:val="72"/>
          <w:szCs w:val="72"/>
        </w:rPr>
      </w:pPr>
    </w:p>
    <w:p>
      <w:pPr>
        <w:pStyle w:val="16"/>
        <w:spacing w:line="360" w:lineRule="auto"/>
        <w:jc w:val="center"/>
        <w:rPr>
          <w:rFonts w:ascii="Times New Roman" w:hAnsi="Times New Roman" w:eastAsia="方正小标宋_GBK" w:cs="Times New Roman"/>
          <w:sz w:val="52"/>
          <w:szCs w:val="52"/>
        </w:rPr>
      </w:pPr>
      <w:r>
        <w:rPr>
          <w:rFonts w:hint="eastAsia" w:ascii="方正小标宋简体" w:hAnsi="方正小标宋简体" w:eastAsia="方正小标宋简体" w:cs="方正小标宋简体"/>
          <w:sz w:val="52"/>
          <w:szCs w:val="52"/>
        </w:rPr>
        <w:t>第三部分</w:t>
      </w:r>
    </w:p>
    <w:p>
      <w:pPr>
        <w:pStyle w:val="16"/>
        <w:spacing w:line="360" w:lineRule="auto"/>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2024年度部门决算情况说明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6"/>
        <w:widowControl w:val="0"/>
        <w:numPr>
          <w:ilvl w:val="0"/>
          <w:numId w:val="2"/>
        </w:numPr>
        <w:wordWrap/>
        <w:overflowPunct w:val="0"/>
        <w:snapToGrid/>
        <w:spacing w:before="0" w:after="0" w:line="600" w:lineRule="exact"/>
        <w:ind w:left="0" w:leftChars="0" w:right="0" w:firstLine="640" w:firstLineChars="200"/>
        <w:jc w:val="both"/>
        <w:textAlignment w:val="auto"/>
        <w:outlineLvl w:val="9"/>
        <w:rPr>
          <w:rFonts w:ascii="Times New Roman" w:hAnsi="Times New Roman" w:cs="Times New Roman"/>
          <w:bCs/>
          <w:sz w:val="32"/>
          <w:szCs w:val="32"/>
        </w:rPr>
      </w:pPr>
      <w:r>
        <w:rPr>
          <w:rFonts w:ascii="Times New Roman" w:hAnsi="Times New Roman" w:cs="Times New Roman"/>
          <w:bCs/>
          <w:sz w:val="32"/>
          <w:szCs w:val="32"/>
        </w:rPr>
        <w:t>收入支出决算总体情况说明</w:t>
      </w:r>
    </w:p>
    <w:p>
      <w:pPr>
        <w:pStyle w:val="16"/>
        <w:widowControl w:val="0"/>
        <w:numPr>
          <w:numId w:val="0"/>
        </w:numPr>
        <w:wordWrap/>
        <w:overflowPunct w:val="0"/>
        <w:snapToGrid/>
        <w:spacing w:before="0" w:after="0" w:line="600" w:lineRule="exact"/>
        <w:ind w:left="0" w:leftChars="0" w:right="0" w:firstLine="640" w:firstLineChars="200"/>
        <w:jc w:val="both"/>
        <w:textAlignment w:val="auto"/>
        <w:outlineLvl w:val="9"/>
        <w:rPr>
          <w:rFonts w:hint="eastAsia" w:ascii="Times New Roman" w:hAnsi="Times New Roman" w:eastAsia="黑体" w:cs="Times New Roman"/>
          <w:bCs/>
          <w:sz w:val="32"/>
          <w:szCs w:val="32"/>
          <w:lang w:val="en-US" w:eastAsia="zh-CN"/>
        </w:rPr>
      </w:pP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年度总收入</w:t>
      </w:r>
      <w:r>
        <w:rPr>
          <w:rFonts w:ascii="Times New Roman" w:hAnsi="Times New Roman" w:eastAsia="仿宋_GB2312"/>
          <w:sz w:val="32"/>
        </w:rPr>
        <w:t>16413.02</w:t>
      </w:r>
      <w:r>
        <w:rPr>
          <w:rFonts w:ascii="Times New Roman" w:hAnsi="Times New Roman" w:eastAsia="仿宋_GB2312" w:cs="Times New Roman"/>
          <w:color w:val="auto"/>
          <w:sz w:val="32"/>
          <w:szCs w:val="32"/>
        </w:rPr>
        <w:t>万元，总支出</w:t>
      </w:r>
      <w:r>
        <w:rPr>
          <w:rFonts w:ascii="Times New Roman" w:hAnsi="Times New Roman" w:eastAsia="仿宋_GB2312"/>
          <w:sz w:val="32"/>
          <w:szCs w:val="24"/>
        </w:rPr>
        <w:t>15172.19</w:t>
      </w:r>
      <w:r>
        <w:rPr>
          <w:rFonts w:ascii="Times New Roman" w:hAnsi="Times New Roman" w:eastAsia="仿宋_GB2312" w:cs="Times New Roman"/>
          <w:color w:val="auto"/>
          <w:sz w:val="32"/>
          <w:szCs w:val="32"/>
        </w:rPr>
        <w:t>万元。与上年相比，收入、支出分别</w:t>
      </w:r>
      <w:r>
        <w:rPr>
          <w:rFonts w:hint="eastAsia" w:ascii="Times New Roman" w:hAnsi="Times New Roman" w:eastAsia="仿宋_GB2312" w:cs="Times New Roman"/>
          <w:color w:val="auto"/>
          <w:sz w:val="32"/>
          <w:szCs w:val="32"/>
          <w:lang w:eastAsia="zh-CN"/>
        </w:rPr>
        <w:t>增加</w:t>
      </w:r>
      <w:r>
        <w:rPr>
          <w:rFonts w:hint="eastAsia" w:ascii="Times New Roman" w:hAnsi="Times New Roman" w:eastAsia="仿宋_GB2312" w:cs="Times New Roman"/>
          <w:color w:val="auto"/>
          <w:sz w:val="32"/>
          <w:szCs w:val="32"/>
          <w:lang w:val="en-US" w:eastAsia="zh-CN"/>
        </w:rPr>
        <w:t>4975.75</w:t>
      </w:r>
      <w:r>
        <w:rPr>
          <w:rFonts w:hint="eastAsia" w:ascii="Times New Roman" w:hAnsi="Times New Roman" w:eastAsia="仿宋_GB2312" w:cs="Times New Roman"/>
          <w:color w:val="auto"/>
          <w:sz w:val="32"/>
          <w:szCs w:val="32"/>
        </w:rPr>
        <w:t>万元</w:t>
      </w:r>
      <w:r>
        <w:rPr>
          <w:rFonts w:ascii="Times New Roman" w:hAnsi="Times New Roman" w:eastAsia="仿宋_GB2312" w:cs="Times New Roman"/>
          <w:color w:val="auto"/>
          <w:sz w:val="32"/>
          <w:szCs w:val="32"/>
        </w:rPr>
        <w:t>、</w:t>
      </w:r>
      <w:r>
        <w:rPr>
          <w:rFonts w:ascii="Times New Roman" w:hAnsi="Times New Roman" w:eastAsia="仿宋_GB2312"/>
          <w:sz w:val="32"/>
          <w:szCs w:val="24"/>
        </w:rPr>
        <w:t>5603.28</w:t>
      </w:r>
      <w:r>
        <w:rPr>
          <w:rFonts w:ascii="Times New Roman" w:hAnsi="Times New Roman" w:eastAsia="仿宋_GB2312" w:cs="Times New Roman"/>
          <w:color w:val="auto"/>
          <w:sz w:val="32"/>
          <w:szCs w:val="32"/>
        </w:rPr>
        <w:t>万元，分别</w:t>
      </w:r>
      <w:r>
        <w:rPr>
          <w:rFonts w:hint="eastAsia" w:ascii="Times New Roman" w:hAnsi="Times New Roman" w:eastAsia="仿宋_GB2312" w:cs="Times New Roman"/>
          <w:color w:val="auto"/>
          <w:sz w:val="32"/>
          <w:szCs w:val="32"/>
          <w:lang w:eastAsia="zh-CN"/>
        </w:rPr>
        <w:t>增加</w:t>
      </w:r>
      <w:r>
        <w:rPr>
          <w:rFonts w:ascii="Times New Roman" w:hAnsi="Times New Roman" w:eastAsia="仿宋_GB2312"/>
          <w:sz w:val="32"/>
          <w:szCs w:val="32"/>
        </w:rPr>
        <w:t>43.5</w:t>
      </w:r>
      <w:r>
        <w:rPr>
          <w:rFonts w:ascii="Times New Roman" w:hAnsi="Times New Roman" w:eastAsia="仿宋_GB2312" w:cs="Times New Roman"/>
          <w:color w:val="auto"/>
          <w:sz w:val="32"/>
          <w:szCs w:val="32"/>
        </w:rPr>
        <w:t>%、</w:t>
      </w:r>
      <w:r>
        <w:rPr>
          <w:rFonts w:ascii="Times New Roman" w:hAnsi="Times New Roman" w:eastAsia="仿宋_GB2312"/>
          <w:sz w:val="32"/>
          <w:szCs w:val="24"/>
        </w:rPr>
        <w:t>58.56</w:t>
      </w:r>
      <w:r>
        <w:rPr>
          <w:rFonts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。主要原因：</w:t>
      </w:r>
      <w:r>
        <w:rPr>
          <w:rFonts w:hint="eastAsia" w:ascii="Times New Roman" w:hAnsi="Times New Roman" w:eastAsia="仿宋_GB2312"/>
          <w:sz w:val="32"/>
          <w:szCs w:val="32"/>
          <w:lang w:eastAsia="zh-CN"/>
        </w:rPr>
        <w:t>因工作需要，年中追加相关省级专项支出</w:t>
      </w:r>
      <w:r>
        <w:rPr>
          <w:rFonts w:hint="eastAsia" w:ascii="Times New Roman" w:hAnsi="Times New Roman" w:eastAsia="仿宋_GB2312"/>
          <w:color w:val="auto"/>
          <w:sz w:val="32"/>
          <w:lang w:val="zh-CN"/>
        </w:rPr>
        <w:t>。</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ascii="Times New Roman" w:hAnsi="Times New Roman" w:eastAsia="仿宋_GB2312"/>
          <w:sz w:val="32"/>
        </w:rPr>
        <w:t>16413.02</w:t>
      </w:r>
      <w:r>
        <w:rPr>
          <w:rFonts w:ascii="Times New Roman" w:hAnsi="Times New Roman" w:eastAsia="仿宋_GB2312" w:cs="Times New Roman"/>
          <w:sz w:val="32"/>
          <w:szCs w:val="32"/>
        </w:rPr>
        <w:t>万元，其中：财政拨款收入</w:t>
      </w:r>
      <w:r>
        <w:rPr>
          <w:rFonts w:ascii="Times New Roman" w:hAnsi="Times New Roman" w:eastAsia="仿宋_GB2312"/>
          <w:sz w:val="32"/>
        </w:rPr>
        <w:t>16413.02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ascii="Times New Roman" w:hAnsi="Times New Roman" w:eastAsia="仿宋_GB2312"/>
          <w:sz w:val="32"/>
          <w:szCs w:val="24"/>
        </w:rPr>
        <w:t>15172.19</w:t>
      </w:r>
      <w:r>
        <w:rPr>
          <w:rFonts w:ascii="Times New Roman" w:hAnsi="Times New Roman" w:eastAsia="仿宋_GB2312" w:cs="Times New Roman"/>
          <w:sz w:val="32"/>
          <w:szCs w:val="32"/>
        </w:rPr>
        <w:t>万元，其中：基本支出</w:t>
      </w:r>
      <w:r>
        <w:rPr>
          <w:rFonts w:ascii="Times New Roman" w:hAnsi="Times New Roman" w:eastAsia="仿宋_GB2312"/>
          <w:sz w:val="32"/>
          <w:szCs w:val="24"/>
        </w:rPr>
        <w:t>6085.04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40.11</w:t>
      </w:r>
      <w:r>
        <w:rPr>
          <w:rFonts w:ascii="Times New Roman" w:hAnsi="Times New Roman" w:eastAsia="仿宋_GB2312" w:cs="Times New Roman"/>
          <w:sz w:val="32"/>
          <w:szCs w:val="32"/>
        </w:rPr>
        <w:t>%；项目支出</w:t>
      </w:r>
      <w:r>
        <w:rPr>
          <w:rFonts w:ascii="Times New Roman" w:hAnsi="Times New Roman" w:eastAsia="仿宋_GB2312"/>
          <w:sz w:val="32"/>
          <w:szCs w:val="24"/>
        </w:rPr>
        <w:t>9087.1</w:t>
      </w:r>
      <w:r>
        <w:rPr>
          <w:rFonts w:hint="eastAsia" w:ascii="Times New Roman" w:hAnsi="Times New Roman" w:eastAsia="仿宋_GB2312"/>
          <w:sz w:val="32"/>
          <w:szCs w:val="24"/>
          <w:lang w:val="en-US" w:eastAsia="zh-CN"/>
        </w:rPr>
        <w:t>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59.89</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6"/>
        <w:widowControl w:val="0"/>
        <w:numPr>
          <w:numId w:val="0"/>
        </w:numPr>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宋体" w:cs="Times New Roman"/>
          <w:kern w:val="0"/>
          <w:sz w:val="24"/>
          <w:szCs w:val="24"/>
        </w:rPr>
      </w:pPr>
      <w:r>
        <w:rPr>
          <w:rFonts w:ascii="Times New Roman" w:hAnsi="Times New Roman" w:eastAsia="仿宋_GB2312" w:cs="Times New Roman"/>
          <w:sz w:val="32"/>
          <w:szCs w:val="32"/>
        </w:rPr>
        <w:t>2024年度财政拨款</w:t>
      </w:r>
      <w:r>
        <w:rPr>
          <w:rFonts w:ascii="Times New Roman" w:hAnsi="Times New Roman" w:eastAsia="仿宋_GB2312" w:cs="Times New Roman"/>
          <w:color w:val="auto"/>
          <w:sz w:val="32"/>
          <w:szCs w:val="32"/>
        </w:rPr>
        <w:t>总收入</w:t>
      </w:r>
      <w:r>
        <w:rPr>
          <w:rFonts w:ascii="Times New Roman" w:hAnsi="Times New Roman" w:eastAsia="仿宋_GB2312"/>
          <w:sz w:val="32"/>
        </w:rPr>
        <w:t>16413.02</w:t>
      </w:r>
      <w:r>
        <w:rPr>
          <w:rFonts w:ascii="Times New Roman" w:hAnsi="Times New Roman" w:eastAsia="仿宋_GB2312" w:cs="Times New Roman"/>
          <w:color w:val="auto"/>
          <w:sz w:val="32"/>
          <w:szCs w:val="32"/>
        </w:rPr>
        <w:t>万元，总支出</w:t>
      </w:r>
      <w:r>
        <w:rPr>
          <w:rFonts w:ascii="Times New Roman" w:hAnsi="Times New Roman" w:eastAsia="仿宋_GB2312"/>
          <w:sz w:val="32"/>
          <w:szCs w:val="24"/>
        </w:rPr>
        <w:t>15172.19</w:t>
      </w:r>
      <w:r>
        <w:rPr>
          <w:rFonts w:ascii="Times New Roman" w:hAnsi="Times New Roman" w:eastAsia="仿宋_GB2312" w:cs="Times New Roman"/>
          <w:color w:val="auto"/>
          <w:sz w:val="32"/>
          <w:szCs w:val="32"/>
        </w:rPr>
        <w:t>万元</w:t>
      </w:r>
      <w:r>
        <w:rPr>
          <w:rFonts w:ascii="Times New Roman" w:hAnsi="Times New Roman" w:eastAsia="仿宋_GB2312" w:cs="Times New Roman"/>
          <w:sz w:val="32"/>
          <w:szCs w:val="32"/>
        </w:rPr>
        <w:t>，与上年相比，</w:t>
      </w:r>
      <w:r>
        <w:rPr>
          <w:rFonts w:ascii="Times New Roman" w:hAnsi="Times New Roman" w:eastAsia="仿宋_GB2312" w:cs="Times New Roman"/>
          <w:color w:val="auto"/>
          <w:sz w:val="32"/>
          <w:szCs w:val="32"/>
        </w:rPr>
        <w:t>收入、支出分别</w:t>
      </w:r>
      <w:r>
        <w:rPr>
          <w:rFonts w:hint="eastAsia" w:ascii="Times New Roman" w:hAnsi="Times New Roman" w:eastAsia="仿宋_GB2312" w:cs="Times New Roman"/>
          <w:color w:val="auto"/>
          <w:sz w:val="32"/>
          <w:szCs w:val="32"/>
          <w:lang w:eastAsia="zh-CN"/>
        </w:rPr>
        <w:t>增加</w:t>
      </w:r>
      <w:r>
        <w:rPr>
          <w:rFonts w:hint="eastAsia" w:ascii="Times New Roman" w:hAnsi="Times New Roman" w:eastAsia="仿宋_GB2312" w:cs="Times New Roman"/>
          <w:color w:val="auto"/>
          <w:sz w:val="32"/>
          <w:szCs w:val="32"/>
          <w:lang w:val="en-US" w:eastAsia="zh-CN"/>
        </w:rPr>
        <w:t>4975.75</w:t>
      </w:r>
      <w:r>
        <w:rPr>
          <w:rFonts w:hint="eastAsia" w:ascii="Times New Roman" w:hAnsi="Times New Roman" w:eastAsia="仿宋_GB2312" w:cs="Times New Roman"/>
          <w:color w:val="auto"/>
          <w:sz w:val="32"/>
          <w:szCs w:val="32"/>
        </w:rPr>
        <w:t>万元</w:t>
      </w:r>
      <w:r>
        <w:rPr>
          <w:rFonts w:ascii="Times New Roman" w:hAnsi="Times New Roman" w:eastAsia="仿宋_GB2312" w:cs="Times New Roman"/>
          <w:color w:val="auto"/>
          <w:sz w:val="32"/>
          <w:szCs w:val="32"/>
        </w:rPr>
        <w:t>、</w:t>
      </w:r>
      <w:r>
        <w:rPr>
          <w:rFonts w:ascii="Times New Roman" w:hAnsi="Times New Roman" w:eastAsia="仿宋_GB2312"/>
          <w:sz w:val="32"/>
          <w:szCs w:val="24"/>
        </w:rPr>
        <w:t>5603.28</w:t>
      </w:r>
      <w:r>
        <w:rPr>
          <w:rFonts w:ascii="Times New Roman" w:hAnsi="Times New Roman" w:eastAsia="仿宋_GB2312" w:cs="Times New Roman"/>
          <w:color w:val="auto"/>
          <w:sz w:val="32"/>
          <w:szCs w:val="32"/>
        </w:rPr>
        <w:t>万元，分别</w:t>
      </w:r>
      <w:r>
        <w:rPr>
          <w:rFonts w:hint="eastAsia" w:ascii="Times New Roman" w:hAnsi="Times New Roman" w:eastAsia="仿宋_GB2312" w:cs="Times New Roman"/>
          <w:color w:val="auto"/>
          <w:sz w:val="32"/>
          <w:szCs w:val="32"/>
          <w:lang w:eastAsia="zh-CN"/>
        </w:rPr>
        <w:t>增加</w:t>
      </w:r>
      <w:r>
        <w:rPr>
          <w:rFonts w:ascii="Times New Roman" w:hAnsi="Times New Roman" w:eastAsia="仿宋_GB2312"/>
          <w:sz w:val="32"/>
          <w:szCs w:val="32"/>
        </w:rPr>
        <w:t>43.5</w:t>
      </w:r>
      <w:r>
        <w:rPr>
          <w:rFonts w:ascii="Times New Roman" w:hAnsi="Times New Roman" w:eastAsia="仿宋_GB2312" w:cs="Times New Roman"/>
          <w:color w:val="auto"/>
          <w:sz w:val="32"/>
          <w:szCs w:val="32"/>
        </w:rPr>
        <w:t>%、</w:t>
      </w:r>
      <w:r>
        <w:rPr>
          <w:rFonts w:ascii="Times New Roman" w:hAnsi="Times New Roman" w:eastAsia="仿宋_GB2312"/>
          <w:sz w:val="32"/>
          <w:szCs w:val="24"/>
        </w:rPr>
        <w:t>58.56</w:t>
      </w:r>
      <w:r>
        <w:rPr>
          <w:rFonts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。主要原因：</w:t>
      </w:r>
      <w:r>
        <w:rPr>
          <w:rFonts w:hint="eastAsia" w:ascii="Times New Roman" w:hAnsi="Times New Roman" w:eastAsia="仿宋_GB2312"/>
          <w:sz w:val="32"/>
          <w:szCs w:val="32"/>
          <w:lang w:eastAsia="zh-CN"/>
        </w:rPr>
        <w:t>因工作需要，年中追加相关省级专项支出</w:t>
      </w:r>
      <w:r>
        <w:rPr>
          <w:rFonts w:hint="eastAsia" w:ascii="Times New Roman" w:hAnsi="Times New Roman" w:eastAsia="仿宋_GB2312"/>
          <w:color w:val="auto"/>
          <w:sz w:val="32"/>
          <w:lang w:val="zh-CN"/>
        </w:rPr>
        <w:t>。</w:t>
      </w:r>
    </w:p>
    <w:p>
      <w:pPr>
        <w:pStyle w:val="16"/>
        <w:widowControl w:val="0"/>
        <w:wordWrap/>
        <w:overflowPunct w:val="0"/>
        <w:autoSpaceDE w:val="0"/>
        <w:autoSpaceDN w:val="0"/>
        <w:adjustRightInd w:val="0"/>
        <w:snapToGrid/>
        <w:spacing w:before="0" w:after="0" w:line="600" w:lineRule="exact"/>
        <w:ind w:left="0" w:leftChars="0" w:right="0" w:firstLine="640" w:firstLineChars="200"/>
        <w:jc w:val="both"/>
        <w:textAlignment w:val="auto"/>
        <w:outlineLvl w:val="9"/>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6"/>
        <w:widowControl w:val="0"/>
        <w:numPr>
          <w:numId w:val="0"/>
        </w:numPr>
        <w:wordWrap/>
        <w:overflowPunct w:val="0"/>
        <w:snapToGrid/>
        <w:spacing w:before="0" w:after="0" w:line="600" w:lineRule="exact"/>
        <w:ind w:left="0" w:leftChars="0" w:right="0" w:firstLine="640" w:firstLineChars="200"/>
        <w:jc w:val="both"/>
        <w:textAlignment w:val="auto"/>
        <w:outlineLvl w:val="9"/>
        <w:rPr>
          <w:rFonts w:hint="eastAsia" w:ascii="Times New Roman" w:hAnsi="Times New Roman" w:eastAsia="黑体" w:cs="Times New Roman"/>
          <w:bCs/>
          <w:sz w:val="32"/>
          <w:szCs w:val="32"/>
          <w:lang w:val="en-US" w:eastAsia="zh-CN"/>
        </w:rPr>
      </w:pPr>
      <w:r>
        <w:rPr>
          <w:rFonts w:ascii="Times New Roman" w:hAnsi="Times New Roman" w:eastAsia="仿宋_GB2312" w:cs="Times New Roman"/>
          <w:sz w:val="32"/>
          <w:szCs w:val="32"/>
        </w:rPr>
        <w:t>2024年度财政拨款支出</w:t>
      </w:r>
      <w:r>
        <w:rPr>
          <w:rFonts w:ascii="Times New Roman" w:hAnsi="Times New Roman" w:eastAsia="仿宋_GB2312"/>
          <w:sz w:val="32"/>
          <w:szCs w:val="24"/>
        </w:rPr>
        <w:t>15172.19</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ascii="Times New Roman" w:hAnsi="Times New Roman" w:eastAsia="仿宋_GB2312"/>
          <w:sz w:val="32"/>
          <w:szCs w:val="24"/>
        </w:rPr>
        <w:t>5603.28</w:t>
      </w:r>
      <w:r>
        <w:rPr>
          <w:rFonts w:ascii="Times New Roman" w:hAnsi="Times New Roman" w:eastAsia="仿宋_GB2312" w:cs="Times New Roman"/>
          <w:sz w:val="32"/>
          <w:szCs w:val="32"/>
        </w:rPr>
        <w:t>万元，增长</w:t>
      </w:r>
      <w:r>
        <w:rPr>
          <w:rFonts w:ascii="Times New Roman" w:hAnsi="Times New Roman" w:eastAsia="仿宋_GB2312"/>
          <w:sz w:val="32"/>
          <w:szCs w:val="24"/>
        </w:rPr>
        <w:t>58.56</w:t>
      </w:r>
      <w:r>
        <w:rPr>
          <w:rFonts w:ascii="Times New Roman" w:hAnsi="Times New Roman" w:eastAsia="仿宋_GB2312" w:cs="Times New Roman"/>
          <w:sz w:val="32"/>
          <w:szCs w:val="32"/>
        </w:rPr>
        <w:t>%，</w:t>
      </w:r>
      <w:r>
        <w:rPr>
          <w:rFonts w:hint="eastAsia" w:ascii="Times New Roman" w:hAnsi="Times New Roman" w:eastAsia="仿宋_GB2312"/>
          <w:color w:val="auto"/>
          <w:sz w:val="32"/>
          <w:szCs w:val="32"/>
        </w:rPr>
        <w:t>主要原因：</w:t>
      </w:r>
      <w:r>
        <w:rPr>
          <w:rFonts w:hint="eastAsia" w:ascii="Times New Roman" w:hAnsi="Times New Roman" w:eastAsia="仿宋_GB2312"/>
          <w:sz w:val="32"/>
          <w:szCs w:val="32"/>
          <w:lang w:eastAsia="zh-CN"/>
        </w:rPr>
        <w:t>因工作需要，年中追加相关省级专项支出</w:t>
      </w:r>
      <w:r>
        <w:rPr>
          <w:rFonts w:hint="eastAsia" w:ascii="Times New Roman" w:hAnsi="Times New Roman" w:eastAsia="仿宋_GB2312"/>
          <w:color w:val="auto"/>
          <w:sz w:val="32"/>
          <w:lang w:val="zh-CN"/>
        </w:rPr>
        <w:t>。</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ascii="Times New Roman" w:hAnsi="Times New Roman" w:eastAsia="仿宋_GB2312"/>
          <w:sz w:val="32"/>
          <w:szCs w:val="24"/>
        </w:rPr>
        <w:t>15172.19</w:t>
      </w:r>
      <w:r>
        <w:rPr>
          <w:rFonts w:ascii="Times New Roman" w:hAnsi="Times New Roman" w:eastAsia="仿宋_GB2312" w:cs="Times New Roman"/>
          <w:sz w:val="32"/>
          <w:szCs w:val="32"/>
        </w:rPr>
        <w:t>万元，主要用于以下方面：一般公共服务（类）支出</w:t>
      </w:r>
      <w:r>
        <w:rPr>
          <w:rFonts w:ascii="Times New Roman" w:hAnsi="Times New Roman" w:eastAsia="仿宋_GB2312"/>
          <w:sz w:val="32"/>
          <w:szCs w:val="24"/>
        </w:rPr>
        <w:t>12969.09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85.48</w:t>
      </w:r>
      <w:r>
        <w:rPr>
          <w:rFonts w:ascii="Times New Roman" w:hAnsi="Times New Roman" w:eastAsia="仿宋_GB2312" w:cs="Times New Roman"/>
          <w:sz w:val="32"/>
          <w:szCs w:val="32"/>
        </w:rPr>
        <w:t>%；教育（类）支出</w:t>
      </w:r>
      <w:r>
        <w:rPr>
          <w:rFonts w:ascii="Times New Roman" w:hAnsi="Times New Roman" w:eastAsia="仿宋_GB2312"/>
          <w:sz w:val="32"/>
          <w:szCs w:val="24"/>
        </w:rPr>
        <w:t>643.43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4.24</w:t>
      </w:r>
      <w:r>
        <w:rPr>
          <w:rFonts w:ascii="Times New Roman" w:hAnsi="Times New Roman" w:eastAsia="仿宋_GB2312" w:cs="Times New Roman"/>
          <w:sz w:val="32"/>
          <w:szCs w:val="32"/>
        </w:rPr>
        <w:t>%;</w:t>
      </w:r>
      <w:r>
        <w:rPr>
          <w:rFonts w:ascii="Times New Roman" w:hAnsi="Times New Roman" w:eastAsia="仿宋_GB2312"/>
          <w:sz w:val="32"/>
          <w:szCs w:val="24"/>
        </w:rPr>
        <w:t>社会保障和就业支出502.66万元，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3.31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sz w:val="32"/>
          <w:szCs w:val="24"/>
        </w:rPr>
        <w:t>卫生健康支出647.29万元，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4.27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sz w:val="32"/>
          <w:szCs w:val="24"/>
        </w:rPr>
        <w:t>住房保障支出409.72万元，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2.7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eastAsia="zh-CN"/>
        </w:rPr>
        <w:t>全年</w:t>
      </w:r>
      <w:r>
        <w:rPr>
          <w:rFonts w:ascii="Times New Roman" w:hAnsi="Times New Roman" w:eastAsia="仿宋_GB2312" w:cs="Times New Roman"/>
          <w:sz w:val="32"/>
          <w:szCs w:val="32"/>
        </w:rPr>
        <w:t>预算数为</w:t>
      </w:r>
      <w:r>
        <w:rPr>
          <w:rFonts w:hint="eastAsia" w:ascii="Times New Roman" w:hAnsi="Times New Roman" w:eastAsia="仿宋_GB2312"/>
          <w:sz w:val="32"/>
          <w:lang w:val="en-US" w:eastAsia="zh-CN"/>
        </w:rPr>
        <w:t>16413.02</w:t>
      </w:r>
      <w:r>
        <w:rPr>
          <w:rFonts w:ascii="Times New Roman" w:hAnsi="Times New Roman" w:eastAsia="仿宋_GB2312" w:cs="Times New Roman"/>
          <w:sz w:val="32"/>
          <w:szCs w:val="32"/>
        </w:rPr>
        <w:t>万元，支出决算数为</w:t>
      </w:r>
      <w:r>
        <w:rPr>
          <w:rFonts w:ascii="Times New Roman" w:hAnsi="Times New Roman" w:eastAsia="仿宋_GB2312"/>
          <w:sz w:val="32"/>
          <w:szCs w:val="24"/>
        </w:rPr>
        <w:t>15172.19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92.44</w:t>
      </w:r>
      <w:r>
        <w:rPr>
          <w:rFonts w:ascii="Times New Roman" w:hAnsi="Times New Roman" w:eastAsia="仿宋_GB2312" w:cs="Times New Roman"/>
          <w:sz w:val="32"/>
          <w:szCs w:val="32"/>
        </w:rPr>
        <w:t>%，其中：</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ascii="Times New Roman" w:hAnsi="Times New Roman" w:eastAsia="仿宋_GB2312" w:cs="Times New Roman"/>
          <w:b/>
          <w:color w:val="auto"/>
          <w:sz w:val="32"/>
          <w:szCs w:val="32"/>
        </w:rPr>
        <w:t>一般公共服务（类）组织事务（款）行政运行（项）</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color w:val="auto"/>
          <w:sz w:val="32"/>
          <w:szCs w:val="32"/>
          <w:lang w:val="en-US"/>
        </w:rPr>
      </w:pPr>
      <w:r>
        <w:rPr>
          <w:rFonts w:hint="eastAsia" w:ascii="Times New Roman" w:hAnsi="Times New Roman" w:eastAsia="仿宋_GB2312" w:cs="Times New Roman"/>
          <w:color w:val="auto"/>
          <w:sz w:val="32"/>
          <w:szCs w:val="32"/>
          <w:lang w:eastAsia="zh-CN"/>
        </w:rPr>
        <w:t>全年预算收入</w:t>
      </w:r>
      <w:r>
        <w:rPr>
          <w:rFonts w:ascii="Times New Roman" w:hAnsi="Times New Roman" w:eastAsia="仿宋_GB2312" w:cs="Times New Roman"/>
          <w:color w:val="auto"/>
          <w:sz w:val="32"/>
          <w:szCs w:val="32"/>
        </w:rPr>
        <w:t>为</w:t>
      </w:r>
      <w:r>
        <w:rPr>
          <w:rFonts w:hint="eastAsia" w:ascii="Times New Roman" w:hAnsi="Times New Roman" w:eastAsia="仿宋_GB2312"/>
          <w:color w:val="auto"/>
          <w:sz w:val="32"/>
          <w:szCs w:val="24"/>
          <w:lang w:val="en-US" w:eastAsia="zh-CN"/>
        </w:rPr>
        <w:t>4598.48</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olor w:val="auto"/>
          <w:sz w:val="32"/>
          <w:szCs w:val="24"/>
          <w:lang w:val="en-US" w:eastAsia="zh-CN"/>
        </w:rPr>
        <w:t>4530.08</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98.51</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p>
    <w:p>
      <w:pPr>
        <w:pStyle w:val="16"/>
        <w:widowControl w:val="0"/>
        <w:wordWrap/>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b/>
          <w:color w:val="auto"/>
          <w:spacing w:val="-8"/>
          <w:sz w:val="32"/>
          <w:szCs w:val="32"/>
        </w:rPr>
      </w:pPr>
      <w:r>
        <w:rPr>
          <w:rFonts w:ascii="Times New Roman" w:hAnsi="Times New Roman" w:eastAsia="仿宋_GB2312" w:cs="Times New Roman"/>
          <w:color w:val="auto"/>
          <w:sz w:val="32"/>
          <w:szCs w:val="32"/>
        </w:rPr>
        <w:t>2、</w:t>
      </w:r>
      <w:r>
        <w:rPr>
          <w:rFonts w:ascii="Times New Roman" w:hAnsi="Times New Roman" w:eastAsia="仿宋_GB2312" w:cs="Times New Roman"/>
          <w:b/>
          <w:color w:val="auto"/>
          <w:spacing w:val="-8"/>
          <w:sz w:val="32"/>
          <w:szCs w:val="32"/>
        </w:rPr>
        <w:t>一般公共服务（类）组织事务（款）一般行政管理事务（项）</w:t>
      </w:r>
    </w:p>
    <w:p>
      <w:pPr>
        <w:pStyle w:val="16"/>
        <w:widowControl w:val="0"/>
        <w:wordWrap/>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color w:val="auto"/>
          <w:spacing w:val="-4"/>
          <w:sz w:val="32"/>
          <w:szCs w:val="32"/>
        </w:rPr>
      </w:pPr>
      <w:r>
        <w:rPr>
          <w:rFonts w:hint="eastAsia" w:ascii="Times New Roman" w:hAnsi="Times New Roman" w:eastAsia="仿宋_GB2312" w:cs="Times New Roman"/>
          <w:color w:val="auto"/>
          <w:sz w:val="32"/>
          <w:szCs w:val="32"/>
          <w:lang w:eastAsia="zh-CN"/>
        </w:rPr>
        <w:t>全年预算收入</w:t>
      </w:r>
      <w:r>
        <w:rPr>
          <w:rFonts w:ascii="Times New Roman" w:hAnsi="Times New Roman" w:eastAsia="仿宋_GB2312" w:cs="Times New Roman"/>
          <w:color w:val="auto"/>
          <w:sz w:val="32"/>
          <w:szCs w:val="32"/>
        </w:rPr>
        <w:t>为</w:t>
      </w:r>
      <w:r>
        <w:rPr>
          <w:rFonts w:hint="eastAsia" w:ascii="Times New Roman" w:hAnsi="Times New Roman" w:eastAsia="仿宋_GB2312" w:cs="Times New Roman"/>
          <w:color w:val="auto"/>
          <w:sz w:val="32"/>
          <w:szCs w:val="32"/>
          <w:lang w:val="en-US" w:eastAsia="zh-CN"/>
        </w:rPr>
        <w:t>3263.59</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2381.46</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72.97</w:t>
      </w:r>
      <w:r>
        <w:rPr>
          <w:rFonts w:ascii="Times New Roman" w:hAnsi="Times New Roman" w:eastAsia="仿宋_GB2312" w:cs="Times New Roman"/>
          <w:color w:val="auto"/>
          <w:sz w:val="32"/>
          <w:szCs w:val="32"/>
        </w:rPr>
        <w:t>%，决算数小于预算数的主要原因：</w:t>
      </w:r>
      <w:r>
        <w:rPr>
          <w:rFonts w:hint="eastAsia" w:ascii="Times New Roman" w:hAnsi="Times New Roman" w:eastAsia="仿宋_GB2312" w:cs="Times New Roman"/>
          <w:color w:val="auto"/>
          <w:sz w:val="32"/>
          <w:szCs w:val="32"/>
          <w:lang w:eastAsia="zh-CN"/>
        </w:rPr>
        <w:t>因工作计划调整，</w:t>
      </w:r>
      <w:r>
        <w:rPr>
          <w:rFonts w:hint="eastAsia" w:ascii="仿宋_GB2312" w:hAnsi="Times New Roman" w:eastAsia="仿宋_GB2312" w:cs="Times New Roman"/>
          <w:color w:val="auto"/>
          <w:sz w:val="32"/>
          <w:szCs w:val="32"/>
          <w:lang w:eastAsia="zh-CN"/>
        </w:rPr>
        <w:t>部分项目支出推迟或跨年度执行</w:t>
      </w:r>
      <w:r>
        <w:rPr>
          <w:rFonts w:hint="eastAsia" w:ascii="仿宋_GB2312" w:hAnsi="Times New Roman" w:eastAsia="仿宋_GB2312" w:cs="Times New Roman"/>
          <w:color w:val="auto"/>
          <w:spacing w:val="-4"/>
          <w:sz w:val="32"/>
          <w:szCs w:val="32"/>
        </w:rPr>
        <w:t>。</w:t>
      </w:r>
    </w:p>
    <w:p>
      <w:pPr>
        <w:pStyle w:val="16"/>
        <w:widowControl w:val="0"/>
        <w:numPr>
          <w:ilvl w:val="0"/>
          <w:numId w:val="3"/>
        </w:numPr>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b/>
          <w:color w:val="auto"/>
          <w:spacing w:val="-8"/>
          <w:sz w:val="32"/>
          <w:szCs w:val="32"/>
        </w:rPr>
      </w:pPr>
      <w:r>
        <w:rPr>
          <w:rFonts w:ascii="Times New Roman" w:hAnsi="Times New Roman" w:eastAsia="仿宋_GB2312" w:cs="Times New Roman"/>
          <w:b/>
          <w:color w:val="auto"/>
          <w:spacing w:val="-8"/>
          <w:sz w:val="32"/>
          <w:szCs w:val="32"/>
        </w:rPr>
        <w:t>一般公共服务（类）组织事务（款）</w:t>
      </w:r>
      <w:r>
        <w:rPr>
          <w:rFonts w:hint="eastAsia" w:ascii="Times New Roman" w:hAnsi="Times New Roman" w:eastAsia="仿宋_GB2312" w:cs="Times New Roman"/>
          <w:b/>
          <w:color w:val="auto"/>
          <w:spacing w:val="-8"/>
          <w:sz w:val="32"/>
          <w:szCs w:val="32"/>
          <w:lang w:eastAsia="zh-CN"/>
        </w:rPr>
        <w:t>公务员</w:t>
      </w:r>
      <w:r>
        <w:rPr>
          <w:rFonts w:ascii="Times New Roman" w:hAnsi="Times New Roman" w:eastAsia="仿宋_GB2312" w:cs="Times New Roman"/>
          <w:b/>
          <w:color w:val="auto"/>
          <w:spacing w:val="-8"/>
          <w:sz w:val="32"/>
          <w:szCs w:val="32"/>
        </w:rPr>
        <w:t>事务（</w:t>
      </w:r>
      <w:r>
        <w:rPr>
          <w:rFonts w:hint="eastAsia" w:ascii="Times New Roman" w:hAnsi="Times New Roman" w:eastAsia="仿宋_GB2312" w:cs="Times New Roman"/>
          <w:b/>
          <w:color w:val="auto"/>
          <w:spacing w:val="-8"/>
          <w:sz w:val="32"/>
          <w:szCs w:val="32"/>
          <w:lang w:eastAsia="zh-CN"/>
        </w:rPr>
        <w:t>项</w:t>
      </w:r>
      <w:r>
        <w:rPr>
          <w:rFonts w:ascii="Times New Roman" w:hAnsi="Times New Roman" w:eastAsia="仿宋_GB2312" w:cs="Times New Roman"/>
          <w:b/>
          <w:color w:val="auto"/>
          <w:spacing w:val="-8"/>
          <w:sz w:val="32"/>
          <w:szCs w:val="32"/>
        </w:rPr>
        <w:t>）</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全年预算收入</w:t>
      </w:r>
      <w:r>
        <w:rPr>
          <w:rFonts w:ascii="Times New Roman" w:hAnsi="Times New Roman" w:eastAsia="仿宋_GB2312" w:cs="Times New Roman"/>
          <w:color w:val="auto"/>
          <w:sz w:val="32"/>
          <w:szCs w:val="32"/>
        </w:rPr>
        <w:t>为</w:t>
      </w:r>
      <w:r>
        <w:rPr>
          <w:rFonts w:hint="eastAsia" w:ascii="Times New Roman" w:hAnsi="Times New Roman" w:eastAsia="仿宋_GB2312" w:cs="Times New Roman"/>
          <w:color w:val="auto"/>
          <w:sz w:val="32"/>
          <w:szCs w:val="32"/>
          <w:lang w:val="en-US" w:eastAsia="zh-CN"/>
        </w:rPr>
        <w:t>256.3</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224.15</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87.46</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p>
    <w:p>
      <w:pPr>
        <w:pStyle w:val="16"/>
        <w:widowControl w:val="0"/>
        <w:numPr>
          <w:ilvl w:val="0"/>
          <w:numId w:val="3"/>
        </w:numPr>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b/>
          <w:color w:val="auto"/>
          <w:spacing w:val="-8"/>
          <w:sz w:val="32"/>
          <w:szCs w:val="32"/>
        </w:rPr>
      </w:pPr>
      <w:r>
        <w:rPr>
          <w:rFonts w:ascii="Times New Roman" w:hAnsi="Times New Roman" w:eastAsia="仿宋_GB2312" w:cs="Times New Roman"/>
          <w:b/>
          <w:color w:val="auto"/>
          <w:spacing w:val="-8"/>
          <w:sz w:val="32"/>
          <w:szCs w:val="32"/>
        </w:rPr>
        <w:t>一般公共服务（类）组织事务（款）</w:t>
      </w:r>
      <w:r>
        <w:rPr>
          <w:rFonts w:hint="eastAsia" w:ascii="Times New Roman" w:hAnsi="Times New Roman" w:eastAsia="仿宋_GB2312" w:cs="Times New Roman"/>
          <w:b/>
          <w:color w:val="auto"/>
          <w:spacing w:val="-8"/>
          <w:sz w:val="32"/>
          <w:szCs w:val="32"/>
          <w:lang w:eastAsia="zh-CN"/>
        </w:rPr>
        <w:t>其他组织事务支出</w:t>
      </w:r>
      <w:r>
        <w:rPr>
          <w:rFonts w:ascii="Times New Roman" w:hAnsi="Times New Roman" w:eastAsia="仿宋_GB2312" w:cs="Times New Roman"/>
          <w:b/>
          <w:color w:val="auto"/>
          <w:spacing w:val="-8"/>
          <w:sz w:val="32"/>
          <w:szCs w:val="32"/>
        </w:rPr>
        <w:t>（</w:t>
      </w:r>
      <w:r>
        <w:rPr>
          <w:rFonts w:hint="eastAsia" w:ascii="Times New Roman" w:hAnsi="Times New Roman" w:eastAsia="仿宋_GB2312" w:cs="Times New Roman"/>
          <w:b/>
          <w:color w:val="auto"/>
          <w:spacing w:val="-8"/>
          <w:sz w:val="32"/>
          <w:szCs w:val="32"/>
          <w:lang w:eastAsia="zh-CN"/>
        </w:rPr>
        <w:t>项</w:t>
      </w:r>
      <w:r>
        <w:rPr>
          <w:rFonts w:ascii="Times New Roman" w:hAnsi="Times New Roman" w:eastAsia="仿宋_GB2312" w:cs="Times New Roman"/>
          <w:b/>
          <w:color w:val="auto"/>
          <w:spacing w:val="-8"/>
          <w:sz w:val="32"/>
          <w:szCs w:val="32"/>
        </w:rPr>
        <w:t>）</w:t>
      </w:r>
    </w:p>
    <w:p>
      <w:pPr>
        <w:pStyle w:val="16"/>
        <w:widowControl w:val="0"/>
        <w:wordWrap/>
        <w:overflowPunct w:val="0"/>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全年预算收入</w:t>
      </w:r>
      <w:r>
        <w:rPr>
          <w:rFonts w:ascii="Times New Roman" w:hAnsi="Times New Roman" w:eastAsia="仿宋_GB2312" w:cs="Times New Roman"/>
          <w:color w:val="auto"/>
          <w:sz w:val="32"/>
          <w:szCs w:val="32"/>
        </w:rPr>
        <w:t>为</w:t>
      </w:r>
      <w:r>
        <w:rPr>
          <w:rFonts w:hint="eastAsia" w:ascii="Times New Roman" w:hAnsi="Times New Roman" w:eastAsia="仿宋_GB2312" w:cs="Times New Roman"/>
          <w:color w:val="auto"/>
          <w:sz w:val="32"/>
          <w:szCs w:val="32"/>
          <w:lang w:val="en-US" w:eastAsia="zh-CN"/>
        </w:rPr>
        <w:t>5550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5544</w:t>
      </w:r>
      <w:r>
        <w:rPr>
          <w:rFonts w:ascii="Times New Roman" w:hAnsi="Times New Roman" w:eastAsia="仿宋_GB2312" w:cs="Times New Roman"/>
          <w:color w:val="auto"/>
          <w:sz w:val="32"/>
          <w:szCs w:val="32"/>
        </w:rPr>
        <w:t>万元，完成年初预算的</w:t>
      </w:r>
      <w:r>
        <w:rPr>
          <w:rFonts w:hint="eastAsia" w:ascii="Times New Roman" w:hAnsi="Times New Roman" w:eastAsia="仿宋_GB2312" w:cs="Times New Roman"/>
          <w:color w:val="auto"/>
          <w:sz w:val="32"/>
          <w:szCs w:val="32"/>
          <w:lang w:val="en-US" w:eastAsia="zh-CN"/>
        </w:rPr>
        <w:t>99.9</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p>
    <w:p>
      <w:pPr>
        <w:pStyle w:val="16"/>
        <w:widowControl w:val="0"/>
        <w:numPr>
          <w:ilvl w:val="0"/>
          <w:numId w:val="3"/>
        </w:numPr>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b/>
          <w:color w:val="auto"/>
          <w:spacing w:val="-8"/>
          <w:sz w:val="32"/>
          <w:szCs w:val="32"/>
        </w:rPr>
      </w:pPr>
      <w:r>
        <w:rPr>
          <w:rFonts w:ascii="Times New Roman" w:hAnsi="Times New Roman" w:eastAsia="仿宋_GB2312" w:cs="Times New Roman"/>
          <w:b/>
          <w:color w:val="auto"/>
          <w:spacing w:val="-8"/>
          <w:sz w:val="32"/>
          <w:szCs w:val="32"/>
        </w:rPr>
        <w:t>一般公共服务（类）组织事务（款）</w:t>
      </w:r>
      <w:r>
        <w:rPr>
          <w:rFonts w:hint="eastAsia" w:ascii="Times New Roman" w:hAnsi="Times New Roman" w:eastAsia="仿宋_GB2312" w:cs="Times New Roman"/>
          <w:b/>
          <w:color w:val="auto"/>
          <w:spacing w:val="-8"/>
          <w:sz w:val="32"/>
          <w:szCs w:val="32"/>
          <w:lang w:eastAsia="zh-CN"/>
        </w:rPr>
        <w:t>其他一般公共服务支出</w:t>
      </w:r>
      <w:r>
        <w:rPr>
          <w:rFonts w:ascii="Times New Roman" w:hAnsi="Times New Roman" w:eastAsia="仿宋_GB2312" w:cs="Times New Roman"/>
          <w:b/>
          <w:color w:val="auto"/>
          <w:spacing w:val="-8"/>
          <w:sz w:val="32"/>
          <w:szCs w:val="32"/>
        </w:rPr>
        <w:t>（</w:t>
      </w:r>
      <w:r>
        <w:rPr>
          <w:rFonts w:hint="eastAsia" w:ascii="Times New Roman" w:hAnsi="Times New Roman" w:eastAsia="仿宋_GB2312" w:cs="Times New Roman"/>
          <w:b/>
          <w:color w:val="auto"/>
          <w:spacing w:val="-8"/>
          <w:sz w:val="32"/>
          <w:szCs w:val="32"/>
          <w:lang w:eastAsia="zh-CN"/>
        </w:rPr>
        <w:t>项</w:t>
      </w:r>
      <w:r>
        <w:rPr>
          <w:rFonts w:ascii="Times New Roman" w:hAnsi="Times New Roman" w:eastAsia="仿宋_GB2312" w:cs="Times New Roman"/>
          <w:b/>
          <w:color w:val="auto"/>
          <w:spacing w:val="-8"/>
          <w:sz w:val="32"/>
          <w:szCs w:val="32"/>
        </w:rPr>
        <w:t>）</w:t>
      </w:r>
    </w:p>
    <w:p>
      <w:pPr>
        <w:pStyle w:val="16"/>
        <w:widowControl w:val="0"/>
        <w:wordWrap/>
        <w:overflowPunct w:val="0"/>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全年预算收入</w:t>
      </w:r>
      <w:r>
        <w:rPr>
          <w:rFonts w:ascii="Times New Roman" w:hAnsi="Times New Roman" w:eastAsia="仿宋_GB2312" w:cs="Times New Roman"/>
          <w:color w:val="auto"/>
          <w:sz w:val="32"/>
          <w:szCs w:val="32"/>
        </w:rPr>
        <w:t>为</w:t>
      </w:r>
      <w:r>
        <w:rPr>
          <w:rFonts w:hint="eastAsia" w:ascii="Times New Roman" w:hAnsi="Times New Roman" w:eastAsia="仿宋_GB2312" w:cs="Times New Roman"/>
          <w:color w:val="auto"/>
          <w:sz w:val="32"/>
          <w:szCs w:val="32"/>
          <w:lang w:val="en-US" w:eastAsia="zh-CN"/>
        </w:rPr>
        <w:t>230.6</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289.4</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125.5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。支出决算数高于预算收入的主要原因：因工作需要，年中调整经济科目。</w:t>
      </w:r>
    </w:p>
    <w:p>
      <w:pPr>
        <w:pStyle w:val="16"/>
        <w:widowControl w:val="0"/>
        <w:wordWrap/>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lang w:val="en-US" w:eastAsia="zh-CN"/>
        </w:rPr>
        <w:t>6</w:t>
      </w:r>
      <w:r>
        <w:rPr>
          <w:rFonts w:ascii="Times New Roman" w:hAnsi="Times New Roman" w:eastAsia="仿宋_GB2312" w:cs="Times New Roman"/>
          <w:b/>
          <w:color w:val="auto"/>
          <w:sz w:val="32"/>
          <w:szCs w:val="32"/>
        </w:rPr>
        <w:t>.教育支出（类）进修及培训（款）培训支出（项）</w:t>
      </w:r>
    </w:p>
    <w:p>
      <w:pPr>
        <w:pStyle w:val="16"/>
        <w:widowControl w:val="0"/>
        <w:wordWrap/>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全年</w:t>
      </w:r>
      <w:r>
        <w:rPr>
          <w:rFonts w:ascii="Times New Roman" w:hAnsi="Times New Roman" w:eastAsia="仿宋_GB2312" w:cs="Times New Roman"/>
          <w:color w:val="auto"/>
          <w:sz w:val="32"/>
          <w:szCs w:val="32"/>
        </w:rPr>
        <w:t>预算</w:t>
      </w:r>
      <w:r>
        <w:rPr>
          <w:rFonts w:hint="eastAsia" w:ascii="Times New Roman" w:hAnsi="Times New Roman" w:eastAsia="仿宋_GB2312" w:cs="Times New Roman"/>
          <w:color w:val="auto"/>
          <w:sz w:val="32"/>
          <w:szCs w:val="32"/>
        </w:rPr>
        <w:t>收入</w:t>
      </w:r>
      <w:r>
        <w:rPr>
          <w:rFonts w:ascii="Times New Roman" w:hAnsi="Times New Roman" w:eastAsia="仿宋_GB2312" w:cs="Times New Roman"/>
          <w:color w:val="auto"/>
          <w:sz w:val="32"/>
          <w:szCs w:val="32"/>
        </w:rPr>
        <w:t>为</w:t>
      </w:r>
      <w:r>
        <w:rPr>
          <w:rFonts w:hint="eastAsia" w:ascii="Times New Roman" w:hAnsi="Times New Roman" w:eastAsia="仿宋_GB2312" w:cs="Times New Roman"/>
          <w:color w:val="auto"/>
          <w:sz w:val="32"/>
          <w:szCs w:val="32"/>
          <w:lang w:val="en-US" w:eastAsia="zh-CN"/>
        </w:rPr>
        <w:t>951.4</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643.43</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67.63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决算数小于预算数的主要原因</w:t>
      </w:r>
      <w:r>
        <w:rPr>
          <w:rFonts w:hint="eastAsia" w:ascii="Times New Roman" w:hAnsi="Times New Roman" w:eastAsia="仿宋_GB2312" w:cs="Times New Roman"/>
          <w:color w:val="auto"/>
          <w:sz w:val="32"/>
          <w:szCs w:val="32"/>
          <w:lang w:eastAsia="zh-CN"/>
        </w:rPr>
        <w:t>：因工作计划调整，部分项目取消或者推迟执行。</w:t>
      </w:r>
    </w:p>
    <w:p>
      <w:pPr>
        <w:widowControl w:val="0"/>
        <w:wordWrap/>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lang w:val="en-US" w:eastAsia="zh-CN"/>
        </w:rPr>
        <w:t>7</w:t>
      </w:r>
      <w:r>
        <w:rPr>
          <w:rFonts w:ascii="Times New Roman" w:hAnsi="Times New Roman" w:eastAsia="仿宋_GB2312" w:cs="Times New Roman"/>
          <w:b/>
          <w:color w:val="auto"/>
          <w:sz w:val="32"/>
          <w:szCs w:val="32"/>
        </w:rPr>
        <w:t>.社会保障和就业支出(类)行政事业单位养老支出(款)行政单位离退休(项)</w:t>
      </w:r>
    </w:p>
    <w:p>
      <w:pPr>
        <w:widowControl w:val="0"/>
        <w:wordWrap/>
        <w:snapToGrid/>
        <w:spacing w:before="0" w:after="0" w:line="600" w:lineRule="exact"/>
        <w:ind w:left="0" w:leftChars="0" w:right="0" w:firstLine="640" w:firstLineChars="200"/>
        <w:jc w:val="both"/>
        <w:textAlignment w:val="auto"/>
        <w:outlineLvl w:val="9"/>
        <w:rPr>
          <w:rFonts w:ascii="Times New Roman" w:hAnsi="Times New Roman" w:eastAsia="宋体" w:cs="Times New Roman"/>
          <w:color w:val="auto"/>
          <w:spacing w:val="-12"/>
          <w:sz w:val="32"/>
          <w:szCs w:val="32"/>
        </w:rPr>
      </w:pPr>
      <w:r>
        <w:rPr>
          <w:rFonts w:hint="eastAsia" w:ascii="Times New Roman" w:hAnsi="Times New Roman" w:eastAsia="仿宋_GB2312" w:cs="Times New Roman"/>
          <w:color w:val="auto"/>
          <w:sz w:val="32"/>
          <w:szCs w:val="32"/>
        </w:rPr>
        <w:t>全年</w:t>
      </w:r>
      <w:r>
        <w:rPr>
          <w:rFonts w:ascii="Times New Roman" w:hAnsi="Times New Roman" w:eastAsia="仿宋_GB2312" w:cs="Times New Roman"/>
          <w:color w:val="auto"/>
          <w:sz w:val="32"/>
          <w:szCs w:val="32"/>
        </w:rPr>
        <w:t>预算</w:t>
      </w:r>
      <w:r>
        <w:rPr>
          <w:rFonts w:hint="eastAsia" w:ascii="Times New Roman" w:hAnsi="Times New Roman" w:eastAsia="仿宋_GB2312" w:cs="Times New Roman"/>
          <w:color w:val="auto"/>
          <w:sz w:val="32"/>
          <w:szCs w:val="32"/>
        </w:rPr>
        <w:t>收入为</w:t>
      </w:r>
      <w:r>
        <w:rPr>
          <w:rFonts w:hint="eastAsia" w:ascii="Times New Roman" w:hAnsi="Times New Roman" w:eastAsia="仿宋_GB2312" w:cs="Times New Roman"/>
          <w:color w:val="auto"/>
          <w:sz w:val="32"/>
          <w:szCs w:val="32"/>
          <w:lang w:val="en-US" w:eastAsia="zh-CN"/>
        </w:rPr>
        <w:t>60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24"/>
          <w:lang w:val="en-US" w:eastAsia="zh-CN"/>
        </w:rPr>
        <w:t>59.73</w:t>
      </w:r>
      <w:r>
        <w:rPr>
          <w:rFonts w:ascii="Times New Roman" w:hAnsi="Times New Roman" w:eastAsia="仿宋_GB2312" w:cs="Times New Roman"/>
          <w:color w:val="auto"/>
          <w:sz w:val="32"/>
          <w:szCs w:val="32"/>
        </w:rPr>
        <w:t>万元，完成预算的</w:t>
      </w:r>
      <w:r>
        <w:rPr>
          <w:rFonts w:hint="eastAsia" w:ascii="Times New Roman" w:hAnsi="Times New Roman" w:cs="Times New Roman"/>
          <w:color w:val="auto"/>
          <w:spacing w:val="-12"/>
          <w:sz w:val="32"/>
          <w:szCs w:val="32"/>
          <w:lang w:val="en-US" w:eastAsia="zh-CN"/>
        </w:rPr>
        <w:t>99.55</w:t>
      </w:r>
      <w:r>
        <w:rPr>
          <w:rFonts w:ascii="Times New Roman" w:hAnsi="Times New Roman" w:eastAsia="宋体" w:cs="Times New Roman"/>
          <w:color w:val="auto"/>
          <w:spacing w:val="-12"/>
          <w:sz w:val="32"/>
          <w:szCs w:val="32"/>
        </w:rPr>
        <w:t>%。</w:t>
      </w:r>
    </w:p>
    <w:p>
      <w:pPr>
        <w:widowControl w:val="0"/>
        <w:wordWrap/>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lang w:val="en-US" w:eastAsia="zh-CN"/>
        </w:rPr>
        <w:t>8</w:t>
      </w:r>
      <w:r>
        <w:rPr>
          <w:rFonts w:ascii="Times New Roman" w:hAnsi="Times New Roman" w:eastAsia="仿宋_GB2312" w:cs="Times New Roman"/>
          <w:b/>
          <w:color w:val="auto"/>
          <w:sz w:val="32"/>
          <w:szCs w:val="32"/>
        </w:rPr>
        <w:t>.社会保障和就业支出(类)行政事业单位养老支出(款)机关事业单位基本养老保险缴费支出(项)</w:t>
      </w:r>
    </w:p>
    <w:p>
      <w:pPr>
        <w:widowControl w:val="0"/>
        <w:wordWrap/>
        <w:snapToGrid/>
        <w:spacing w:before="0" w:after="0" w:line="600" w:lineRule="exact"/>
        <w:ind w:left="0" w:leftChars="0" w:right="0" w:firstLine="640" w:firstLineChars="200"/>
        <w:jc w:val="both"/>
        <w:textAlignment w:val="auto"/>
        <w:outlineLvl w:val="9"/>
        <w:rPr>
          <w:rFonts w:ascii="Times New Roman" w:hAnsi="Times New Roman" w:eastAsia="宋体" w:cs="Times New Roman"/>
          <w:color w:val="auto"/>
          <w:spacing w:val="-12"/>
          <w:sz w:val="32"/>
          <w:szCs w:val="32"/>
        </w:rPr>
      </w:pPr>
      <w:r>
        <w:rPr>
          <w:rFonts w:hint="eastAsia" w:ascii="Times New Roman" w:hAnsi="Times New Roman" w:eastAsia="仿宋_GB2312" w:cs="Times New Roman"/>
          <w:color w:val="auto"/>
          <w:sz w:val="32"/>
          <w:szCs w:val="32"/>
        </w:rPr>
        <w:t>全年</w:t>
      </w:r>
      <w:r>
        <w:rPr>
          <w:rFonts w:ascii="Times New Roman" w:hAnsi="Times New Roman" w:eastAsia="仿宋_GB2312" w:cs="Times New Roman"/>
          <w:color w:val="auto"/>
          <w:sz w:val="32"/>
          <w:szCs w:val="32"/>
        </w:rPr>
        <w:t>预算</w:t>
      </w:r>
      <w:r>
        <w:rPr>
          <w:rFonts w:hint="eastAsia" w:ascii="Times New Roman" w:hAnsi="Times New Roman" w:eastAsia="仿宋_GB2312" w:cs="Times New Roman"/>
          <w:color w:val="auto"/>
          <w:sz w:val="32"/>
          <w:szCs w:val="32"/>
        </w:rPr>
        <w:t>收入</w:t>
      </w:r>
      <w:r>
        <w:rPr>
          <w:rFonts w:ascii="Times New Roman" w:hAnsi="Times New Roman" w:eastAsia="仿宋_GB2312" w:cs="Times New Roman"/>
          <w:color w:val="auto"/>
          <w:sz w:val="32"/>
          <w:szCs w:val="32"/>
        </w:rPr>
        <w:t>为</w:t>
      </w:r>
      <w:r>
        <w:rPr>
          <w:rFonts w:hint="eastAsia" w:ascii="Times New Roman" w:hAnsi="Times New Roman" w:eastAsia="仿宋_GB2312" w:cs="Times New Roman"/>
          <w:color w:val="auto"/>
          <w:sz w:val="32"/>
          <w:szCs w:val="32"/>
          <w:lang w:val="en-US" w:eastAsia="zh-CN"/>
        </w:rPr>
        <w:t>435.22</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435.22</w:t>
      </w:r>
      <w:r>
        <w:rPr>
          <w:rFonts w:ascii="Times New Roman" w:hAnsi="Times New Roman" w:eastAsia="仿宋_GB2312" w:cs="Times New Roman"/>
          <w:color w:val="auto"/>
          <w:sz w:val="32"/>
          <w:szCs w:val="32"/>
        </w:rPr>
        <w:t>万元，完成预算的</w:t>
      </w:r>
      <w:r>
        <w:rPr>
          <w:rFonts w:ascii="Times New Roman" w:hAnsi="Times New Roman" w:eastAsia="宋体" w:cs="Times New Roman"/>
          <w:color w:val="auto"/>
          <w:spacing w:val="-12"/>
          <w:sz w:val="32"/>
          <w:szCs w:val="32"/>
        </w:rPr>
        <w:t>100%。</w:t>
      </w:r>
    </w:p>
    <w:p>
      <w:pPr>
        <w:widowControl w:val="0"/>
        <w:wordWrap/>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lang w:val="en-US" w:eastAsia="zh-CN"/>
        </w:rPr>
        <w:t>9</w:t>
      </w:r>
      <w:r>
        <w:rPr>
          <w:rFonts w:ascii="Times New Roman" w:hAnsi="Times New Roman" w:eastAsia="仿宋_GB2312" w:cs="Times New Roman"/>
          <w:b/>
          <w:color w:val="auto"/>
          <w:sz w:val="32"/>
          <w:szCs w:val="32"/>
        </w:rPr>
        <w:t>.社会保障和就业支出(类)</w:t>
      </w:r>
      <w:r>
        <w:rPr>
          <w:rFonts w:hint="eastAsia" w:ascii="Times New Roman" w:hAnsi="Times New Roman" w:eastAsia="仿宋_GB2312" w:cs="Times New Roman"/>
          <w:b/>
          <w:color w:val="auto"/>
          <w:sz w:val="32"/>
          <w:szCs w:val="32"/>
        </w:rPr>
        <w:t>抚恤</w:t>
      </w:r>
      <w:r>
        <w:rPr>
          <w:rFonts w:ascii="Times New Roman" w:hAnsi="Times New Roman" w:eastAsia="仿宋_GB2312" w:cs="Times New Roman"/>
          <w:b/>
          <w:color w:val="auto"/>
          <w:sz w:val="32"/>
          <w:szCs w:val="32"/>
        </w:rPr>
        <w:t>(款)</w:t>
      </w:r>
      <w:r>
        <w:rPr>
          <w:rFonts w:hint="eastAsia" w:ascii="Times New Roman" w:hAnsi="Times New Roman" w:eastAsia="仿宋_GB2312" w:cs="Times New Roman"/>
          <w:b/>
          <w:color w:val="auto"/>
          <w:sz w:val="32"/>
          <w:szCs w:val="32"/>
        </w:rPr>
        <w:t>其他优抚支出</w:t>
      </w:r>
      <w:r>
        <w:rPr>
          <w:rFonts w:ascii="Times New Roman" w:hAnsi="Times New Roman" w:eastAsia="仿宋_GB2312" w:cs="Times New Roman"/>
          <w:b/>
          <w:color w:val="auto"/>
          <w:sz w:val="32"/>
          <w:szCs w:val="32"/>
        </w:rPr>
        <w:t>(项)</w:t>
      </w:r>
    </w:p>
    <w:p>
      <w:pPr>
        <w:widowControl w:val="0"/>
        <w:wordWrap/>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全年</w:t>
      </w:r>
      <w:r>
        <w:rPr>
          <w:rFonts w:ascii="Times New Roman" w:hAnsi="Times New Roman" w:eastAsia="仿宋_GB2312" w:cs="Times New Roman"/>
          <w:color w:val="auto"/>
          <w:sz w:val="32"/>
          <w:szCs w:val="32"/>
        </w:rPr>
        <w:t>预算</w:t>
      </w:r>
      <w:r>
        <w:rPr>
          <w:rFonts w:hint="eastAsia" w:ascii="Times New Roman" w:hAnsi="Times New Roman" w:eastAsia="仿宋_GB2312" w:cs="Times New Roman"/>
          <w:color w:val="auto"/>
          <w:sz w:val="32"/>
          <w:szCs w:val="32"/>
        </w:rPr>
        <w:t>收入</w:t>
      </w:r>
      <w:r>
        <w:rPr>
          <w:rFonts w:ascii="Times New Roman" w:hAnsi="Times New Roman" w:eastAsia="仿宋_GB2312" w:cs="Times New Roman"/>
          <w:color w:val="auto"/>
          <w:sz w:val="32"/>
          <w:szCs w:val="32"/>
        </w:rPr>
        <w:t>为</w:t>
      </w:r>
      <w:r>
        <w:rPr>
          <w:rFonts w:hint="eastAsia" w:ascii="Times New Roman" w:hAnsi="Times New Roman" w:eastAsia="仿宋_GB2312" w:cs="Times New Roman"/>
          <w:color w:val="auto"/>
          <w:sz w:val="32"/>
          <w:szCs w:val="32"/>
          <w:lang w:val="en-US" w:eastAsia="zh-CN"/>
        </w:rPr>
        <w:t>7.71</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7.71</w:t>
      </w:r>
      <w:r>
        <w:rPr>
          <w:rFonts w:ascii="Times New Roman" w:hAnsi="Times New Roman" w:eastAsia="仿宋_GB2312" w:cs="Times New Roman"/>
          <w:color w:val="auto"/>
          <w:sz w:val="32"/>
          <w:szCs w:val="32"/>
        </w:rPr>
        <w:t>万元，完成预算的100%。</w:t>
      </w:r>
    </w:p>
    <w:p>
      <w:pPr>
        <w:widowControl w:val="0"/>
        <w:wordWrap/>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b/>
          <w:color w:val="auto"/>
          <w:spacing w:val="-10"/>
          <w:sz w:val="32"/>
          <w:szCs w:val="32"/>
        </w:rPr>
      </w:pPr>
      <w:r>
        <w:rPr>
          <w:rFonts w:hint="eastAsia" w:ascii="Times New Roman" w:hAnsi="Times New Roman" w:eastAsia="仿宋_GB2312" w:cs="Times New Roman"/>
          <w:b/>
          <w:color w:val="auto"/>
          <w:spacing w:val="-10"/>
          <w:sz w:val="32"/>
          <w:szCs w:val="32"/>
          <w:lang w:val="en-US" w:eastAsia="zh-CN"/>
        </w:rPr>
        <w:t>10</w:t>
      </w:r>
      <w:r>
        <w:rPr>
          <w:rFonts w:ascii="Times New Roman" w:hAnsi="Times New Roman" w:eastAsia="仿宋_GB2312" w:cs="Times New Roman"/>
          <w:b/>
          <w:color w:val="auto"/>
          <w:spacing w:val="-10"/>
          <w:sz w:val="32"/>
          <w:szCs w:val="32"/>
        </w:rPr>
        <w:t>.卫生健康支出(类)行政事业单位医疗(款)行政单位医疗(项)</w:t>
      </w:r>
    </w:p>
    <w:p>
      <w:pPr>
        <w:widowControl w:val="0"/>
        <w:wordWrap/>
        <w:snapToGrid/>
        <w:spacing w:before="0" w:after="0" w:line="600" w:lineRule="exact"/>
        <w:ind w:left="0" w:leftChars="0" w:right="0" w:firstLine="640" w:firstLineChars="200"/>
        <w:jc w:val="both"/>
        <w:textAlignment w:val="auto"/>
        <w:outlineLvl w:val="9"/>
        <w:rPr>
          <w:rFonts w:ascii="Times New Roman" w:hAnsi="Times New Roman" w:eastAsia="宋体" w:cs="Times New Roman"/>
          <w:color w:val="auto"/>
          <w:spacing w:val="-12"/>
          <w:sz w:val="32"/>
          <w:szCs w:val="32"/>
        </w:rPr>
      </w:pPr>
      <w:r>
        <w:rPr>
          <w:rFonts w:hint="eastAsia" w:ascii="Times New Roman" w:hAnsi="Times New Roman" w:eastAsia="仿宋_GB2312" w:cs="Times New Roman"/>
          <w:color w:val="auto"/>
          <w:sz w:val="32"/>
          <w:szCs w:val="32"/>
        </w:rPr>
        <w:t>全年</w:t>
      </w:r>
      <w:r>
        <w:rPr>
          <w:rFonts w:ascii="Times New Roman" w:hAnsi="Times New Roman" w:eastAsia="仿宋_GB2312" w:cs="Times New Roman"/>
          <w:color w:val="auto"/>
          <w:sz w:val="32"/>
          <w:szCs w:val="32"/>
        </w:rPr>
        <w:t>预算</w:t>
      </w:r>
      <w:r>
        <w:rPr>
          <w:rFonts w:hint="eastAsia" w:ascii="Times New Roman" w:hAnsi="Times New Roman" w:eastAsia="仿宋_GB2312" w:cs="Times New Roman"/>
          <w:color w:val="auto"/>
          <w:sz w:val="32"/>
          <w:szCs w:val="32"/>
        </w:rPr>
        <w:t>收入</w:t>
      </w:r>
      <w:r>
        <w:rPr>
          <w:rFonts w:ascii="Times New Roman" w:hAnsi="Times New Roman" w:eastAsia="仿宋_GB2312" w:cs="Times New Roman"/>
          <w:color w:val="auto"/>
          <w:sz w:val="32"/>
          <w:szCs w:val="32"/>
        </w:rPr>
        <w:t>为</w:t>
      </w:r>
      <w:r>
        <w:rPr>
          <w:rFonts w:hint="eastAsia" w:ascii="Times New Roman" w:hAnsi="Times New Roman" w:eastAsia="仿宋_GB2312" w:cs="Times New Roman"/>
          <w:color w:val="auto"/>
          <w:sz w:val="32"/>
          <w:szCs w:val="32"/>
          <w:lang w:val="en-US" w:eastAsia="zh-CN"/>
        </w:rPr>
        <w:t>410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407.29</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99.34</w:t>
      </w:r>
      <w:r>
        <w:rPr>
          <w:rFonts w:ascii="Times New Roman" w:hAnsi="Times New Roman" w:eastAsia="仿宋_GB2312" w:cs="Times New Roman"/>
          <w:color w:val="auto"/>
          <w:sz w:val="32"/>
          <w:szCs w:val="32"/>
        </w:rPr>
        <w:t>%。</w:t>
      </w:r>
    </w:p>
    <w:p>
      <w:pPr>
        <w:widowControl w:val="0"/>
        <w:wordWrap/>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b/>
          <w:sz w:val="32"/>
          <w:szCs w:val="32"/>
        </w:rPr>
      </w:pPr>
      <w:r>
        <w:rPr>
          <w:rFonts w:hint="eastAsia" w:ascii="Times New Roman" w:hAnsi="Times New Roman" w:eastAsia="仿宋_GB2312" w:cs="Times New Roman"/>
          <w:b/>
          <w:color w:val="auto"/>
          <w:sz w:val="32"/>
          <w:szCs w:val="32"/>
          <w:lang w:val="en-US" w:eastAsia="zh-CN"/>
        </w:rPr>
        <w:t>11</w:t>
      </w:r>
      <w:r>
        <w:rPr>
          <w:rFonts w:ascii="Times New Roman" w:hAnsi="Times New Roman" w:eastAsia="仿宋_GB2312" w:cs="Times New Roman"/>
          <w:b/>
          <w:color w:val="auto"/>
          <w:sz w:val="32"/>
          <w:szCs w:val="32"/>
        </w:rPr>
        <w:t>.卫生健康支出(类)行政事业单位医疗(款)公务员医疗补助</w:t>
      </w:r>
      <w:r>
        <w:rPr>
          <w:rFonts w:ascii="Times New Roman" w:hAnsi="Times New Roman" w:eastAsia="仿宋_GB2312" w:cs="Times New Roman"/>
          <w:b/>
          <w:sz w:val="32"/>
          <w:szCs w:val="32"/>
        </w:rPr>
        <w:t>(项)</w:t>
      </w:r>
    </w:p>
    <w:p>
      <w:pPr>
        <w:pStyle w:val="16"/>
        <w:widowControl w:val="0"/>
        <w:wordWrap/>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sz w:val="32"/>
          <w:szCs w:val="32"/>
        </w:rPr>
        <w:t>全年</w:t>
      </w:r>
      <w:r>
        <w:rPr>
          <w:rFonts w:ascii="Times New Roman" w:hAnsi="Times New Roman" w:eastAsia="仿宋_GB2312" w:cs="Times New Roman"/>
          <w:sz w:val="32"/>
          <w:szCs w:val="32"/>
        </w:rPr>
        <w:t>预算</w:t>
      </w:r>
      <w:r>
        <w:rPr>
          <w:rFonts w:hint="eastAsia" w:ascii="Times New Roman" w:hAnsi="Times New Roman" w:eastAsia="仿宋_GB2312" w:cs="Times New Roman"/>
          <w:sz w:val="32"/>
          <w:szCs w:val="32"/>
        </w:rPr>
        <w:t>收入</w:t>
      </w: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lang w:val="en-US" w:eastAsia="zh-CN"/>
        </w:rPr>
        <w:t>240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240</w:t>
      </w:r>
      <w:r>
        <w:rPr>
          <w:rFonts w:ascii="Times New Roman" w:hAnsi="Times New Roman" w:eastAsia="仿宋_GB2312" w:cs="Times New Roman"/>
          <w:sz w:val="32"/>
          <w:szCs w:val="32"/>
        </w:rPr>
        <w:t>万元，完成预算的100%。</w:t>
      </w:r>
    </w:p>
    <w:p>
      <w:pPr>
        <w:widowControl w:val="0"/>
        <w:wordWrap/>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12</w:t>
      </w:r>
      <w:r>
        <w:rPr>
          <w:rFonts w:ascii="Times New Roman" w:hAnsi="Times New Roman" w:eastAsia="仿宋_GB2312" w:cs="Times New Roman"/>
          <w:b/>
          <w:sz w:val="32"/>
          <w:szCs w:val="32"/>
        </w:rPr>
        <w:t>.住房保障支出(类)住房改革支出(款)住房公积金(项)</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cs="Times New Roman"/>
          <w:bCs/>
          <w:sz w:val="32"/>
          <w:szCs w:val="32"/>
        </w:rPr>
      </w:pPr>
      <w:r>
        <w:rPr>
          <w:rFonts w:hint="eastAsia" w:ascii="Times New Roman" w:hAnsi="Times New Roman" w:eastAsia="仿宋_GB2312" w:cs="Times New Roman"/>
          <w:sz w:val="32"/>
          <w:szCs w:val="32"/>
        </w:rPr>
        <w:t>全年</w:t>
      </w:r>
      <w:r>
        <w:rPr>
          <w:rFonts w:ascii="Times New Roman" w:hAnsi="Times New Roman" w:eastAsia="仿宋_GB2312" w:cs="Times New Roman"/>
          <w:sz w:val="32"/>
          <w:szCs w:val="32"/>
        </w:rPr>
        <w:t>预算</w:t>
      </w:r>
      <w:r>
        <w:rPr>
          <w:rFonts w:hint="eastAsia" w:ascii="Times New Roman" w:hAnsi="Times New Roman" w:eastAsia="仿宋_GB2312" w:cs="Times New Roman"/>
          <w:sz w:val="32"/>
          <w:szCs w:val="32"/>
        </w:rPr>
        <w:t>收入</w:t>
      </w: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lang w:val="en-US" w:eastAsia="zh-CN"/>
        </w:rPr>
        <w:t>409.72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409.72</w:t>
      </w:r>
      <w:r>
        <w:rPr>
          <w:rFonts w:ascii="Times New Roman" w:hAnsi="Times New Roman" w:eastAsia="仿宋_GB2312" w:cs="Times New Roman"/>
          <w:sz w:val="32"/>
          <w:szCs w:val="32"/>
        </w:rPr>
        <w:t>万元，完成预算的100%。</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6085.04</w:t>
      </w:r>
      <w:r>
        <w:rPr>
          <w:rFonts w:ascii="Times New Roman" w:hAnsi="Times New Roman" w:eastAsia="仿宋_GB2312" w:cs="Times New Roman"/>
          <w:sz w:val="32"/>
          <w:szCs w:val="32"/>
        </w:rPr>
        <w:t>万元，其中：</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5447.16</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89.52</w:t>
      </w:r>
      <w:r>
        <w:rPr>
          <w:rFonts w:ascii="Times New Roman" w:hAnsi="Times New Roman" w:eastAsia="仿宋_GB2312" w:cs="Times New Roman"/>
          <w:sz w:val="32"/>
          <w:szCs w:val="32"/>
        </w:rPr>
        <w:t>%,主要包括</w:t>
      </w:r>
      <w:r>
        <w:rPr>
          <w:rFonts w:ascii="Times New Roman" w:hAnsi="Times New Roman" w:eastAsia="仿宋_GB2312" w:cs="Times New Roman"/>
          <w:color w:val="auto"/>
          <w:sz w:val="32"/>
          <w:szCs w:val="32"/>
        </w:rPr>
        <w:t>基本工资、津贴补贴、</w:t>
      </w:r>
      <w:r>
        <w:rPr>
          <w:rFonts w:hint="eastAsia" w:ascii="Times New Roman" w:hAnsi="Times New Roman" w:eastAsia="仿宋_GB2312" w:cs="Times New Roman"/>
          <w:color w:val="auto"/>
          <w:sz w:val="32"/>
          <w:szCs w:val="32"/>
        </w:rPr>
        <w:t>基础绩效</w:t>
      </w:r>
      <w:r>
        <w:rPr>
          <w:rFonts w:ascii="Times New Roman" w:hAnsi="Times New Roman" w:eastAsia="仿宋_GB2312" w:cs="Times New Roman"/>
          <w:color w:val="auto"/>
          <w:sz w:val="32"/>
          <w:szCs w:val="32"/>
        </w:rPr>
        <w:t>奖金、伙食补助费、机关事业单位养老保险缴费、职工基本医疗保障缴费、</w:t>
      </w:r>
      <w:r>
        <w:rPr>
          <w:rFonts w:hint="eastAsia" w:ascii="Times New Roman" w:hAnsi="Times New Roman" w:eastAsia="仿宋_GB2312" w:cs="Times New Roman"/>
          <w:color w:val="auto"/>
          <w:sz w:val="32"/>
          <w:szCs w:val="32"/>
        </w:rPr>
        <w:t>公务员医疗补助缴费、</w:t>
      </w:r>
      <w:r>
        <w:rPr>
          <w:rFonts w:ascii="Times New Roman" w:hAnsi="Times New Roman" w:eastAsia="仿宋_GB2312" w:cs="Times New Roman"/>
          <w:color w:val="auto"/>
          <w:sz w:val="32"/>
          <w:szCs w:val="32"/>
        </w:rPr>
        <w:t>住房公积金、</w:t>
      </w:r>
      <w:r>
        <w:rPr>
          <w:rFonts w:hint="eastAsia" w:ascii="Times New Roman" w:hAnsi="Times New Roman" w:eastAsia="仿宋_GB2312" w:cs="Times New Roman"/>
          <w:color w:val="auto"/>
          <w:sz w:val="32"/>
          <w:szCs w:val="32"/>
          <w:lang w:eastAsia="zh-CN"/>
        </w:rPr>
        <w:t>其他工资福利、</w:t>
      </w:r>
      <w:r>
        <w:rPr>
          <w:rFonts w:ascii="Times New Roman" w:hAnsi="Times New Roman" w:eastAsia="仿宋_GB2312" w:cs="Times New Roman"/>
          <w:color w:val="auto"/>
          <w:sz w:val="32"/>
          <w:szCs w:val="32"/>
        </w:rPr>
        <w:t>医疗</w:t>
      </w:r>
      <w:r>
        <w:rPr>
          <w:rFonts w:hint="eastAsia" w:ascii="Times New Roman" w:hAnsi="Times New Roman" w:eastAsia="仿宋_GB2312" w:cs="Times New Roman"/>
          <w:color w:val="auto"/>
          <w:sz w:val="32"/>
          <w:szCs w:val="32"/>
        </w:rPr>
        <w:t>补助</w:t>
      </w:r>
      <w:r>
        <w:rPr>
          <w:rFonts w:ascii="Times New Roman" w:hAnsi="Times New Roman" w:eastAsia="仿宋_GB2312" w:cs="Times New Roman"/>
          <w:color w:val="auto"/>
          <w:sz w:val="32"/>
          <w:szCs w:val="32"/>
        </w:rPr>
        <w:t>、</w:t>
      </w:r>
      <w:r>
        <w:rPr>
          <w:rFonts w:ascii="Times New Roman" w:hAnsi="Times New Roman" w:eastAsia="仿宋" w:cs="Times New Roman"/>
          <w:color w:val="auto"/>
          <w:spacing w:val="-1"/>
          <w:sz w:val="32"/>
          <w:szCs w:val="32"/>
        </w:rPr>
        <w:t>离休</w:t>
      </w:r>
      <w:r>
        <w:rPr>
          <w:rFonts w:ascii="Times New Roman" w:hAnsi="Times New Roman" w:eastAsia="仿宋" w:cs="Times New Roman"/>
          <w:color w:val="auto"/>
          <w:spacing w:val="-2"/>
          <w:sz w:val="32"/>
          <w:szCs w:val="32"/>
        </w:rPr>
        <w:t>费、</w:t>
      </w:r>
      <w:r>
        <w:rPr>
          <w:rFonts w:hint="eastAsia" w:ascii="Times New Roman" w:hAnsi="Times New Roman" w:eastAsia="仿宋" w:cs="Times New Roman"/>
          <w:color w:val="auto"/>
          <w:spacing w:val="-2"/>
          <w:sz w:val="32"/>
          <w:szCs w:val="32"/>
        </w:rPr>
        <w:t>退休费、</w:t>
      </w:r>
      <w:r>
        <w:rPr>
          <w:rFonts w:ascii="Times New Roman" w:hAnsi="Times New Roman" w:eastAsia="仿宋" w:cs="Times New Roman"/>
          <w:color w:val="auto"/>
          <w:spacing w:val="-5"/>
          <w:sz w:val="32"/>
          <w:szCs w:val="32"/>
        </w:rPr>
        <w:t>抚恤金、其他对个人和家庭的补助支出等</w:t>
      </w:r>
      <w:r>
        <w:rPr>
          <w:rFonts w:ascii="Times New Roman" w:hAnsi="Times New Roman" w:eastAsia="仿宋_GB2312" w:cs="Times New Roman"/>
          <w:color w:val="auto"/>
          <w:sz w:val="32"/>
          <w:szCs w:val="32"/>
        </w:rPr>
        <w:t>。</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637.88</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10.48</w:t>
      </w:r>
      <w:r>
        <w:rPr>
          <w:rFonts w:ascii="Times New Roman" w:hAnsi="Times New Roman" w:eastAsia="仿宋_GB2312" w:cs="Times New Roman"/>
          <w:sz w:val="32"/>
          <w:szCs w:val="32"/>
        </w:rPr>
        <w:t>%，主要包括</w:t>
      </w:r>
      <w:r>
        <w:rPr>
          <w:rFonts w:ascii="Times New Roman" w:hAnsi="Times New Roman" w:eastAsia="仿宋" w:cs="Times New Roman"/>
          <w:spacing w:val="1"/>
          <w:sz w:val="32"/>
          <w:szCs w:val="32"/>
        </w:rPr>
        <w:t>办公费</w:t>
      </w:r>
      <w:r>
        <w:rPr>
          <w:rFonts w:ascii="Times New Roman" w:hAnsi="Times New Roman" w:eastAsia="仿宋" w:cs="Times New Roman"/>
          <w:sz w:val="32"/>
          <w:szCs w:val="32"/>
        </w:rPr>
        <w:t>、印刷费、电费、邮电费</w:t>
      </w:r>
      <w:r>
        <w:rPr>
          <w:rFonts w:hint="eastAsia" w:ascii="Times New Roman" w:hAnsi="Times New Roman" w:eastAsia="仿宋" w:cs="Times New Roman"/>
          <w:sz w:val="32"/>
          <w:szCs w:val="32"/>
          <w:lang w:eastAsia="zh-CN"/>
        </w:rPr>
        <w:t>、取暖费、</w:t>
      </w:r>
      <w:r>
        <w:rPr>
          <w:rFonts w:ascii="Times New Roman" w:hAnsi="Times New Roman" w:eastAsia="仿宋" w:cs="Times New Roman"/>
          <w:spacing w:val="-2"/>
          <w:sz w:val="32"/>
          <w:szCs w:val="32"/>
        </w:rPr>
        <w:t>差旅费、</w:t>
      </w:r>
      <w:r>
        <w:rPr>
          <w:rFonts w:hint="eastAsia" w:ascii="Times New Roman" w:hAnsi="Times New Roman" w:eastAsia="仿宋" w:cs="Times New Roman"/>
          <w:spacing w:val="-2"/>
          <w:sz w:val="32"/>
          <w:szCs w:val="32"/>
          <w:lang w:eastAsia="zh-CN"/>
        </w:rPr>
        <w:t>维修（护）费、租赁费、</w:t>
      </w:r>
      <w:r>
        <w:rPr>
          <w:rFonts w:ascii="Times New Roman" w:hAnsi="Times New Roman" w:eastAsia="仿宋" w:cs="Times New Roman"/>
          <w:spacing w:val="-2"/>
          <w:sz w:val="32"/>
          <w:szCs w:val="32"/>
        </w:rPr>
        <w:t>会议费、培训费、公务接待费、工会经费、公务用车运</w:t>
      </w:r>
      <w:r>
        <w:rPr>
          <w:rFonts w:ascii="Times New Roman" w:hAnsi="Times New Roman" w:eastAsia="仿宋" w:cs="Times New Roman"/>
          <w:spacing w:val="-3"/>
          <w:sz w:val="32"/>
          <w:szCs w:val="32"/>
        </w:rPr>
        <w:t>行维护费、其他交通费用、其他商品和服务支出等。</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244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175.31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71.85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支出数</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eastAsia="zh-CN"/>
        </w:rPr>
        <w:t>数</w:t>
      </w:r>
      <w:r>
        <w:rPr>
          <w:rFonts w:ascii="Times New Roman" w:hAnsi="Times New Roman" w:eastAsia="仿宋_GB2312" w:cs="Times New Roman"/>
          <w:sz w:val="32"/>
          <w:szCs w:val="32"/>
        </w:rPr>
        <w:t>相比增加</w:t>
      </w:r>
      <w:r>
        <w:rPr>
          <w:rFonts w:hint="default" w:ascii="Times New Roman" w:hAnsi="Times New Roman" w:eastAsia="仿宋_GB2312"/>
          <w:sz w:val="32"/>
        </w:rPr>
        <w:t>102.7</w:t>
      </w:r>
      <w:r>
        <w:rPr>
          <w:rFonts w:ascii="Times New Roman" w:hAnsi="Times New Roman" w:eastAsia="仿宋_GB2312"/>
          <w:sz w:val="32"/>
        </w:rPr>
        <w:t>9</w:t>
      </w:r>
      <w:r>
        <w:rPr>
          <w:rFonts w:ascii="Times New Roman" w:hAnsi="Times New Roman" w:eastAsia="仿宋_GB2312" w:cs="Times New Roman"/>
          <w:sz w:val="32"/>
          <w:szCs w:val="32"/>
        </w:rPr>
        <w:t>万元，增长</w:t>
      </w:r>
      <w:r>
        <w:rPr>
          <w:rFonts w:hint="default" w:ascii="Times New Roman" w:hAnsi="Times New Roman" w:eastAsia="仿宋_GB2312"/>
          <w:sz w:val="32"/>
        </w:rPr>
        <w:t>141.7</w:t>
      </w:r>
      <w:r>
        <w:rPr>
          <w:rFonts w:ascii="Times New Roman" w:hAnsi="Times New Roman" w:eastAsia="仿宋_GB2312"/>
          <w:sz w:val="32"/>
        </w:rPr>
        <w:t>4</w:t>
      </w:r>
      <w:r>
        <w:rPr>
          <w:rFonts w:ascii="Times New Roman" w:hAnsi="Times New Roman" w:eastAsia="仿宋_GB2312" w:cs="Times New Roman"/>
          <w:sz w:val="32"/>
          <w:szCs w:val="32"/>
        </w:rPr>
        <w:t>%。决算数大于上年数的主要原因</w:t>
      </w:r>
      <w:r>
        <w:rPr>
          <w:rFonts w:hint="eastAsia" w:ascii="Times New Roman" w:hAnsi="Times New Roman" w:eastAsia="仿宋_GB2312" w:cs="Times New Roman"/>
          <w:sz w:val="32"/>
          <w:szCs w:val="32"/>
          <w:lang w:eastAsia="zh-CN"/>
        </w:rPr>
        <w:t>是</w:t>
      </w:r>
      <w:r>
        <w:rPr>
          <w:rFonts w:ascii="Times New Roman" w:hAnsi="Times New Roman" w:eastAsia="仿宋_GB2312"/>
          <w:sz w:val="32"/>
        </w:rPr>
        <w:t>2024年恢复</w:t>
      </w:r>
      <w:r>
        <w:rPr>
          <w:rFonts w:hint="default" w:ascii="Times New Roman" w:hAnsi="Times New Roman" w:eastAsia="仿宋_GB2312"/>
          <w:sz w:val="32"/>
        </w:rPr>
        <w:t>出国（境）培训工作。</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6"/>
        <w:widowControl w:val="0"/>
        <w:wordWrap/>
        <w:snapToGrid/>
        <w:spacing w:before="0" w:after="0" w:line="600" w:lineRule="exact"/>
        <w:ind w:left="0" w:leftChars="0" w:right="0" w:firstLine="640" w:firstLineChars="200"/>
        <w:jc w:val="both"/>
        <w:textAlignment w:val="auto"/>
        <w:outlineLvl w:val="9"/>
        <w:rPr>
          <w:rFonts w:hint="default" w:ascii="Times New Roman" w:hAnsi="Times New Roman" w:eastAsia="仿宋_GB2312"/>
          <w:sz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160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126.21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78.88</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126.21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决算数大于上年数的主要原因</w:t>
      </w:r>
      <w:r>
        <w:rPr>
          <w:rFonts w:hint="eastAsia" w:ascii="Times New Roman" w:hAnsi="Times New Roman" w:eastAsia="仿宋_GB2312" w:cs="Times New Roman"/>
          <w:sz w:val="32"/>
          <w:szCs w:val="32"/>
          <w:lang w:eastAsia="zh-CN"/>
        </w:rPr>
        <w:t>是</w:t>
      </w:r>
      <w:r>
        <w:rPr>
          <w:rFonts w:ascii="Times New Roman" w:hAnsi="Times New Roman" w:eastAsia="仿宋_GB2312"/>
          <w:sz w:val="32"/>
        </w:rPr>
        <w:t>2024年恢复</w:t>
      </w:r>
      <w:r>
        <w:rPr>
          <w:rFonts w:hint="default" w:ascii="Times New Roman" w:hAnsi="Times New Roman" w:eastAsia="仿宋_GB2312"/>
          <w:sz w:val="32"/>
        </w:rPr>
        <w:t>出国（境）培训工作。</w:t>
      </w:r>
      <w:r>
        <w:rPr>
          <w:rFonts w:ascii="Times New Roman" w:hAnsi="Times New Roman" w:eastAsia="仿宋_GB2312" w:cs="Times New Roman"/>
          <w:color w:val="auto"/>
          <w:sz w:val="32"/>
          <w:szCs w:val="32"/>
        </w:rPr>
        <w:t>全年安排因公出国（境）团组</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个，累计</w:t>
      </w:r>
      <w:r>
        <w:rPr>
          <w:rFonts w:hint="eastAsia" w:ascii="Times New Roman" w:hAnsi="Times New Roman" w:eastAsia="仿宋_GB2312" w:cs="Times New Roman"/>
          <w:color w:val="auto"/>
          <w:sz w:val="32"/>
          <w:szCs w:val="32"/>
          <w:lang w:val="en-US" w:eastAsia="zh-CN"/>
        </w:rPr>
        <w:t>46</w:t>
      </w:r>
      <w:r>
        <w:rPr>
          <w:rFonts w:ascii="Times New Roman" w:hAnsi="Times New Roman" w:eastAsia="仿宋_GB2312" w:cs="Times New Roman"/>
          <w:color w:val="auto"/>
          <w:sz w:val="32"/>
          <w:szCs w:val="32"/>
        </w:rPr>
        <w:t>人次。</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74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46.21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62.45</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减少</w:t>
      </w:r>
      <w:r>
        <w:rPr>
          <w:rFonts w:hint="default" w:ascii="Times New Roman" w:hAnsi="Times New Roman" w:eastAsia="仿宋_GB2312"/>
          <w:sz w:val="32"/>
        </w:rPr>
        <w:t>24.32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降低</w:t>
      </w:r>
      <w:r>
        <w:rPr>
          <w:rFonts w:hint="default" w:ascii="Times New Roman" w:hAnsi="Times New Roman" w:eastAsia="仿宋_GB2312"/>
          <w:sz w:val="32"/>
        </w:rPr>
        <w:t>34.48</w:t>
      </w:r>
      <w:r>
        <w:rPr>
          <w:rFonts w:ascii="Times New Roman" w:hAnsi="Times New Roman" w:eastAsia="仿宋_GB2312" w:cs="Times New Roman"/>
          <w:sz w:val="32"/>
          <w:szCs w:val="32"/>
        </w:rPr>
        <w:t>%。其中：</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54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26.21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48.54</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19.34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42.46</w:t>
      </w:r>
      <w:r>
        <w:rPr>
          <w:rFonts w:ascii="Times New Roman" w:hAnsi="Times New Roman" w:eastAsia="仿宋_GB2312" w:cs="Times New Roman"/>
          <w:sz w:val="32"/>
          <w:szCs w:val="32"/>
        </w:rPr>
        <w:t>%。决算数小于上年数的主要原因</w:t>
      </w:r>
      <w:r>
        <w:rPr>
          <w:rFonts w:hint="eastAsia" w:ascii="Times New Roman" w:hAnsi="Times New Roman" w:eastAsia="仿宋_GB2312" w:cs="Times New Roman"/>
          <w:sz w:val="32"/>
          <w:szCs w:val="32"/>
          <w:lang w:eastAsia="zh-CN"/>
        </w:rPr>
        <w:t>：通过优化公车管理，有效控制了公用车辆运行费用</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辆。</w:t>
      </w:r>
    </w:p>
    <w:p>
      <w:pPr>
        <w:widowControl w:val="0"/>
        <w:wordWrap/>
        <w:snapToGrid/>
        <w:spacing w:before="0" w:after="0" w:line="600" w:lineRule="exact"/>
        <w:ind w:left="0" w:leftChars="0" w:right="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公务接待费支出预算为</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2.89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28.9</w:t>
      </w:r>
      <w:r>
        <w:rPr>
          <w:rFonts w:ascii="Times New Roman" w:hAnsi="Times New Roman" w:eastAsia="仿宋_GB2312" w:cs="Times New Roman"/>
          <w:sz w:val="32"/>
          <w:szCs w:val="32"/>
        </w:rPr>
        <w:t>%；与上年相比增加</w:t>
      </w:r>
      <w:r>
        <w:rPr>
          <w:rFonts w:hint="default" w:ascii="Times New Roman" w:hAnsi="Times New Roman" w:eastAsia="仿宋_GB2312"/>
          <w:sz w:val="32"/>
        </w:rPr>
        <w:t>0.</w:t>
      </w:r>
      <w:r>
        <w:rPr>
          <w:rFonts w:ascii="Times New Roman" w:hAnsi="Times New Roman" w:eastAsia="仿宋_GB2312"/>
          <w:sz w:val="32"/>
        </w:rPr>
        <w:t>9</w:t>
      </w:r>
      <w:r>
        <w:rPr>
          <w:rFonts w:ascii="Times New Roman" w:hAnsi="Times New Roman" w:eastAsia="仿宋_GB2312" w:cs="Times New Roman"/>
          <w:sz w:val="32"/>
          <w:szCs w:val="32"/>
        </w:rPr>
        <w:t>万元。决算数小于预算数的主要原因</w:t>
      </w:r>
      <w:r>
        <w:rPr>
          <w:rFonts w:hint="eastAsia" w:ascii="Times New Roman" w:hAnsi="Times New Roman" w:eastAsia="仿宋_GB2312" w:cs="Times New Roman"/>
          <w:sz w:val="32"/>
          <w:szCs w:val="32"/>
          <w:lang w:eastAsia="zh-CN"/>
        </w:rPr>
        <w:t>：严格落实中央、省委厉行节约有关要求，大力压减公务接待费用开支。</w:t>
      </w:r>
      <w:r>
        <w:rPr>
          <w:rFonts w:hint="eastAsia" w:ascii="Times New Roman" w:hAnsi="Times New Roman" w:eastAsia="仿宋_GB2312" w:cs="Times New Roman"/>
          <w:sz w:val="32"/>
          <w:szCs w:val="32"/>
          <w:lang w:val="en-US" w:eastAsia="zh-CN"/>
        </w:rPr>
        <w:t>2024</w:t>
      </w:r>
      <w:r>
        <w:rPr>
          <w:rFonts w:ascii="Times New Roman" w:hAnsi="Times New Roman" w:eastAsia="仿宋_GB2312" w:cs="Times New Roman"/>
          <w:sz w:val="32"/>
          <w:szCs w:val="32"/>
        </w:rPr>
        <w:t>年共接待来访团组</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102</w:t>
      </w:r>
      <w:r>
        <w:rPr>
          <w:rFonts w:ascii="Times New Roman" w:hAnsi="Times New Roman" w:eastAsia="仿宋_GB2312" w:cs="Times New Roman"/>
          <w:sz w:val="32"/>
          <w:szCs w:val="32"/>
        </w:rPr>
        <w:t>人次，</w:t>
      </w:r>
      <w:r>
        <w:rPr>
          <w:rFonts w:ascii="Times New Roman" w:hAnsi="Times New Roman" w:eastAsia="仿宋_GB2312" w:cs="Times New Roman"/>
          <w:spacing w:val="-3"/>
          <w:sz w:val="32"/>
          <w:szCs w:val="32"/>
        </w:rPr>
        <w:t>主要是用于上级</w:t>
      </w:r>
      <w:r>
        <w:rPr>
          <w:rFonts w:hint="eastAsia" w:ascii="Times New Roman" w:hAnsi="Times New Roman" w:eastAsia="仿宋_GB2312" w:cs="Times New Roman"/>
          <w:spacing w:val="-3"/>
          <w:sz w:val="32"/>
          <w:szCs w:val="32"/>
          <w:lang w:eastAsia="zh-CN"/>
        </w:rPr>
        <w:t>部门</w:t>
      </w:r>
      <w:r>
        <w:rPr>
          <w:rFonts w:ascii="Times New Roman" w:hAnsi="Times New Roman" w:eastAsia="仿宋_GB2312" w:cs="Times New Roman"/>
          <w:spacing w:val="-3"/>
          <w:sz w:val="32"/>
          <w:szCs w:val="32"/>
        </w:rPr>
        <w:t>和其他省份来湘检查、</w:t>
      </w:r>
      <w:r>
        <w:rPr>
          <w:rFonts w:ascii="Times New Roman" w:hAnsi="Times New Roman" w:eastAsia="仿宋_GB2312" w:cs="Times New Roman"/>
          <w:spacing w:val="-4"/>
          <w:sz w:val="32"/>
          <w:szCs w:val="32"/>
        </w:rPr>
        <w:t>指导、督导、调研等公务活动的接待支出</w:t>
      </w:r>
      <w:r>
        <w:rPr>
          <w:rFonts w:ascii="Times New Roman" w:hAnsi="Times New Roman" w:eastAsia="仿宋_GB2312" w:cs="Times New Roman"/>
          <w:sz w:val="32"/>
          <w:szCs w:val="32"/>
        </w:rPr>
        <w:t>。</w:t>
      </w:r>
    </w:p>
    <w:p>
      <w:pPr>
        <w:pStyle w:val="16"/>
        <w:widowControl w:val="0"/>
        <w:numPr>
          <w:numId w:val="0"/>
        </w:numPr>
        <w:wordWrap/>
        <w:overflowPunct w:val="0"/>
        <w:snapToGrid/>
        <w:spacing w:before="0" w:after="0" w:line="600" w:lineRule="exact"/>
        <w:ind w:left="0" w:leftChars="0" w:right="0" w:firstLine="640" w:firstLineChars="200"/>
        <w:jc w:val="both"/>
        <w:textAlignment w:val="auto"/>
        <w:outlineLvl w:val="9"/>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无</w:t>
      </w:r>
      <w:r>
        <w:rPr>
          <w:rFonts w:ascii="Times New Roman" w:hAnsi="Times New Roman" w:eastAsia="仿宋_GB2312" w:cs="Times New Roman"/>
          <w:sz w:val="32"/>
          <w:szCs w:val="32"/>
        </w:rPr>
        <w:t>政府性基金预算</w:t>
      </w:r>
      <w:r>
        <w:rPr>
          <w:rFonts w:hint="eastAsia" w:ascii="Times New Roman" w:hAnsi="Times New Roman" w:eastAsia="仿宋_GB2312" w:cs="Times New Roman"/>
          <w:sz w:val="32"/>
          <w:szCs w:val="32"/>
          <w:lang w:eastAsia="zh-CN"/>
        </w:rPr>
        <w:t>收入。</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637.88</w:t>
      </w:r>
      <w:r>
        <w:rPr>
          <w:rFonts w:ascii="Times New Roman" w:hAnsi="Times New Roman" w:eastAsia="仿宋_GB2312" w:cs="Times New Roman"/>
          <w:sz w:val="32"/>
          <w:szCs w:val="32"/>
        </w:rPr>
        <w:t>万元，比上年决算数减少</w:t>
      </w:r>
      <w:r>
        <w:rPr>
          <w:rFonts w:hint="eastAsia" w:ascii="Times New Roman" w:hAnsi="Times New Roman" w:eastAsia="仿宋_GB2312" w:cs="Times New Roman"/>
          <w:sz w:val="32"/>
          <w:szCs w:val="32"/>
          <w:lang w:val="en-US" w:eastAsia="zh-CN"/>
        </w:rPr>
        <w:t>1.93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0.3</w:t>
      </w:r>
      <w:r>
        <w:rPr>
          <w:rFonts w:ascii="Times New Roman" w:hAnsi="Times New Roman" w:eastAsia="仿宋_GB2312" w:cs="Times New Roman"/>
          <w:sz w:val="32"/>
          <w:szCs w:val="32"/>
        </w:rPr>
        <w:t>%。主要原因：</w:t>
      </w:r>
      <w:r>
        <w:rPr>
          <w:rFonts w:hint="eastAsia" w:ascii="Times New Roman" w:hAnsi="Times New Roman" w:eastAsia="仿宋_GB2312" w:cs="Times New Roman"/>
          <w:sz w:val="32"/>
          <w:szCs w:val="32"/>
          <w:lang w:eastAsia="zh-CN"/>
        </w:rPr>
        <w:t>不断树牢“过紧日子”思想，主动压减一般性支出。</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cs="Times New Roman"/>
          <w:bCs/>
          <w:sz w:val="32"/>
          <w:szCs w:val="32"/>
        </w:rPr>
      </w:pPr>
      <w:r>
        <w:rPr>
          <w:rFonts w:ascii="Times New Roman" w:hAnsi="Times New Roman" w:cs="Times New Roman"/>
          <w:bCs/>
          <w:sz w:val="32"/>
          <w:szCs w:val="32"/>
        </w:rPr>
        <w:t>十、一般性支出情况说明</w:t>
      </w:r>
    </w:p>
    <w:p>
      <w:pPr>
        <w:pStyle w:val="16"/>
        <w:widowControl w:val="0"/>
        <w:wordWrap/>
        <w:overflowPunct w:val="0"/>
        <w:snapToGrid/>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2024年本部门开支会议费</w:t>
      </w:r>
      <w:r>
        <w:rPr>
          <w:rFonts w:ascii="Times New Roman" w:hAnsi="Times New Roman" w:eastAsia="仿宋_GB2312"/>
          <w:color w:val="auto"/>
          <w:sz w:val="32"/>
          <w:szCs w:val="24"/>
        </w:rPr>
        <w:t>143.85</w:t>
      </w:r>
      <w:r>
        <w:rPr>
          <w:rFonts w:ascii="Times New Roman" w:hAnsi="Times New Roman" w:eastAsia="仿宋_GB2312" w:cs="Times New Roman"/>
          <w:color w:val="auto"/>
          <w:sz w:val="32"/>
          <w:szCs w:val="32"/>
        </w:rPr>
        <w:t>万元，</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3200余</w:t>
      </w:r>
      <w:r>
        <w:rPr>
          <w:rFonts w:hint="eastAsia" w:ascii="Times New Roman" w:hAnsi="Times New Roman" w:eastAsia="仿宋_GB2312"/>
          <w:color w:val="auto"/>
          <w:sz w:val="32"/>
          <w:szCs w:val="32"/>
        </w:rPr>
        <w:t>人次</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rPr>
        <w:t>主要用于召开全省组织部长会议，市州和省直行业系统党（工）委书记抓基层党建述职评议会议，</w:t>
      </w:r>
      <w:r>
        <w:rPr>
          <w:rFonts w:hint="eastAsia" w:ascii="Times New Roman" w:hAnsi="Times New Roman" w:eastAsia="仿宋_GB2312" w:cs="Times New Roman"/>
          <w:color w:val="auto"/>
          <w:sz w:val="32"/>
          <w:szCs w:val="32"/>
        </w:rPr>
        <w:t>全省人才工作会议，</w:t>
      </w:r>
      <w:r>
        <w:rPr>
          <w:rFonts w:ascii="Times New Roman" w:hAnsi="Times New Roman" w:eastAsia="仿宋_GB2312" w:cs="Times New Roman"/>
          <w:color w:val="auto"/>
          <w:sz w:val="32"/>
          <w:szCs w:val="32"/>
        </w:rPr>
        <w:t>全省公务员信息更新采集、干部统计工作会议，全省公务员工作推进会议，</w:t>
      </w:r>
      <w:r>
        <w:rPr>
          <w:rFonts w:hint="eastAsia" w:ascii="Times New Roman" w:hAnsi="Times New Roman" w:eastAsia="仿宋_GB2312" w:cs="Times New Roman"/>
          <w:color w:val="auto"/>
          <w:sz w:val="32"/>
          <w:szCs w:val="32"/>
        </w:rPr>
        <w:t>湖南省党内统计评审会议等</w:t>
      </w:r>
      <w:r>
        <w:rPr>
          <w:rFonts w:hint="eastAsia" w:ascii="Times New Roman" w:hAnsi="Times New Roman" w:eastAsia="仿宋_GB2312"/>
          <w:color w:val="auto"/>
          <w:sz w:val="32"/>
          <w:szCs w:val="32"/>
        </w:rPr>
        <w:t>；</w:t>
      </w:r>
      <w:r>
        <w:rPr>
          <w:rFonts w:ascii="Times New Roman" w:hAnsi="Times New Roman" w:eastAsia="仿宋_GB2312" w:cs="Times New Roman"/>
          <w:sz w:val="32"/>
          <w:szCs w:val="32"/>
        </w:rPr>
        <w:t>开支培训费</w:t>
      </w:r>
      <w:r>
        <w:rPr>
          <w:rFonts w:ascii="Times New Roman" w:hAnsi="Times New Roman" w:eastAsia="仿宋_GB2312"/>
          <w:sz w:val="32"/>
          <w:szCs w:val="24"/>
        </w:rPr>
        <w:t>673.93</w:t>
      </w:r>
      <w:r>
        <w:rPr>
          <w:rFonts w:ascii="Times New Roman" w:hAnsi="Times New Roman" w:eastAsia="仿宋_GB2312" w:cs="Times New Roman"/>
          <w:sz w:val="32"/>
          <w:szCs w:val="32"/>
        </w:rPr>
        <w:t>万元，人数</w:t>
      </w:r>
      <w:r>
        <w:rPr>
          <w:rFonts w:hint="eastAsia" w:ascii="Times New Roman" w:hAnsi="Times New Roman" w:eastAsia="仿宋_GB2312" w:cs="Times New Roman"/>
          <w:sz w:val="32"/>
          <w:szCs w:val="32"/>
          <w:lang w:val="en-US" w:eastAsia="zh-CN"/>
        </w:rPr>
        <w:t>3000余</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次</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rPr>
        <w:t>主要用于</w:t>
      </w:r>
      <w:r>
        <w:rPr>
          <w:rFonts w:hint="eastAsia" w:ascii="Times New Roman" w:hAnsi="Times New Roman" w:eastAsia="仿宋_GB2312" w:cs="Times New Roman"/>
          <w:color w:val="auto"/>
          <w:sz w:val="32"/>
          <w:szCs w:val="32"/>
        </w:rPr>
        <w:t>组织</w:t>
      </w:r>
      <w:r>
        <w:rPr>
          <w:rFonts w:hint="eastAsia" w:ascii="Times New Roman" w:hAnsi="Times New Roman" w:eastAsia="仿宋_GB2312" w:cs="Times New Roman"/>
          <w:color w:val="auto"/>
          <w:sz w:val="32"/>
          <w:szCs w:val="32"/>
          <w:lang w:eastAsia="zh-CN"/>
        </w:rPr>
        <w:t>举办</w:t>
      </w:r>
      <w:r>
        <w:rPr>
          <w:rFonts w:hint="eastAsia" w:ascii="Times New Roman" w:hAnsi="Times New Roman" w:eastAsia="仿宋_GB2312" w:cs="Times New Roman"/>
          <w:color w:val="auto"/>
          <w:sz w:val="32"/>
          <w:szCs w:val="32"/>
        </w:rPr>
        <w:t>全国</w:t>
      </w:r>
      <w:r>
        <w:rPr>
          <w:rFonts w:hint="eastAsia" w:ascii="Times New Roman" w:hAnsi="Times New Roman" w:eastAsia="仿宋_GB2312" w:cs="Times New Roman"/>
          <w:color w:val="auto"/>
          <w:sz w:val="32"/>
          <w:szCs w:val="32"/>
          <w:lang w:eastAsia="zh-CN"/>
        </w:rPr>
        <w:t>街道党组织书记视频培训班，</w:t>
      </w:r>
      <w:r>
        <w:rPr>
          <w:rFonts w:ascii="Times New Roman" w:hAnsi="Times New Roman" w:eastAsia="仿宋_GB2312" w:cs="Times New Roman"/>
          <w:color w:val="auto"/>
          <w:sz w:val="32"/>
          <w:szCs w:val="32"/>
        </w:rPr>
        <w:t>新任公务员培训班，</w:t>
      </w:r>
      <w:r>
        <w:rPr>
          <w:rFonts w:hint="eastAsia" w:ascii="Times New Roman" w:hAnsi="Times New Roman" w:eastAsia="仿宋_GB2312" w:cs="Times New Roman"/>
          <w:color w:val="auto"/>
          <w:sz w:val="32"/>
          <w:szCs w:val="32"/>
          <w:lang w:eastAsia="zh-CN"/>
        </w:rPr>
        <w:t>全省人才工作者培训班，</w:t>
      </w:r>
      <w:r>
        <w:rPr>
          <w:rFonts w:ascii="Times New Roman" w:hAnsi="Times New Roman" w:eastAsia="仿宋_GB2312" w:cs="Times New Roman"/>
          <w:color w:val="auto"/>
          <w:sz w:val="32"/>
          <w:szCs w:val="32"/>
        </w:rPr>
        <w:t>选调生岗前集中培训班，全省公务员面试考官培训班</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基层公务员推进乡村振兴工作专题培训班，基层公务员群众工作能力培训班，全省干部人事档案工作培训班等。</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1701.32</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268.01</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1433.31</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1248.29</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73.38</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686.39</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54.99</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87.15</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70.79</w:t>
      </w:r>
      <w:r>
        <w:rPr>
          <w:rFonts w:ascii="Times New Roman" w:hAnsi="Times New Roman" w:eastAsia="仿宋_GB2312" w:cs="Times New Roman"/>
          <w:color w:val="auto"/>
          <w:sz w:val="32"/>
          <w:szCs w:val="32"/>
        </w:rPr>
        <w:t>%。</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w:t>
      </w:r>
      <w:r>
        <w:rPr>
          <w:rFonts w:hint="eastAsia" w:ascii="Times New Roman" w:hAnsi="Times New Roman" w:eastAsia="仿宋_GB2312" w:cs="Times New Roman"/>
          <w:color w:val="auto"/>
          <w:sz w:val="32"/>
          <w:szCs w:val="32"/>
          <w:lang w:eastAsia="zh-CN"/>
        </w:rPr>
        <w:t>我</w:t>
      </w:r>
      <w:r>
        <w:rPr>
          <w:rFonts w:ascii="Times New Roman" w:hAnsi="Times New Roman" w:eastAsia="仿宋_GB2312" w:cs="Times New Roman"/>
          <w:color w:val="auto"/>
          <w:sz w:val="32"/>
          <w:szCs w:val="32"/>
        </w:rPr>
        <w:t>部共有车辆</w:t>
      </w:r>
      <w:r>
        <w:rPr>
          <w:rFonts w:hint="eastAsia"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pPr>
        <w:pStyle w:val="16"/>
        <w:widowControl w:val="0"/>
        <w:numPr>
          <w:ilvl w:val="0"/>
          <w:numId w:val="4"/>
        </w:numPr>
        <w:wordWrap/>
        <w:overflowPunct w:val="0"/>
        <w:snapToGrid/>
        <w:spacing w:before="0" w:after="0" w:line="600" w:lineRule="exact"/>
        <w:ind w:left="0" w:leftChars="0" w:right="0" w:firstLine="640" w:firstLineChars="200"/>
        <w:jc w:val="both"/>
        <w:textAlignment w:val="auto"/>
        <w:outlineLvl w:val="9"/>
        <w:rPr>
          <w:rFonts w:ascii="Times New Roman" w:hAnsi="Times New Roman" w:cs="Times New Roman"/>
          <w:bCs/>
          <w:color w:val="auto"/>
          <w:sz w:val="32"/>
          <w:szCs w:val="32"/>
        </w:rPr>
      </w:pP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w:t>
      </w:r>
      <w:r>
        <w:rPr>
          <w:rFonts w:hint="eastAsia" w:ascii="Times New Roman" w:hAnsi="Times New Roman" w:cs="Times New Roman"/>
          <w:bCs/>
          <w:color w:val="auto"/>
          <w:sz w:val="32"/>
          <w:szCs w:val="32"/>
          <w:lang w:eastAsia="zh-CN"/>
        </w:rPr>
        <w:t>管理</w:t>
      </w:r>
      <w:r>
        <w:rPr>
          <w:rFonts w:ascii="Times New Roman" w:hAnsi="Times New Roman" w:cs="Times New Roman"/>
          <w:bCs/>
          <w:color w:val="auto"/>
          <w:sz w:val="32"/>
          <w:szCs w:val="32"/>
        </w:rPr>
        <w:t>情况的说明</w:t>
      </w:r>
    </w:p>
    <w:p>
      <w:pPr>
        <w:widowControl w:val="0"/>
        <w:numPr>
          <w:numId w:val="0"/>
        </w:numPr>
        <w:wordWrap/>
        <w:overflowPunct w:val="0"/>
        <w:adjustRightInd/>
        <w:snapToGrid/>
        <w:spacing w:before="0" w:after="0" w:line="600" w:lineRule="exact"/>
        <w:ind w:left="0" w:leftChars="0" w:right="0" w:firstLine="640" w:firstLineChars="200"/>
        <w:jc w:val="both"/>
        <w:textAlignment w:val="auto"/>
        <w:outlineLvl w:val="9"/>
        <w:rPr>
          <w:rFonts w:ascii="Times New Roman" w:hAnsi="Times New Roman" w:eastAsia="仿宋_GB2312" w:cs="Times New Roman"/>
          <w:kern w:val="0"/>
          <w:sz w:val="32"/>
          <w:szCs w:val="32"/>
        </w:rPr>
      </w:pPr>
      <w:r>
        <w:rPr>
          <w:rFonts w:hint="eastAsia"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一</w:t>
      </w:r>
      <w:r>
        <w:rPr>
          <w:rFonts w:hint="eastAsia" w:ascii="Times New Roman" w:hAnsi="Times New Roman" w:eastAsia="楷体_GB2312" w:cs="Times New Roman"/>
          <w:b/>
          <w:bCs/>
          <w:sz w:val="32"/>
          <w:szCs w:val="32"/>
          <w:lang w:eastAsia="zh-CN"/>
        </w:rPr>
        <w:t>）</w:t>
      </w:r>
      <w:r>
        <w:rPr>
          <w:rFonts w:ascii="Times New Roman" w:hAnsi="Times New Roman" w:eastAsia="楷体_GB2312" w:cs="Times New Roman"/>
          <w:b/>
          <w:bCs/>
          <w:sz w:val="32"/>
          <w:szCs w:val="32"/>
        </w:rPr>
        <w:t>绩效评价工作开展情况。</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kern w:val="0"/>
          <w:sz w:val="32"/>
          <w:szCs w:val="32"/>
          <w:lang w:eastAsia="zh-CN"/>
        </w:rPr>
        <w:t>省委组织部</w:t>
      </w:r>
      <w:r>
        <w:rPr>
          <w:rFonts w:ascii="Times New Roman" w:hAnsi="Times New Roman" w:eastAsia="仿宋_GB2312" w:cs="Times New Roman"/>
          <w:kern w:val="0"/>
          <w:sz w:val="32"/>
          <w:szCs w:val="32"/>
        </w:rPr>
        <w:t>整体支出绩效自评，涉及项目</w:t>
      </w:r>
      <w:r>
        <w:rPr>
          <w:rFonts w:hint="eastAsia" w:ascii="Times New Roman" w:hAnsi="Times New Roman" w:eastAsia="仿宋_GB2312" w:cs="Times New Roman"/>
          <w:kern w:val="0"/>
          <w:sz w:val="32"/>
          <w:szCs w:val="32"/>
          <w:lang w:val="en-US" w:eastAsia="zh-CN"/>
        </w:rPr>
        <w:t>22</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 xml:space="preserve"> 15172.19</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22</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eastAsia="zh-CN"/>
        </w:rPr>
        <w:t>涉及项目金额</w:t>
      </w:r>
      <w:r>
        <w:rPr>
          <w:rFonts w:hint="default" w:ascii="Times New Roman" w:hAnsi="Times New Roman" w:eastAsia="仿宋_GB2312" w:cs="Times New Roman"/>
          <w:sz w:val="32"/>
        </w:rPr>
        <w:t>9087.15</w:t>
      </w:r>
      <w:r>
        <w:rPr>
          <w:rFonts w:ascii="Times New Roman" w:hAnsi="Times New Roman" w:eastAsia="仿宋_GB2312" w:cs="Times New Roman"/>
          <w:kern w:val="0"/>
          <w:sz w:val="32"/>
          <w:szCs w:val="32"/>
        </w:rPr>
        <w:t xml:space="preserve"> 万元；政府性基金预算项目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p>
    <w:p>
      <w:pPr>
        <w:widowControl w:val="0"/>
        <w:wordWrap/>
        <w:snapToGrid/>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kern w:val="0"/>
          <w:sz w:val="32"/>
          <w:szCs w:val="32"/>
          <w:lang w:eastAsia="zh-CN"/>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kern w:val="0"/>
          <w:sz w:val="32"/>
          <w:szCs w:val="32"/>
        </w:rPr>
        <w:t>2024年度本部门整体支出</w:t>
      </w:r>
      <w:r>
        <w:rPr>
          <w:rFonts w:ascii="Times New Roman" w:hAnsi="Times New Roman" w:eastAsia="仿宋_GB2312" w:cs="Times New Roman"/>
          <w:sz w:val="32"/>
          <w:szCs w:val="32"/>
        </w:rPr>
        <w:t>全年预算数</w:t>
      </w:r>
      <w:r>
        <w:rPr>
          <w:rFonts w:hint="default" w:ascii="Times New Roman" w:hAnsi="Times New Roman" w:eastAsia="仿宋_GB2312" w:cs="Times New Roman"/>
          <w:sz w:val="32"/>
        </w:rPr>
        <w:t>16413.02</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15172.19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92.44</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99</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优</w:t>
      </w:r>
      <w:r>
        <w:rPr>
          <w:rFonts w:ascii="Times New Roman" w:hAnsi="Times New Roman" w:eastAsia="仿宋_GB2312" w:cs="Times New Roman"/>
          <w:sz w:val="32"/>
          <w:szCs w:val="32"/>
        </w:rPr>
        <w:t>”。</w:t>
      </w:r>
      <w:bookmarkStart w:id="19" w:name="_GoBack"/>
      <w:bookmarkEnd w:id="19"/>
    </w:p>
    <w:p>
      <w:pPr>
        <w:pStyle w:val="16"/>
        <w:widowControl w:val="0"/>
        <w:wordWrap/>
        <w:overflowPunct w:val="0"/>
        <w:snapToGrid/>
        <w:spacing w:before="0" w:after="0" w:line="600" w:lineRule="exact"/>
        <w:ind w:left="0" w:leftChars="0" w:right="0" w:firstLine="640" w:firstLineChars="200"/>
        <w:jc w:val="both"/>
        <w:textAlignment w:val="auto"/>
        <w:outlineLvl w:val="9"/>
        <w:rPr>
          <w:rFonts w:ascii="Times New Roman" w:hAnsi="Times New Roman" w:cs="Times New Roman"/>
          <w:bCs/>
          <w:color w:val="auto"/>
          <w:sz w:val="32"/>
          <w:szCs w:val="32"/>
        </w:rPr>
      </w:pPr>
      <w:r>
        <w:rPr>
          <w:rFonts w:ascii="Times New Roman" w:hAnsi="Times New Roman" w:eastAsia="楷体_GB2312" w:cs="Times New Roman"/>
          <w:b/>
          <w:bCs/>
          <w:color w:val="auto"/>
          <w:kern w:val="2"/>
          <w:sz w:val="32"/>
          <w:szCs w:val="32"/>
        </w:rPr>
        <w:t>（三）评价结果应用情况。</w:t>
      </w:r>
    </w:p>
    <w:p>
      <w:pPr>
        <w:widowControl w:val="0"/>
        <w:wordWrap/>
        <w:snapToGrid/>
        <w:spacing w:before="0" w:after="0" w:line="600" w:lineRule="exact"/>
        <w:ind w:left="0" w:leftChars="0" w:right="0" w:firstLine="640" w:firstLineChars="200"/>
        <w:textAlignment w:val="auto"/>
        <w:outlineLvl w:val="9"/>
        <w:rPr>
          <w:rFonts w:hint="eastAsia" w:ascii="Times New Roman" w:hAnsi="Times New Roman" w:eastAsia="黑体" w:cs="Times New Roman"/>
          <w:bCs/>
          <w:sz w:val="32"/>
          <w:szCs w:val="32"/>
          <w:lang w:val="en-US" w:eastAsia="zh-CN"/>
        </w:rPr>
      </w:pPr>
      <w:r>
        <w:rPr>
          <w:rFonts w:ascii="Times New Roman" w:hAnsi="Times New Roman" w:eastAsia="仿宋_GB2312"/>
          <w:sz w:val="32"/>
          <w:szCs w:val="24"/>
        </w:rPr>
        <w:t>2024年，省委组织部认真贯彻落实中央部署和省委要求，不断优化预算编制结构和资金分配比例</w:t>
      </w:r>
      <w:r>
        <w:rPr>
          <w:rFonts w:hint="eastAsia" w:ascii="Times New Roman" w:hAnsi="Times New Roman" w:eastAsia="仿宋_GB2312"/>
          <w:sz w:val="32"/>
          <w:szCs w:val="24"/>
          <w:lang w:eastAsia="zh-CN"/>
        </w:rPr>
        <w:t>、强化</w:t>
      </w:r>
      <w:r>
        <w:rPr>
          <w:rFonts w:ascii="Times New Roman" w:hAnsi="Times New Roman" w:eastAsia="仿宋_GB2312"/>
          <w:sz w:val="32"/>
          <w:szCs w:val="24"/>
        </w:rPr>
        <w:t>预算支出绩效运行监控</w:t>
      </w:r>
      <w:r>
        <w:rPr>
          <w:rFonts w:hint="eastAsia" w:ascii="Times New Roman" w:hAnsi="Times New Roman" w:eastAsia="仿宋_GB2312"/>
          <w:sz w:val="32"/>
          <w:szCs w:val="24"/>
          <w:lang w:eastAsia="zh-CN"/>
        </w:rPr>
        <w:t>和预算经费审批管理</w:t>
      </w:r>
      <w:r>
        <w:rPr>
          <w:rFonts w:ascii="Times New Roman" w:hAnsi="Times New Roman" w:eastAsia="仿宋_GB2312"/>
          <w:sz w:val="32"/>
          <w:szCs w:val="24"/>
        </w:rPr>
        <w:t>，</w:t>
      </w:r>
      <w:r>
        <w:rPr>
          <w:rFonts w:hint="eastAsia" w:ascii="Times New Roman" w:hAnsi="Times New Roman" w:eastAsia="仿宋_GB2312"/>
          <w:sz w:val="32"/>
          <w:szCs w:val="24"/>
          <w:lang w:eastAsia="zh-CN"/>
        </w:rPr>
        <w:t>持续</w:t>
      </w:r>
      <w:r>
        <w:rPr>
          <w:rFonts w:ascii="Times New Roman" w:hAnsi="Times New Roman" w:eastAsia="仿宋_GB2312"/>
          <w:sz w:val="32"/>
          <w:szCs w:val="24"/>
        </w:rPr>
        <w:t>推行预算执行与</w:t>
      </w:r>
      <w:r>
        <w:rPr>
          <w:rFonts w:hint="eastAsia" w:ascii="Times New Roman" w:hAnsi="Times New Roman" w:eastAsia="仿宋_GB2312"/>
          <w:sz w:val="32"/>
          <w:szCs w:val="24"/>
          <w:lang w:eastAsia="zh-CN"/>
        </w:rPr>
        <w:t>次年</w:t>
      </w:r>
      <w:r>
        <w:rPr>
          <w:rFonts w:ascii="Times New Roman" w:hAnsi="Times New Roman" w:eastAsia="仿宋_GB2312"/>
          <w:sz w:val="32"/>
          <w:szCs w:val="24"/>
        </w:rPr>
        <w:t>预算编制挂钩机制，有效提高了</w:t>
      </w:r>
      <w:r>
        <w:rPr>
          <w:rFonts w:hint="eastAsia" w:ascii="Times New Roman" w:hAnsi="Times New Roman" w:eastAsia="仿宋_GB2312"/>
          <w:sz w:val="32"/>
          <w:szCs w:val="24"/>
          <w:lang w:eastAsia="zh-CN"/>
        </w:rPr>
        <w:t>财政</w:t>
      </w:r>
      <w:r>
        <w:rPr>
          <w:rFonts w:ascii="Times New Roman" w:hAnsi="Times New Roman" w:eastAsia="仿宋_GB2312"/>
          <w:sz w:val="32"/>
          <w:szCs w:val="24"/>
        </w:rPr>
        <w:t>资金使用效能，圆满完成了全年各项工作任务</w:t>
      </w:r>
      <w:r>
        <w:rPr>
          <w:rFonts w:hint="eastAsia" w:ascii="Times New Roman" w:hAnsi="Times New Roman" w:eastAsia="仿宋_GB2312"/>
          <w:sz w:val="32"/>
          <w:szCs w:val="24"/>
        </w:rPr>
        <w:t>和</w:t>
      </w:r>
      <w:r>
        <w:rPr>
          <w:rFonts w:ascii="Times New Roman" w:hAnsi="Times New Roman" w:eastAsia="仿宋_GB2312"/>
          <w:sz w:val="32"/>
          <w:szCs w:val="24"/>
        </w:rPr>
        <w:t>各项目预算绩效目标</w:t>
      </w:r>
      <w:r>
        <w:rPr>
          <w:rFonts w:hint="eastAsia" w:ascii="Times New Roman" w:hAnsi="Times New Roman" w:eastAsia="仿宋_GB2312"/>
          <w:sz w:val="32"/>
          <w:szCs w:val="24"/>
        </w:rPr>
        <w:t>。</w:t>
      </w:r>
    </w:p>
    <w:p>
      <w:pPr>
        <w:pStyle w:val="16"/>
        <w:jc w:val="both"/>
        <w:rPr>
          <w:rFonts w:ascii="Times New Roman" w:hAnsi="Times New Roman" w:cs="Times New Roman"/>
          <w:sz w:val="72"/>
          <w:szCs w:val="72"/>
        </w:rPr>
      </w:pPr>
    </w:p>
    <w:p>
      <w:pPr>
        <w:pStyle w:val="16"/>
        <w:jc w:val="both"/>
        <w:rPr>
          <w:rFonts w:ascii="Times New Roman" w:hAnsi="Times New Roman" w:cs="Times New Roman"/>
          <w:sz w:val="72"/>
          <w:szCs w:val="72"/>
        </w:rPr>
      </w:pPr>
    </w:p>
    <w:p>
      <w:pPr>
        <w:pStyle w:val="16"/>
        <w:jc w:val="both"/>
        <w:rPr>
          <w:rFonts w:ascii="Times New Roman" w:hAnsi="Times New Roman" w:cs="Times New Roman"/>
          <w:sz w:val="72"/>
          <w:szCs w:val="72"/>
        </w:rPr>
      </w:pPr>
    </w:p>
    <w:p>
      <w:pPr>
        <w:pStyle w:val="16"/>
        <w:jc w:val="both"/>
        <w:rPr>
          <w:rFonts w:ascii="Times New Roman" w:hAnsi="Times New Roman" w:cs="Times New Roman"/>
          <w:sz w:val="72"/>
          <w:szCs w:val="72"/>
        </w:rPr>
      </w:pPr>
    </w:p>
    <w:p>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一、财政拨款收入：指财政当年拨付的资金。</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二、年初结转和结余：指以前年度尚未完成、结转到本年按有关规定继续使用的资金。</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三、年末结转和结余：指本年度或以前年度预算安排、因客 观条件发生变化无法按计划实施，需要延迟到以后年度按有关规定继续使用的资金。</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四、基本支出：指为保障机构正常运转、完成日常工作任务而发生的人员支出和公用支出。</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五、项目支出：指在基本支出之外为完成特定行政任务和事业发展目标所发生的支出。</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六、“三公”经费：指财政拨款安排的因公出国(境)、公务用车购置及运行费和公务接待费。</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七、机关运行经费：为保障行政单位运行用于购买货物和服务的各项资金，包括办公费、印刷费、邮电费、差旅费、会议费、 福利费、日常维修费、专用材料及一般设备购置费、办公用房水电费、办公用房取暖费、办公用房物业管理费、公务用车购置运行费以及其他费用。</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八、一般公共服务支出(类)组织事务(款)行政运行(项):反映组织部门用于保障机构正常运行、开展日常工作的基本支出。</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九、一般公共服务支出(类)组织事务(款)一般行政管理事务(项):反映组织部门未单独设置项级科目的其他项目支出。</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十、教育支出(类)进修及培训(款)培训支出(项):反映为配合组织业务工作开展，用于培训的支出。</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十二、社会保障和就业支出(类)人力资源和社会保障管理事务(款)行政运行(项):反映行政单位的基本支出。</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十三、社会保障和就业支出(类)行政事业单位养老支出(款)行政单位离退休(项):反映为单位开支的离退休经费。</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十四、社会保障和就业支出(类)行政事业单位养老支出(款)机关事业单位基本养老保险缴费支出(项):反映为单位实施养老保险制度由单位缴纳的基本养老保险费支出。</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十五、卫生健康支出(类)行政事业单位医疗(款)行政单位医疗(项):反映为按国家享受离休人员、红军老战士待遇人员的医疗经费。</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十六、住房保障支出(类)住房改革支出(款)住房公积金(项):反映为单位按照国家相关规定的基本工资和津贴补贴以及规定比例为职工缴纳的住房公积金。</w:t>
      </w:r>
    </w:p>
    <w:p>
      <w:pPr>
        <w:pStyle w:val="16"/>
        <w:spacing w:line="580" w:lineRule="exact"/>
        <w:ind w:firstLine="1440" w:firstLineChars="200"/>
        <w:jc w:val="both"/>
        <w:rPr>
          <w:rFonts w:ascii="Times New Roman" w:hAnsi="Times New Roman" w:cs="Times New Roman"/>
          <w:color w:val="auto"/>
          <w:sz w:val="72"/>
          <w:szCs w:val="7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pStyle w:val="16"/>
        <w:spacing w:line="360" w:lineRule="auto"/>
        <w:jc w:val="center"/>
        <w:rPr>
          <w:rFonts w:ascii="Times New Roman" w:hAnsi="Times New Roman" w:eastAsia="方正小标宋_GBK" w:cs="Times New Roman"/>
          <w:sz w:val="52"/>
          <w:szCs w:val="52"/>
        </w:rPr>
      </w:pPr>
    </w:p>
    <w:p>
      <w:pPr>
        <w:pStyle w:val="16"/>
        <w:spacing w:line="360" w:lineRule="auto"/>
        <w:jc w:val="center"/>
        <w:rPr>
          <w:rFonts w:ascii="Times New Roman" w:hAnsi="Times New Roman" w:eastAsia="方正小标宋_GBK" w:cs="Times New Roman"/>
          <w:sz w:val="52"/>
          <w:szCs w:val="52"/>
        </w:rPr>
      </w:pPr>
    </w:p>
    <w:p>
      <w:pPr>
        <w:pStyle w:val="16"/>
        <w:spacing w:line="360" w:lineRule="auto"/>
        <w:jc w:val="center"/>
        <w:rPr>
          <w:rFonts w:ascii="Times New Roman" w:hAnsi="Times New Roman" w:eastAsia="方正小标宋_GBK" w:cs="Times New Roman"/>
          <w:sz w:val="52"/>
          <w:szCs w:val="52"/>
        </w:rPr>
      </w:pPr>
    </w:p>
    <w:p>
      <w:pPr>
        <w:pStyle w:val="16"/>
        <w:spacing w:line="360" w:lineRule="auto"/>
        <w:jc w:val="center"/>
        <w:rPr>
          <w:rFonts w:ascii="Times New Roman" w:hAnsi="Times New Roman" w:eastAsia="方正小标宋_GBK" w:cs="Times New Roman"/>
          <w:sz w:val="52"/>
          <w:szCs w:val="52"/>
        </w:rPr>
      </w:pPr>
    </w:p>
    <w:p>
      <w:pPr>
        <w:pStyle w:val="16"/>
        <w:spacing w:line="360" w:lineRule="auto"/>
        <w:jc w:val="center"/>
        <w:rPr>
          <w:rFonts w:ascii="Times New Roman" w:hAnsi="Times New Roman" w:eastAsia="方正小标宋_GBK" w:cs="Times New Roman"/>
          <w:sz w:val="52"/>
          <w:szCs w:val="52"/>
        </w:rPr>
      </w:pPr>
    </w:p>
    <w:p>
      <w:pPr>
        <w:pStyle w:val="16"/>
        <w:spacing w:line="360" w:lineRule="auto"/>
        <w:jc w:val="center"/>
        <w:rPr>
          <w:rFonts w:ascii="Times New Roman" w:hAnsi="Times New Roman" w:eastAsia="方正小标宋_GBK" w:cs="Times New Roman"/>
          <w:sz w:val="52"/>
          <w:szCs w:val="52"/>
        </w:rPr>
      </w:pPr>
    </w:p>
    <w:p>
      <w:pPr>
        <w:pStyle w:val="16"/>
        <w:spacing w:line="360" w:lineRule="auto"/>
        <w:jc w:val="center"/>
        <w:rPr>
          <w:rFonts w:ascii="Times New Roman" w:hAnsi="Times New Roman" w:eastAsia="方正小标宋_GBK" w:cs="Times New Roman"/>
          <w:sz w:val="52"/>
          <w:szCs w:val="52"/>
        </w:rPr>
      </w:pPr>
    </w:p>
    <w:p>
      <w:pPr>
        <w:pStyle w:val="16"/>
        <w:spacing w:line="360" w:lineRule="auto"/>
        <w:jc w:val="center"/>
        <w:rPr>
          <w:rFonts w:ascii="Times New Roman" w:hAnsi="Times New Roman" w:eastAsia="方正小标宋_GBK" w:cs="Times New Roman"/>
          <w:sz w:val="52"/>
          <w:szCs w:val="52"/>
        </w:rPr>
      </w:pPr>
    </w:p>
    <w:p>
      <w:pPr>
        <w:pStyle w:val="16"/>
        <w:spacing w:line="360" w:lineRule="auto"/>
        <w:jc w:val="center"/>
        <w:rPr>
          <w:rFonts w:ascii="Times New Roman" w:hAnsi="Times New Roman" w:eastAsia="方正小标宋_GBK" w:cs="Times New Roman"/>
          <w:sz w:val="52"/>
          <w:szCs w:val="52"/>
        </w:rPr>
      </w:pPr>
    </w:p>
    <w:p>
      <w:pPr>
        <w:pStyle w:val="16"/>
        <w:spacing w:line="360" w:lineRule="auto"/>
        <w:jc w:val="center"/>
        <w:rPr>
          <w:rFonts w:ascii="Times New Roman" w:hAnsi="Times New Roman" w:eastAsia="方正小标宋_GBK" w:cs="Times New Roman"/>
          <w:sz w:val="52"/>
          <w:szCs w:val="52"/>
        </w:rPr>
      </w:pPr>
    </w:p>
    <w:p>
      <w:pPr>
        <w:pStyle w:val="16"/>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rPr>
          <w:rFonts w:ascii="Times New Roman" w:hAnsi="Times New Roman" w:cs="Times New Roman"/>
          <w:sz w:val="72"/>
          <w:szCs w:val="72"/>
        </w:rPr>
      </w:pPr>
    </w:p>
    <w:p>
      <w:pPr>
        <w:rPr>
          <w:rFonts w:ascii="Times New Roman" w:hAnsi="Times New Roman" w:cs="Times New Roman"/>
          <w:sz w:val="72"/>
          <w:szCs w:val="72"/>
        </w:rPr>
      </w:pPr>
    </w:p>
    <w:p>
      <w:pPr>
        <w:rPr>
          <w:rFonts w:ascii="Times New Roman" w:hAnsi="Times New Roman" w:cs="Times New Roman"/>
          <w:sz w:val="72"/>
          <w:szCs w:val="72"/>
        </w:rPr>
      </w:pPr>
    </w:p>
    <w:p>
      <w:pPr>
        <w:rPr>
          <w:rFonts w:ascii="Times New Roman" w:hAnsi="Times New Roman" w:cs="Times New Roman"/>
          <w:sz w:val="72"/>
          <w:szCs w:val="72"/>
        </w:rPr>
      </w:pPr>
    </w:p>
    <w:p>
      <w:pPr>
        <w:rPr>
          <w:rFonts w:ascii="Times New Roman" w:hAnsi="Times New Roman" w:cs="Times New Roman"/>
          <w:sz w:val="72"/>
          <w:szCs w:val="72"/>
        </w:rPr>
      </w:pPr>
    </w:p>
    <w:p>
      <w:pPr>
        <w:rPr>
          <w:rFonts w:ascii="Times New Roman" w:hAnsi="Times New Roman" w:cs="Times New Roman"/>
          <w:sz w:val="72"/>
          <w:szCs w:val="72"/>
        </w:rPr>
      </w:pPr>
    </w:p>
    <w:p>
      <w:pPr>
        <w:rPr>
          <w:rFonts w:ascii="Times New Roman" w:hAnsi="Times New Roman" w:cs="Times New Roman"/>
          <w:sz w:val="72"/>
          <w:szCs w:val="72"/>
        </w:rPr>
      </w:pPr>
    </w:p>
    <w:p>
      <w:pPr>
        <w:rPr>
          <w:rFonts w:ascii="Times New Roman" w:hAnsi="Times New Roman" w:cs="Times New Roman"/>
          <w:sz w:val="72"/>
          <w:szCs w:val="72"/>
        </w:rPr>
      </w:pPr>
    </w:p>
    <w:p>
      <w:pPr>
        <w:rPr>
          <w:rFonts w:ascii="Times New Roman" w:hAnsi="Times New Roman" w:cs="Times New Roman"/>
          <w:sz w:val="72"/>
          <w:szCs w:val="72"/>
        </w:rPr>
      </w:pPr>
    </w:p>
    <w:p>
      <w:pPr>
        <w:rPr>
          <w:rFonts w:ascii="Times New Roman" w:hAnsi="Times New Roman" w:cs="Times New Roman"/>
          <w:sz w:val="72"/>
          <w:szCs w:val="72"/>
        </w:rPr>
      </w:pPr>
    </w:p>
    <w:p>
      <w:pPr>
        <w:jc w:val="center"/>
        <w:rPr>
          <w:rFonts w:hint="default" w:ascii="Times New Roman" w:hAnsi="Times New Roman" w:eastAsia="方正小标宋简体" w:cs="Times New Roman"/>
          <w:spacing w:val="-8"/>
          <w:sz w:val="44"/>
          <w:szCs w:val="44"/>
        </w:rPr>
      </w:pPr>
      <w:r>
        <w:rPr>
          <w:rFonts w:hint="default" w:ascii="Times New Roman" w:hAnsi="Times New Roman" w:eastAsia="方正小标宋简体" w:cs="Times New Roman"/>
          <w:spacing w:val="-8"/>
          <w:sz w:val="44"/>
          <w:szCs w:val="44"/>
        </w:rPr>
        <w:t>2024年度省委组织部整体支出绩效自评报告</w:t>
      </w:r>
    </w:p>
    <w:p>
      <w:pPr>
        <w:jc w:val="center"/>
        <w:rPr>
          <w:rFonts w:hint="default" w:ascii="Times New Roman" w:hAnsi="Times New Roman" w:eastAsia="方正小标宋_GBK" w:cs="Times New Roman"/>
          <w:sz w:val="36"/>
          <w:szCs w:val="36"/>
        </w:rPr>
      </w:pPr>
    </w:p>
    <w:p>
      <w:pPr>
        <w:jc w:val="center"/>
        <w:rPr>
          <w:rFonts w:hint="default" w:ascii="Times New Roman" w:hAnsi="Times New Roman" w:eastAsia="方正小标宋_GBK" w:cs="Times New Roman"/>
          <w:sz w:val="36"/>
          <w:szCs w:val="36"/>
        </w:rPr>
      </w:pPr>
    </w:p>
    <w:p>
      <w:pPr>
        <w:jc w:val="center"/>
        <w:rPr>
          <w:rFonts w:hint="default" w:ascii="Times New Roman" w:hAnsi="Times New Roman" w:eastAsia="方正小标宋_GBK" w:cs="Times New Roman"/>
          <w:sz w:val="36"/>
          <w:szCs w:val="36"/>
        </w:rPr>
      </w:pPr>
    </w:p>
    <w:p>
      <w:pPr>
        <w:jc w:val="center"/>
        <w:rPr>
          <w:rFonts w:hint="default" w:ascii="Times New Roman" w:hAnsi="Times New Roman" w:eastAsia="方正小标宋_GBK" w:cs="Times New Roman"/>
          <w:sz w:val="36"/>
          <w:szCs w:val="36"/>
        </w:rPr>
      </w:pPr>
    </w:p>
    <w:p>
      <w:pPr>
        <w:jc w:val="center"/>
        <w:rPr>
          <w:rFonts w:hint="default" w:ascii="Times New Roman" w:hAnsi="Times New Roman" w:eastAsia="方正小标宋_GBK" w:cs="Times New Roman"/>
          <w:sz w:val="36"/>
          <w:szCs w:val="36"/>
        </w:rPr>
      </w:pPr>
    </w:p>
    <w:p>
      <w:pPr>
        <w:jc w:val="center"/>
        <w:rPr>
          <w:rFonts w:hint="default" w:ascii="Times New Roman" w:hAnsi="Times New Roman" w:eastAsia="方正小标宋_GBK" w:cs="Times New Roman"/>
          <w:sz w:val="36"/>
          <w:szCs w:val="36"/>
        </w:rPr>
      </w:pPr>
    </w:p>
    <w:p>
      <w:pPr>
        <w:jc w:val="center"/>
        <w:rPr>
          <w:rFonts w:hint="default" w:ascii="Times New Roman" w:hAnsi="Times New Roman" w:eastAsia="方正小标宋_GBK" w:cs="Times New Roman"/>
          <w:sz w:val="36"/>
          <w:szCs w:val="36"/>
        </w:rPr>
      </w:pPr>
    </w:p>
    <w:p>
      <w:pPr>
        <w:jc w:val="center"/>
        <w:rPr>
          <w:rFonts w:hint="default" w:ascii="Times New Roman" w:hAnsi="Times New Roman" w:eastAsia="方正小标宋_GBK" w:cs="Times New Roman"/>
          <w:sz w:val="36"/>
          <w:szCs w:val="36"/>
        </w:rPr>
      </w:pPr>
    </w:p>
    <w:p>
      <w:pPr>
        <w:jc w:val="center"/>
        <w:rPr>
          <w:rFonts w:hint="default" w:ascii="Times New Roman" w:hAnsi="Times New Roman" w:eastAsia="方正小标宋_GBK" w:cs="Times New Roman"/>
          <w:sz w:val="36"/>
          <w:szCs w:val="36"/>
        </w:rPr>
      </w:pPr>
    </w:p>
    <w:p>
      <w:pPr>
        <w:jc w:val="center"/>
        <w:rPr>
          <w:rFonts w:hint="default" w:ascii="Times New Roman" w:hAnsi="Times New Roman" w:eastAsia="方正小标宋_GBK" w:cs="Times New Roman"/>
          <w:sz w:val="36"/>
          <w:szCs w:val="36"/>
        </w:rPr>
      </w:pPr>
    </w:p>
    <w:p>
      <w:pPr>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中共湖南省委组织部</w:t>
      </w:r>
    </w:p>
    <w:p>
      <w:pPr>
        <w:jc w:val="center"/>
        <w:rPr>
          <w:rFonts w:hint="eastAsia" w:ascii="Times New Roman" w:hAnsi="Times New Roman" w:eastAsia="楷体_GB2312" w:cs="Times New Roman"/>
          <w:sz w:val="36"/>
          <w:szCs w:val="36"/>
          <w:lang w:val="en-US" w:eastAsia="zh-CN"/>
        </w:rPr>
      </w:pPr>
      <w:r>
        <w:rPr>
          <w:rFonts w:hint="eastAsia" w:ascii="Times New Roman" w:hAnsi="Times New Roman" w:eastAsia="楷体_GB2312" w:cs="Times New Roman"/>
          <w:sz w:val="36"/>
          <w:szCs w:val="36"/>
          <w:lang w:val="en-US" w:eastAsia="zh-CN"/>
        </w:rPr>
        <w:t>2025年4月19日</w:t>
      </w:r>
    </w:p>
    <w:p>
      <w:pPr>
        <w:spacing w:line="600" w:lineRule="exact"/>
        <w:rPr>
          <w:rFonts w:hint="default" w:ascii="Times New Roman" w:hAnsi="Times New Roman" w:eastAsia="楷体_GB2312" w:cs="Times New Roman"/>
          <w:sz w:val="36"/>
          <w:szCs w:val="36"/>
          <w:lang w:val="en-US" w:eastAsia="zh-CN"/>
        </w:rPr>
        <w:sectPr>
          <w:pgSz w:w="11906" w:h="16838"/>
          <w:pgMar w:top="1701" w:right="1701" w:bottom="1701" w:left="1701" w:header="851" w:footer="992" w:gutter="0"/>
          <w:paperSrc w:first="0" w:other="0"/>
          <w:cols w:space="720" w:num="1"/>
          <w:docGrid w:type="lines" w:linePitch="312" w:charSpace="0"/>
        </w:sectPr>
      </w:pPr>
      <w:r>
        <w:rPr>
          <w:rFonts w:hint="default" w:ascii="Times New Roman" w:hAnsi="Times New Roman" w:eastAsia="楷体_GB2312" w:cs="Times New Roman"/>
          <w:sz w:val="36"/>
          <w:szCs w:val="36"/>
          <w:lang w:val="en-US" w:eastAsia="zh-CN"/>
        </w:rPr>
        <w:t xml:space="preserve">         </w:t>
      </w:r>
      <w:r>
        <w:rPr>
          <w:rFonts w:hint="eastAsia" w:ascii="Times New Roman" w:hAnsi="Times New Roman" w:eastAsia="楷体_GB2312" w:cs="Times New Roman"/>
          <w:sz w:val="36"/>
          <w:szCs w:val="36"/>
          <w:lang w:val="en-US" w:eastAsia="zh-CN"/>
        </w:rPr>
        <w:t xml:space="preserve"> </w:t>
      </w:r>
      <w:r>
        <w:rPr>
          <w:rFonts w:hint="default" w:ascii="Times New Roman" w:hAnsi="Times New Roman" w:eastAsia="楷体_GB2312" w:cs="Times New Roman"/>
          <w:sz w:val="36"/>
          <w:szCs w:val="36"/>
          <w:lang w:val="en-US" w:eastAsia="zh-CN"/>
        </w:rPr>
        <w:t xml:space="preserve">  </w:t>
      </w:r>
      <w:r>
        <w:rPr>
          <w:rFonts w:hint="eastAsia" w:ascii="Times New Roman" w:hAnsi="Times New Roman" w:eastAsia="楷体_GB2312" w:cs="Times New Roman"/>
          <w:sz w:val="36"/>
          <w:szCs w:val="36"/>
          <w:lang w:val="en-US" w:eastAsia="zh-CN"/>
        </w:rPr>
        <w:t xml:space="preserve">  </w:t>
      </w:r>
    </w:p>
    <w:p>
      <w:pPr>
        <w:spacing w:line="600" w:lineRule="exact"/>
        <w:jc w:val="center"/>
        <w:rPr>
          <w:rFonts w:hint="default" w:ascii="Times New Roman" w:hAnsi="Times New Roman" w:eastAsia="仿宋" w:cs="Times New Roman"/>
          <w:color w:val="auto"/>
          <w:sz w:val="40"/>
          <w:szCs w:val="48"/>
        </w:rPr>
      </w:pPr>
    </w:p>
    <w:p>
      <w:pPr>
        <w:spacing w:line="600" w:lineRule="exact"/>
        <w:jc w:val="center"/>
        <w:rPr>
          <w:rFonts w:hint="default" w:ascii="Times New Roman" w:hAnsi="Times New Roman" w:eastAsia="方正小标宋_GBK" w:cs="Times New Roman"/>
          <w:color w:val="auto"/>
          <w:sz w:val="40"/>
          <w:szCs w:val="40"/>
        </w:rPr>
      </w:pPr>
      <w:r>
        <w:rPr>
          <w:rFonts w:hint="default" w:ascii="Times New Roman" w:hAnsi="Times New Roman" w:eastAsia="方正小标宋简体" w:cs="Times New Roman"/>
          <w:color w:val="auto"/>
          <w:sz w:val="40"/>
          <w:szCs w:val="40"/>
        </w:rPr>
        <w:t>目 录</w:t>
      </w:r>
    </w:p>
    <w:p>
      <w:pPr>
        <w:pStyle w:val="4"/>
        <w:rPr>
          <w:rFonts w:hint="default" w:ascii="Times New Roman" w:hAnsi="Times New Roman" w:cs="Times New Roman"/>
          <w:color w:val="auto"/>
          <w:lang w:val="en-US" w:bidi="ar-SA"/>
        </w:rPr>
      </w:pPr>
    </w:p>
    <w:p>
      <w:pPr>
        <w:pStyle w:val="11"/>
        <w:widowControl w:val="0"/>
        <w:tabs>
          <w:tab w:val="right" w:leader="dot" w:pos="8306"/>
        </w:tabs>
        <w:wordWrap/>
        <w:adjustRightInd/>
        <w:snapToGrid/>
        <w:spacing w:before="0" w:after="0" w:line="640" w:lineRule="exact"/>
        <w:ind w:left="0" w:leftChars="0" w:right="0"/>
        <w:jc w:val="both"/>
        <w:textAlignment w:val="auto"/>
        <w:outlineLvl w:val="9"/>
        <w:rPr>
          <w:rFonts w:hint="default" w:ascii="Times New Roman" w:hAnsi="Times New Roman" w:eastAsia="楷体_GB2312" w:cs="Times New Roman"/>
          <w:color w:val="auto"/>
          <w:sz w:val="28"/>
          <w:szCs w:val="28"/>
        </w:rPr>
      </w:pPr>
      <w:r>
        <w:rPr>
          <w:rFonts w:hint="default" w:ascii="Times New Roman" w:hAnsi="Times New Roman" w:eastAsia="楷体" w:cs="Times New Roman"/>
          <w:color w:val="auto"/>
          <w:sz w:val="28"/>
          <w:szCs w:val="28"/>
        </w:rPr>
        <w:fldChar w:fldCharType="begin"/>
      </w:r>
      <w:r>
        <w:rPr>
          <w:rFonts w:hint="default" w:ascii="Times New Roman" w:hAnsi="Times New Roman" w:eastAsia="楷体" w:cs="Times New Roman"/>
          <w:color w:val="auto"/>
          <w:sz w:val="28"/>
          <w:szCs w:val="28"/>
        </w:rPr>
        <w:instrText xml:space="preserve">TOC \o "1-2" \h \u </w:instrText>
      </w:r>
      <w:r>
        <w:rPr>
          <w:rFonts w:hint="default" w:ascii="Times New Roman" w:hAnsi="Times New Roman" w:eastAsia="楷体" w:cs="Times New Roman"/>
          <w:color w:val="auto"/>
          <w:sz w:val="28"/>
          <w:szCs w:val="28"/>
        </w:rPr>
        <w:fldChar w:fldCharType="separate"/>
      </w:r>
      <w:r>
        <w:rPr>
          <w:rFonts w:hint="eastAsia" w:ascii="黑体" w:hAnsi="黑体" w:eastAsia="黑体" w:cs="黑体"/>
          <w:color w:val="auto"/>
        </w:rPr>
        <w:fldChar w:fldCharType="begin"/>
      </w:r>
      <w:r>
        <w:rPr>
          <w:rFonts w:hint="eastAsia" w:ascii="黑体" w:hAnsi="黑体" w:eastAsia="黑体" w:cs="黑体"/>
          <w:color w:val="auto"/>
        </w:rPr>
        <w:instrText xml:space="preserve">HYPERLINK  \l "_Toc3057" </w:instrText>
      </w:r>
      <w:r>
        <w:rPr>
          <w:rFonts w:hint="eastAsia" w:ascii="黑体" w:hAnsi="黑体" w:eastAsia="黑体" w:cs="黑体"/>
          <w:color w:val="auto"/>
        </w:rPr>
        <w:fldChar w:fldCharType="separate"/>
      </w:r>
      <w:r>
        <w:rPr>
          <w:rFonts w:hint="eastAsia" w:ascii="黑体" w:hAnsi="黑体" w:eastAsia="黑体" w:cs="黑体"/>
          <w:color w:val="auto"/>
          <w:sz w:val="28"/>
          <w:szCs w:val="28"/>
        </w:rPr>
        <w:t>一、部门基本情况</w:t>
      </w:r>
      <w:r>
        <w:rPr>
          <w:rFonts w:hint="eastAsia" w:ascii="黑体" w:hAnsi="黑体" w:eastAsia="黑体" w:cs="黑体"/>
          <w:color w:val="auto"/>
          <w:sz w:val="28"/>
          <w:szCs w:val="28"/>
        </w:rPr>
        <w:tab/>
      </w:r>
      <w:r>
        <w:rPr>
          <w:rFonts w:hint="eastAsia" w:ascii="黑体" w:hAnsi="黑体" w:eastAsia="黑体" w:cs="黑体"/>
          <w:color w:val="auto"/>
          <w:sz w:val="28"/>
          <w:szCs w:val="28"/>
        </w:rPr>
        <w:t>.</w:t>
      </w: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color w:val="auto"/>
          <w:sz w:val="28"/>
          <w:szCs w:val="28"/>
        </w:rPr>
        <w:instrText xml:space="preserve"> PAGEREF _Toc3057 \h </w:instrText>
      </w:r>
      <w:r>
        <w:rPr>
          <w:rFonts w:hint="default" w:ascii="Times New Roman" w:hAnsi="Times New Roman" w:eastAsia="黑体" w:cs="Times New Roman"/>
          <w:color w:val="auto"/>
          <w:sz w:val="28"/>
          <w:szCs w:val="28"/>
        </w:rPr>
        <w:fldChar w:fldCharType="separate"/>
      </w:r>
      <w:r>
        <w:rPr>
          <w:rFonts w:hint="default" w:ascii="Times New Roman" w:hAnsi="Times New Roman" w:eastAsia="黑体" w:cs="Times New Roman"/>
          <w:color w:val="auto"/>
          <w:sz w:val="28"/>
          <w:szCs w:val="28"/>
        </w:rPr>
        <w:t>2</w:t>
      </w:r>
      <w:r>
        <w:rPr>
          <w:rFonts w:hint="default" w:ascii="Times New Roman" w:hAnsi="Times New Roman" w:eastAsia="黑体" w:cs="Times New Roman"/>
          <w:color w:val="auto"/>
          <w:sz w:val="28"/>
          <w:szCs w:val="28"/>
        </w:rPr>
        <w:fldChar w:fldCharType="end"/>
      </w:r>
      <w:r>
        <w:rPr>
          <w:rFonts w:hint="eastAsia" w:ascii="黑体" w:hAnsi="黑体" w:eastAsia="黑体" w:cs="黑体"/>
          <w:color w:val="auto"/>
        </w:rPr>
        <w:fldChar w:fldCharType="end"/>
      </w:r>
    </w:p>
    <w:p>
      <w:pPr>
        <w:pStyle w:val="11"/>
        <w:widowControl w:val="0"/>
        <w:tabs>
          <w:tab w:val="right" w:leader="dot" w:pos="8306"/>
        </w:tabs>
        <w:wordWrap/>
        <w:adjustRightInd/>
        <w:snapToGrid/>
        <w:spacing w:before="0" w:after="0" w:line="640" w:lineRule="exact"/>
        <w:ind w:left="0" w:leftChars="0" w:right="0"/>
        <w:jc w:val="both"/>
        <w:textAlignment w:val="auto"/>
        <w:outlineLvl w:val="9"/>
        <w:rPr>
          <w:rFonts w:hint="default" w:ascii="Times New Roman" w:hAnsi="Times New Roman" w:eastAsia="楷体_GB2312" w:cs="Times New Roman"/>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"_Toc26864" </w:instrText>
      </w:r>
      <w:r>
        <w:rPr>
          <w:rFonts w:hint="default" w:ascii="Times New Roman" w:hAnsi="Times New Roman" w:cs="Times New Roman"/>
          <w:color w:val="auto"/>
        </w:rPr>
        <w:fldChar w:fldCharType="separate"/>
      </w:r>
      <w:r>
        <w:rPr>
          <w:rFonts w:hint="eastAsia" w:ascii="黑体" w:hAnsi="黑体" w:eastAsia="黑体" w:cs="黑体"/>
          <w:color w:val="auto"/>
          <w:sz w:val="28"/>
          <w:szCs w:val="28"/>
        </w:rPr>
        <w:t>二、一般公共预算支出情况</w:t>
      </w:r>
      <w:r>
        <w:rPr>
          <w:rFonts w:hint="default" w:ascii="Times New Roman" w:hAnsi="Times New Roman" w:eastAsia="楷体_GB2312" w:cs="Times New Roman"/>
          <w:color w:val="auto"/>
          <w:sz w:val="28"/>
          <w:szCs w:val="28"/>
        </w:rPr>
        <w:tab/>
      </w:r>
      <w:r>
        <w:rPr>
          <w:rFonts w:hint="default" w:ascii="Times New Roman" w:hAnsi="Times New Roman" w:eastAsia="楷体_GB2312" w:cs="Times New Roman"/>
          <w:color w:val="auto"/>
          <w:sz w:val="28"/>
          <w:szCs w:val="28"/>
        </w:rPr>
        <w:fldChar w:fldCharType="begin"/>
      </w:r>
      <w:r>
        <w:rPr>
          <w:rFonts w:hint="default" w:ascii="Times New Roman" w:hAnsi="Times New Roman" w:eastAsia="楷体_GB2312" w:cs="Times New Roman"/>
          <w:color w:val="auto"/>
          <w:sz w:val="28"/>
          <w:szCs w:val="28"/>
        </w:rPr>
        <w:instrText xml:space="preserve"> PAGEREF _Toc26864 \h </w:instrText>
      </w:r>
      <w:r>
        <w:rPr>
          <w:rFonts w:hint="default" w:ascii="Times New Roman" w:hAnsi="Times New Roman" w:eastAsia="楷体_GB2312" w:cs="Times New Roman"/>
          <w:color w:val="auto"/>
          <w:sz w:val="28"/>
          <w:szCs w:val="28"/>
        </w:rPr>
        <w:fldChar w:fldCharType="separate"/>
      </w:r>
      <w:r>
        <w:rPr>
          <w:rFonts w:hint="default" w:ascii="Times New Roman" w:hAnsi="Times New Roman" w:eastAsia="楷体_GB2312" w:cs="Times New Roman"/>
          <w:color w:val="auto"/>
          <w:sz w:val="28"/>
          <w:szCs w:val="28"/>
        </w:rPr>
        <w:t>2</w:t>
      </w:r>
      <w:r>
        <w:rPr>
          <w:rFonts w:hint="default" w:ascii="Times New Roman" w:hAnsi="Times New Roman" w:eastAsia="楷体_GB2312" w:cs="Times New Roman"/>
          <w:color w:val="auto"/>
          <w:sz w:val="28"/>
          <w:szCs w:val="28"/>
        </w:rPr>
        <w:fldChar w:fldCharType="end"/>
      </w:r>
      <w:r>
        <w:rPr>
          <w:rFonts w:hint="default" w:ascii="Times New Roman" w:hAnsi="Times New Roman" w:cs="Times New Roman"/>
          <w:color w:val="auto"/>
        </w:rPr>
        <w:fldChar w:fldCharType="end"/>
      </w:r>
    </w:p>
    <w:p>
      <w:pPr>
        <w:pStyle w:val="13"/>
        <w:widowControl w:val="0"/>
        <w:tabs>
          <w:tab w:val="right" w:leader="dot" w:pos="8306"/>
        </w:tabs>
        <w:wordWrap/>
        <w:adjustRightInd/>
        <w:snapToGrid/>
        <w:spacing w:before="0" w:after="0" w:line="640" w:lineRule="exact"/>
        <w:ind w:left="0" w:leftChars="0" w:right="0" w:firstLine="420" w:firstLineChars="200"/>
        <w:jc w:val="both"/>
        <w:textAlignment w:val="auto"/>
        <w:outlineLvl w:val="9"/>
        <w:rPr>
          <w:rFonts w:hint="default" w:ascii="Times New Roman" w:hAnsi="Times New Roman" w:eastAsia="楷体_GB2312" w:cs="Times New Roman"/>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"_Toc15836" </w:instrText>
      </w:r>
      <w:r>
        <w:rPr>
          <w:rFonts w:hint="default" w:ascii="Times New Roman" w:hAnsi="Times New Roman" w:cs="Times New Roman"/>
          <w:color w:val="auto"/>
        </w:rPr>
        <w:fldChar w:fldCharType="separate"/>
      </w:r>
      <w:r>
        <w:rPr>
          <w:rFonts w:hint="default" w:ascii="Times New Roman" w:hAnsi="Times New Roman" w:eastAsia="楷体_GB2312" w:cs="Times New Roman"/>
          <w:color w:val="auto"/>
          <w:sz w:val="28"/>
          <w:szCs w:val="28"/>
        </w:rPr>
        <w:t>（一）一般公共预算总体情况</w:t>
      </w:r>
      <w:r>
        <w:rPr>
          <w:rFonts w:hint="default" w:ascii="Times New Roman" w:hAnsi="Times New Roman" w:eastAsia="楷体_GB2312" w:cs="Times New Roman"/>
          <w:color w:val="auto"/>
          <w:sz w:val="28"/>
          <w:szCs w:val="28"/>
        </w:rPr>
        <w:tab/>
      </w:r>
      <w:r>
        <w:rPr>
          <w:rFonts w:hint="default" w:ascii="Times New Roman" w:hAnsi="Times New Roman" w:eastAsia="楷体_GB2312" w:cs="Times New Roman"/>
          <w:color w:val="auto"/>
          <w:sz w:val="28"/>
          <w:szCs w:val="28"/>
        </w:rPr>
        <w:fldChar w:fldCharType="begin"/>
      </w:r>
      <w:r>
        <w:rPr>
          <w:rFonts w:hint="default" w:ascii="Times New Roman" w:hAnsi="Times New Roman" w:eastAsia="楷体_GB2312" w:cs="Times New Roman"/>
          <w:color w:val="auto"/>
          <w:sz w:val="28"/>
          <w:szCs w:val="28"/>
        </w:rPr>
        <w:instrText xml:space="preserve"> PAGEREF _Toc15836 \h </w:instrText>
      </w:r>
      <w:r>
        <w:rPr>
          <w:rFonts w:hint="default" w:ascii="Times New Roman" w:hAnsi="Times New Roman" w:eastAsia="楷体_GB2312" w:cs="Times New Roman"/>
          <w:color w:val="auto"/>
          <w:sz w:val="28"/>
          <w:szCs w:val="28"/>
        </w:rPr>
        <w:fldChar w:fldCharType="separate"/>
      </w:r>
      <w:r>
        <w:rPr>
          <w:rFonts w:hint="default" w:ascii="Times New Roman" w:hAnsi="Times New Roman" w:eastAsia="楷体_GB2312" w:cs="Times New Roman"/>
          <w:color w:val="auto"/>
          <w:sz w:val="28"/>
          <w:szCs w:val="28"/>
        </w:rPr>
        <w:t>2</w:t>
      </w:r>
      <w:r>
        <w:rPr>
          <w:rFonts w:hint="default" w:ascii="Times New Roman" w:hAnsi="Times New Roman" w:eastAsia="楷体_GB2312" w:cs="Times New Roman"/>
          <w:color w:val="auto"/>
          <w:sz w:val="28"/>
          <w:szCs w:val="28"/>
        </w:rPr>
        <w:fldChar w:fldCharType="end"/>
      </w:r>
      <w:r>
        <w:rPr>
          <w:rFonts w:hint="default" w:ascii="Times New Roman" w:hAnsi="Times New Roman" w:cs="Times New Roman"/>
          <w:color w:val="auto"/>
        </w:rPr>
        <w:fldChar w:fldCharType="end"/>
      </w:r>
    </w:p>
    <w:p>
      <w:pPr>
        <w:pStyle w:val="13"/>
        <w:widowControl w:val="0"/>
        <w:tabs>
          <w:tab w:val="right" w:leader="dot" w:pos="8306"/>
        </w:tabs>
        <w:wordWrap/>
        <w:adjustRightInd/>
        <w:snapToGrid/>
        <w:spacing w:before="0" w:after="0" w:line="640" w:lineRule="exact"/>
        <w:ind w:left="0" w:leftChars="0" w:right="0" w:firstLine="420" w:firstLineChars="200"/>
        <w:jc w:val="both"/>
        <w:textAlignment w:val="auto"/>
        <w:outlineLvl w:val="9"/>
        <w:rPr>
          <w:rFonts w:hint="default" w:ascii="Times New Roman" w:hAnsi="Times New Roman" w:eastAsia="楷体_GB2312" w:cs="Times New Roman"/>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"_Toc9681" </w:instrText>
      </w:r>
      <w:r>
        <w:rPr>
          <w:rFonts w:hint="default" w:ascii="Times New Roman" w:hAnsi="Times New Roman" w:cs="Times New Roman"/>
          <w:color w:val="auto"/>
        </w:rPr>
        <w:fldChar w:fldCharType="separate"/>
      </w:r>
      <w:r>
        <w:rPr>
          <w:rFonts w:hint="default" w:ascii="Times New Roman" w:hAnsi="Times New Roman" w:eastAsia="楷体_GB2312" w:cs="Times New Roman"/>
          <w:color w:val="auto"/>
          <w:sz w:val="28"/>
          <w:szCs w:val="28"/>
        </w:rPr>
        <w:t>（二）基本支出情况</w:t>
      </w:r>
      <w:r>
        <w:rPr>
          <w:rFonts w:hint="default" w:ascii="Times New Roman" w:hAnsi="Times New Roman" w:eastAsia="楷体_GB2312" w:cs="Times New Roman"/>
          <w:color w:val="auto"/>
          <w:sz w:val="28"/>
          <w:szCs w:val="28"/>
        </w:rPr>
        <w:tab/>
      </w:r>
      <w:r>
        <w:rPr>
          <w:rFonts w:hint="default" w:ascii="Times New Roman" w:hAnsi="Times New Roman" w:eastAsia="楷体_GB2312" w:cs="Times New Roman"/>
          <w:color w:val="auto"/>
          <w:sz w:val="28"/>
          <w:szCs w:val="28"/>
        </w:rPr>
        <w:fldChar w:fldCharType="begin"/>
      </w:r>
      <w:r>
        <w:rPr>
          <w:rFonts w:hint="default" w:ascii="Times New Roman" w:hAnsi="Times New Roman" w:eastAsia="楷体_GB2312" w:cs="Times New Roman"/>
          <w:color w:val="auto"/>
          <w:sz w:val="28"/>
          <w:szCs w:val="28"/>
        </w:rPr>
        <w:instrText xml:space="preserve"> PAGEREF _Toc9681 \h </w:instrText>
      </w:r>
      <w:r>
        <w:rPr>
          <w:rFonts w:hint="default" w:ascii="Times New Roman" w:hAnsi="Times New Roman" w:eastAsia="楷体_GB2312" w:cs="Times New Roman"/>
          <w:color w:val="auto"/>
          <w:sz w:val="28"/>
          <w:szCs w:val="28"/>
        </w:rPr>
        <w:fldChar w:fldCharType="separate"/>
      </w:r>
      <w:r>
        <w:rPr>
          <w:rFonts w:hint="default" w:ascii="Times New Roman" w:hAnsi="Times New Roman" w:eastAsia="楷体_GB2312" w:cs="Times New Roman"/>
          <w:color w:val="auto"/>
          <w:sz w:val="28"/>
          <w:szCs w:val="28"/>
        </w:rPr>
        <w:t>3</w:t>
      </w:r>
      <w:r>
        <w:rPr>
          <w:rFonts w:hint="default" w:ascii="Times New Roman" w:hAnsi="Times New Roman" w:eastAsia="楷体_GB2312" w:cs="Times New Roman"/>
          <w:color w:val="auto"/>
          <w:sz w:val="28"/>
          <w:szCs w:val="28"/>
        </w:rPr>
        <w:fldChar w:fldCharType="end"/>
      </w:r>
      <w:r>
        <w:rPr>
          <w:rFonts w:hint="default" w:ascii="Times New Roman" w:hAnsi="Times New Roman" w:cs="Times New Roman"/>
          <w:color w:val="auto"/>
        </w:rPr>
        <w:fldChar w:fldCharType="end"/>
      </w:r>
    </w:p>
    <w:p>
      <w:pPr>
        <w:pStyle w:val="13"/>
        <w:widowControl w:val="0"/>
        <w:tabs>
          <w:tab w:val="right" w:leader="dot" w:pos="8306"/>
        </w:tabs>
        <w:wordWrap/>
        <w:adjustRightInd/>
        <w:snapToGrid/>
        <w:spacing w:before="0" w:after="0" w:line="640" w:lineRule="exact"/>
        <w:ind w:left="0" w:leftChars="0" w:right="0" w:firstLine="420" w:firstLineChars="200"/>
        <w:jc w:val="both"/>
        <w:textAlignment w:val="auto"/>
        <w:outlineLvl w:val="9"/>
        <w:rPr>
          <w:rFonts w:hint="default" w:ascii="Times New Roman" w:hAnsi="Times New Roman" w:eastAsia="楷体_GB2312" w:cs="Times New Roman"/>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"_Toc31351" </w:instrText>
      </w:r>
      <w:r>
        <w:rPr>
          <w:rFonts w:hint="default" w:ascii="Times New Roman" w:hAnsi="Times New Roman" w:cs="Times New Roman"/>
          <w:color w:val="auto"/>
        </w:rPr>
        <w:fldChar w:fldCharType="separate"/>
      </w:r>
      <w:r>
        <w:rPr>
          <w:rFonts w:hint="default" w:ascii="Times New Roman" w:hAnsi="Times New Roman" w:eastAsia="楷体_GB2312" w:cs="Times New Roman"/>
          <w:color w:val="auto"/>
          <w:sz w:val="28"/>
          <w:szCs w:val="28"/>
        </w:rPr>
        <w:t>（三）项目支出情况</w:t>
      </w:r>
      <w:r>
        <w:rPr>
          <w:rFonts w:hint="default" w:ascii="Times New Roman" w:hAnsi="Times New Roman" w:eastAsia="楷体_GB2312" w:cs="Times New Roman"/>
          <w:color w:val="auto"/>
          <w:sz w:val="28"/>
          <w:szCs w:val="28"/>
        </w:rPr>
        <w:tab/>
      </w:r>
      <w:r>
        <w:rPr>
          <w:rFonts w:hint="default" w:ascii="Times New Roman" w:hAnsi="Times New Roman" w:eastAsia="楷体_GB2312" w:cs="Times New Roman"/>
          <w:color w:val="auto"/>
          <w:sz w:val="28"/>
          <w:szCs w:val="28"/>
        </w:rPr>
        <w:fldChar w:fldCharType="begin"/>
      </w:r>
      <w:r>
        <w:rPr>
          <w:rFonts w:hint="default" w:ascii="Times New Roman" w:hAnsi="Times New Roman" w:eastAsia="楷体_GB2312" w:cs="Times New Roman"/>
          <w:color w:val="auto"/>
          <w:sz w:val="28"/>
          <w:szCs w:val="28"/>
        </w:rPr>
        <w:instrText xml:space="preserve"> PAGEREF _Toc31351 \h </w:instrText>
      </w:r>
      <w:r>
        <w:rPr>
          <w:rFonts w:hint="default" w:ascii="Times New Roman" w:hAnsi="Times New Roman" w:eastAsia="楷体_GB2312" w:cs="Times New Roman"/>
          <w:color w:val="auto"/>
          <w:sz w:val="28"/>
          <w:szCs w:val="28"/>
        </w:rPr>
        <w:fldChar w:fldCharType="separate"/>
      </w:r>
      <w:r>
        <w:rPr>
          <w:rFonts w:hint="default" w:ascii="Times New Roman" w:hAnsi="Times New Roman" w:eastAsia="楷体_GB2312" w:cs="Times New Roman"/>
          <w:color w:val="auto"/>
          <w:sz w:val="28"/>
          <w:szCs w:val="28"/>
        </w:rPr>
        <w:t>4</w:t>
      </w:r>
      <w:r>
        <w:rPr>
          <w:rFonts w:hint="default" w:ascii="Times New Roman" w:hAnsi="Times New Roman" w:eastAsia="楷体_GB2312" w:cs="Times New Roman"/>
          <w:color w:val="auto"/>
          <w:sz w:val="28"/>
          <w:szCs w:val="28"/>
        </w:rPr>
        <w:fldChar w:fldCharType="end"/>
      </w:r>
      <w:r>
        <w:rPr>
          <w:rFonts w:hint="default" w:ascii="Times New Roman" w:hAnsi="Times New Roman" w:cs="Times New Roman"/>
          <w:color w:val="auto"/>
        </w:rPr>
        <w:fldChar w:fldCharType="end"/>
      </w:r>
    </w:p>
    <w:p>
      <w:pPr>
        <w:pStyle w:val="13"/>
        <w:widowControl w:val="0"/>
        <w:tabs>
          <w:tab w:val="right" w:leader="dot" w:pos="8306"/>
        </w:tabs>
        <w:wordWrap/>
        <w:adjustRightInd/>
        <w:snapToGrid/>
        <w:spacing w:before="0" w:after="0" w:line="640" w:lineRule="exact"/>
        <w:ind w:left="0" w:leftChars="0" w:right="0"/>
        <w:jc w:val="both"/>
        <w:textAlignment w:val="auto"/>
        <w:outlineLvl w:val="9"/>
        <w:rPr>
          <w:rFonts w:hint="default" w:ascii="Times New Roman" w:hAnsi="Times New Roman" w:eastAsia="楷体_GB2312" w:cs="Times New Roman"/>
          <w:color w:val="auto"/>
          <w:sz w:val="28"/>
          <w:szCs w:val="28"/>
        </w:rPr>
      </w:pPr>
      <w:r>
        <w:rPr>
          <w:rFonts w:hint="eastAsia" w:ascii="Times New Roman" w:hAnsi="Times New Roman" w:eastAsia="楷体_GB2312" w:cs="Times New Roman"/>
          <w:color w:val="auto"/>
          <w:sz w:val="28"/>
          <w:szCs w:val="28"/>
          <w:lang w:val="en-US" w:eastAsia="zh-CN"/>
        </w:rPr>
        <w:t xml:space="preserve">   </w:t>
      </w:r>
      <w:r>
        <w:rPr>
          <w:rFonts w:hint="default" w:ascii="Times New Roman" w:hAnsi="Times New Roman" w:eastAsia="楷体_GB2312" w:cs="Times New Roman"/>
          <w:color w:val="auto"/>
          <w:sz w:val="28"/>
          <w:szCs w:val="28"/>
        </w:rPr>
        <w:t>（</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"_Toc21729" </w:instrText>
      </w:r>
      <w:r>
        <w:rPr>
          <w:rFonts w:hint="default" w:ascii="Times New Roman" w:hAnsi="Times New Roman" w:cs="Times New Roman"/>
          <w:color w:val="auto"/>
        </w:rPr>
        <w:fldChar w:fldCharType="separate"/>
      </w:r>
      <w:r>
        <w:rPr>
          <w:rFonts w:hint="default" w:ascii="Times New Roman" w:hAnsi="Times New Roman" w:eastAsia="楷体_GB2312" w:cs="Times New Roman"/>
          <w:color w:val="auto"/>
          <w:sz w:val="28"/>
          <w:szCs w:val="28"/>
        </w:rPr>
        <w:t>四）三公经费预算执行情况</w:t>
      </w:r>
      <w:r>
        <w:rPr>
          <w:rFonts w:hint="default" w:ascii="Times New Roman" w:hAnsi="Times New Roman" w:eastAsia="楷体_GB2312" w:cs="Times New Roman"/>
          <w:color w:val="auto"/>
          <w:sz w:val="28"/>
          <w:szCs w:val="28"/>
        </w:rPr>
        <w:tab/>
      </w:r>
      <w:r>
        <w:rPr>
          <w:rFonts w:hint="default" w:ascii="Times New Roman" w:hAnsi="Times New Roman" w:eastAsia="楷体_GB2312" w:cs="Times New Roman"/>
          <w:color w:val="auto"/>
          <w:sz w:val="28"/>
          <w:szCs w:val="28"/>
        </w:rPr>
        <w:fldChar w:fldCharType="begin"/>
      </w:r>
      <w:r>
        <w:rPr>
          <w:rFonts w:hint="default" w:ascii="Times New Roman" w:hAnsi="Times New Roman" w:eastAsia="楷体_GB2312" w:cs="Times New Roman"/>
          <w:color w:val="auto"/>
          <w:sz w:val="28"/>
          <w:szCs w:val="28"/>
        </w:rPr>
        <w:instrText xml:space="preserve"> PAGEREF _Toc21729 \h </w:instrText>
      </w:r>
      <w:r>
        <w:rPr>
          <w:rFonts w:hint="default" w:ascii="Times New Roman" w:hAnsi="Times New Roman" w:eastAsia="楷体_GB2312" w:cs="Times New Roman"/>
          <w:color w:val="auto"/>
          <w:sz w:val="28"/>
          <w:szCs w:val="28"/>
        </w:rPr>
        <w:fldChar w:fldCharType="separate"/>
      </w:r>
      <w:r>
        <w:rPr>
          <w:rFonts w:hint="default" w:ascii="Times New Roman" w:hAnsi="Times New Roman" w:eastAsia="楷体_GB2312" w:cs="Times New Roman"/>
          <w:color w:val="auto"/>
          <w:sz w:val="28"/>
          <w:szCs w:val="28"/>
        </w:rPr>
        <w:t>4</w:t>
      </w:r>
      <w:r>
        <w:rPr>
          <w:rFonts w:hint="default" w:ascii="Times New Roman" w:hAnsi="Times New Roman" w:eastAsia="楷体_GB2312" w:cs="Times New Roman"/>
          <w:color w:val="auto"/>
          <w:sz w:val="28"/>
          <w:szCs w:val="28"/>
        </w:rPr>
        <w:fldChar w:fldCharType="end"/>
      </w:r>
      <w:r>
        <w:rPr>
          <w:rFonts w:hint="default" w:ascii="Times New Roman" w:hAnsi="Times New Roman" w:cs="Times New Roman"/>
          <w:color w:val="auto"/>
        </w:rPr>
        <w:fldChar w:fldCharType="end"/>
      </w:r>
    </w:p>
    <w:p>
      <w:pPr>
        <w:pStyle w:val="13"/>
        <w:widowControl w:val="0"/>
        <w:tabs>
          <w:tab w:val="right" w:leader="dot" w:pos="8306"/>
        </w:tabs>
        <w:wordWrap/>
        <w:adjustRightInd/>
        <w:snapToGrid/>
        <w:spacing w:before="0" w:after="0" w:line="640" w:lineRule="exact"/>
        <w:ind w:left="0" w:leftChars="0" w:right="0" w:firstLine="420" w:firstLineChars="200"/>
        <w:jc w:val="both"/>
        <w:textAlignment w:val="auto"/>
        <w:outlineLvl w:val="9"/>
        <w:rPr>
          <w:rFonts w:hint="default" w:ascii="Times New Roman" w:hAnsi="Times New Roman" w:eastAsia="楷体" w:cs="Times New Roman"/>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"_Toc704" </w:instrText>
      </w:r>
      <w:r>
        <w:rPr>
          <w:rFonts w:hint="default" w:ascii="Times New Roman" w:hAnsi="Times New Roman" w:cs="Times New Roman"/>
          <w:color w:val="auto"/>
        </w:rPr>
        <w:fldChar w:fldCharType="separate"/>
      </w:r>
      <w:r>
        <w:rPr>
          <w:rFonts w:hint="default" w:ascii="Times New Roman" w:hAnsi="Times New Roman" w:eastAsia="楷体_GB2312" w:cs="Times New Roman"/>
          <w:color w:val="auto"/>
          <w:sz w:val="28"/>
          <w:szCs w:val="28"/>
        </w:rPr>
        <w:t>（五）政府采购管理情况</w:t>
      </w:r>
      <w:r>
        <w:rPr>
          <w:rFonts w:hint="default" w:ascii="Times New Roman" w:hAnsi="Times New Roman" w:eastAsia="楷体_GB2312" w:cs="Times New Roman"/>
          <w:color w:val="auto"/>
          <w:sz w:val="28"/>
          <w:szCs w:val="28"/>
        </w:rPr>
        <w:tab/>
      </w:r>
      <w:r>
        <w:rPr>
          <w:rFonts w:hint="default" w:ascii="Times New Roman" w:hAnsi="Times New Roman" w:eastAsia="楷体_GB2312" w:cs="Times New Roman"/>
          <w:color w:val="auto"/>
          <w:sz w:val="28"/>
          <w:szCs w:val="28"/>
        </w:rPr>
        <w:fldChar w:fldCharType="begin"/>
      </w:r>
      <w:r>
        <w:rPr>
          <w:rFonts w:hint="default" w:ascii="Times New Roman" w:hAnsi="Times New Roman" w:eastAsia="楷体_GB2312" w:cs="Times New Roman"/>
          <w:color w:val="auto"/>
          <w:sz w:val="28"/>
          <w:szCs w:val="28"/>
        </w:rPr>
        <w:instrText xml:space="preserve"> PAGEREF _Toc704 \h </w:instrText>
      </w:r>
      <w:r>
        <w:rPr>
          <w:rFonts w:hint="default" w:ascii="Times New Roman" w:hAnsi="Times New Roman" w:eastAsia="楷体_GB2312" w:cs="Times New Roman"/>
          <w:color w:val="auto"/>
          <w:sz w:val="28"/>
          <w:szCs w:val="28"/>
        </w:rPr>
        <w:fldChar w:fldCharType="separate"/>
      </w:r>
      <w:r>
        <w:rPr>
          <w:rFonts w:hint="default" w:ascii="Times New Roman" w:hAnsi="Times New Roman" w:eastAsia="楷体_GB2312" w:cs="Times New Roman"/>
          <w:color w:val="auto"/>
          <w:sz w:val="28"/>
          <w:szCs w:val="28"/>
        </w:rPr>
        <w:t>5</w:t>
      </w:r>
      <w:r>
        <w:rPr>
          <w:rFonts w:hint="default" w:ascii="Times New Roman" w:hAnsi="Times New Roman" w:eastAsia="楷体_GB2312" w:cs="Times New Roman"/>
          <w:color w:val="auto"/>
          <w:sz w:val="28"/>
          <w:szCs w:val="28"/>
        </w:rPr>
        <w:fldChar w:fldCharType="end"/>
      </w:r>
      <w:r>
        <w:rPr>
          <w:rFonts w:hint="default" w:ascii="Times New Roman" w:hAnsi="Times New Roman" w:cs="Times New Roman"/>
          <w:color w:val="auto"/>
        </w:rPr>
        <w:fldChar w:fldCharType="end"/>
      </w:r>
    </w:p>
    <w:p>
      <w:pPr>
        <w:pStyle w:val="11"/>
        <w:widowControl w:val="0"/>
        <w:tabs>
          <w:tab w:val="right" w:leader="dot" w:pos="8306"/>
        </w:tabs>
        <w:wordWrap/>
        <w:adjustRightInd/>
        <w:snapToGrid/>
        <w:spacing w:before="0" w:after="0" w:line="640" w:lineRule="exact"/>
        <w:ind w:left="0" w:leftChars="0" w:right="0"/>
        <w:jc w:val="both"/>
        <w:textAlignment w:val="auto"/>
        <w:outlineLvl w:val="9"/>
        <w:rPr>
          <w:rFonts w:hint="default" w:ascii="Times New Roman" w:hAnsi="Times New Roman" w:eastAsia="黑体" w:cs="Times New Roman"/>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"_Toc12094" </w:instrText>
      </w:r>
      <w:r>
        <w:rPr>
          <w:rFonts w:hint="default" w:ascii="Times New Roman" w:hAnsi="Times New Roman" w:cs="Times New Roman"/>
          <w:color w:val="auto"/>
        </w:rPr>
        <w:fldChar w:fldCharType="separate"/>
      </w:r>
      <w:r>
        <w:rPr>
          <w:rFonts w:hint="default" w:ascii="Times New Roman" w:hAnsi="Times New Roman" w:eastAsia="黑体" w:cs="Times New Roman"/>
          <w:color w:val="auto"/>
          <w:sz w:val="28"/>
          <w:szCs w:val="28"/>
        </w:rPr>
        <w:t>三、部门整体支出绩效情况</w:t>
      </w:r>
      <w:r>
        <w:rPr>
          <w:rFonts w:hint="default" w:ascii="Times New Roman" w:hAnsi="Times New Roman" w:eastAsia="黑体" w:cs="Times New Roman"/>
          <w:color w:val="auto"/>
          <w:sz w:val="28"/>
          <w:szCs w:val="28"/>
        </w:rPr>
        <w:tab/>
      </w: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color w:val="auto"/>
          <w:sz w:val="28"/>
          <w:szCs w:val="28"/>
        </w:rPr>
        <w:instrText xml:space="preserve"> PAGEREF _Toc12094 \h </w:instrText>
      </w:r>
      <w:r>
        <w:rPr>
          <w:rFonts w:hint="default" w:ascii="Times New Roman" w:hAnsi="Times New Roman" w:eastAsia="黑体" w:cs="Times New Roman"/>
          <w:color w:val="auto"/>
          <w:sz w:val="28"/>
          <w:szCs w:val="28"/>
        </w:rPr>
        <w:fldChar w:fldCharType="separate"/>
      </w:r>
      <w:r>
        <w:rPr>
          <w:rFonts w:hint="default" w:ascii="Times New Roman" w:hAnsi="Times New Roman" w:eastAsia="黑体" w:cs="Times New Roman"/>
          <w:color w:val="auto"/>
          <w:sz w:val="28"/>
          <w:szCs w:val="28"/>
        </w:rPr>
        <w:t>5</w:t>
      </w:r>
      <w:r>
        <w:rPr>
          <w:rFonts w:hint="default" w:ascii="Times New Roman" w:hAnsi="Times New Roman" w:eastAsia="黑体" w:cs="Times New Roman"/>
          <w:color w:val="auto"/>
          <w:sz w:val="28"/>
          <w:szCs w:val="28"/>
        </w:rPr>
        <w:fldChar w:fldCharType="end"/>
      </w:r>
      <w:r>
        <w:rPr>
          <w:rFonts w:hint="default" w:ascii="Times New Roman" w:hAnsi="Times New Roman" w:cs="Times New Roman"/>
          <w:color w:val="auto"/>
        </w:rPr>
        <w:fldChar w:fldCharType="end"/>
      </w:r>
    </w:p>
    <w:p>
      <w:pPr>
        <w:pStyle w:val="11"/>
        <w:widowControl w:val="0"/>
        <w:tabs>
          <w:tab w:val="right" w:leader="dot" w:pos="8306"/>
        </w:tabs>
        <w:wordWrap/>
        <w:adjustRightInd/>
        <w:snapToGrid/>
        <w:spacing w:before="0" w:after="0" w:line="640" w:lineRule="exact"/>
        <w:ind w:left="0" w:leftChars="0" w:right="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"_Toc32548" </w:instrText>
      </w:r>
      <w:r>
        <w:rPr>
          <w:rFonts w:hint="default" w:ascii="Times New Roman" w:hAnsi="Times New Roman" w:cs="Times New Roman"/>
          <w:color w:val="auto"/>
        </w:rPr>
        <w:fldChar w:fldCharType="separate"/>
      </w:r>
      <w:r>
        <w:rPr>
          <w:rFonts w:hint="default" w:ascii="Times New Roman" w:hAnsi="Times New Roman" w:eastAsia="黑体" w:cs="Times New Roman"/>
          <w:color w:val="auto"/>
          <w:sz w:val="28"/>
          <w:szCs w:val="28"/>
        </w:rPr>
        <w:t>四、存在的问题及原因分析</w:t>
      </w:r>
      <w:r>
        <w:rPr>
          <w:rFonts w:hint="default" w:ascii="Times New Roman" w:hAnsi="Times New Roman" w:eastAsia="黑体" w:cs="Times New Roman"/>
          <w:color w:val="auto"/>
          <w:sz w:val="28"/>
          <w:szCs w:val="28"/>
        </w:rPr>
        <w:tab/>
      </w:r>
      <w:r>
        <w:rPr>
          <w:rFonts w:hint="eastAsia" w:ascii="Times New Roman" w:hAnsi="Times New Roman" w:eastAsia="黑体" w:cs="Times New Roman"/>
          <w:color w:val="auto"/>
          <w:sz w:val="28"/>
          <w:szCs w:val="28"/>
          <w:lang w:val="en-US" w:eastAsia="zh-CN"/>
        </w:rPr>
        <w:t>9</w:t>
      </w:r>
      <w:r>
        <w:rPr>
          <w:rFonts w:hint="default" w:ascii="Times New Roman" w:hAnsi="Times New Roman" w:cs="Times New Roman"/>
          <w:color w:val="auto"/>
        </w:rPr>
        <w:fldChar w:fldCharType="end"/>
      </w:r>
    </w:p>
    <w:p>
      <w:pPr>
        <w:widowControl w:val="0"/>
        <w:numPr>
          <w:numId w:val="0"/>
        </w:numPr>
        <w:wordWrap/>
        <w:adjustRightInd/>
        <w:snapToGrid/>
        <w:spacing w:before="0" w:after="0" w:line="640" w:lineRule="exact"/>
        <w:ind w:left="0" w:leftChars="0" w:right="0" w:firstLine="560" w:firstLineChars="200"/>
        <w:jc w:val="both"/>
        <w:textAlignment w:val="auto"/>
        <w:outlineLvl w:val="9"/>
        <w:rPr>
          <w:rFonts w:hint="eastAsia" w:ascii="Times New Roman" w:hAnsi="Times New Roman" w:eastAsia="楷体_GB2312" w:cs="Times New Roman"/>
          <w:color w:val="auto"/>
          <w:sz w:val="28"/>
          <w:szCs w:val="28"/>
          <w:lang w:val="en-US" w:eastAsia="zh-CN"/>
        </w:rPr>
      </w:pPr>
      <w:r>
        <w:rPr>
          <w:rFonts w:hint="default" w:ascii="Times New Roman" w:hAnsi="Times New Roman" w:eastAsia="楷体_GB2312" w:cs="Times New Roman"/>
          <w:color w:val="auto"/>
          <w:kern w:val="2"/>
          <w:sz w:val="28"/>
          <w:szCs w:val="28"/>
          <w:lang w:val="en-US" w:eastAsia="zh-CN" w:bidi="ar-SA"/>
        </w:rPr>
        <w:t>（一）</w:t>
      </w:r>
      <w:r>
        <w:rPr>
          <w:rFonts w:hint="default" w:ascii="Times New Roman" w:hAnsi="Times New Roman" w:eastAsia="楷体_GB2312" w:cs="Times New Roman"/>
          <w:color w:val="auto"/>
          <w:sz w:val="28"/>
          <w:szCs w:val="28"/>
        </w:rPr>
        <w:t>预算执行管理方面</w:t>
      </w:r>
      <w:r>
        <w:rPr>
          <w:rFonts w:hint="default" w:ascii="Times New Roman" w:hAnsi="Times New Roman" w:eastAsia="黑体" w:cs="Times New Roman"/>
          <w:color w:val="auto"/>
          <w:sz w:val="28"/>
          <w:szCs w:val="28"/>
          <w:lang w:val="en-US" w:eastAsia="zh-CN"/>
        </w:rPr>
        <w:t>............................................................</w:t>
      </w:r>
      <w:r>
        <w:rPr>
          <w:rFonts w:hint="eastAsia" w:ascii="Times New Roman" w:hAnsi="Times New Roman" w:eastAsia="黑体" w:cs="Times New Roman"/>
          <w:color w:val="auto"/>
          <w:sz w:val="28"/>
          <w:szCs w:val="28"/>
          <w:lang w:val="en-US" w:eastAsia="zh-CN"/>
        </w:rPr>
        <w:t>....</w:t>
      </w:r>
      <w:r>
        <w:rPr>
          <w:rFonts w:hint="default" w:ascii="Times New Roman" w:hAnsi="Times New Roman" w:eastAsia="黑体" w:cs="Times New Roman"/>
          <w:color w:val="auto"/>
          <w:sz w:val="28"/>
          <w:szCs w:val="28"/>
          <w:lang w:val="en-US" w:eastAsia="zh-CN"/>
        </w:rPr>
        <w:t>.</w:t>
      </w:r>
      <w:r>
        <w:rPr>
          <w:rFonts w:hint="eastAsia" w:ascii="Times New Roman" w:hAnsi="Times New Roman" w:eastAsia="楷体_GB2312" w:cs="Times New Roman"/>
          <w:color w:val="auto"/>
          <w:sz w:val="28"/>
          <w:szCs w:val="28"/>
          <w:lang w:val="en-US" w:eastAsia="zh-CN"/>
        </w:rPr>
        <w:t xml:space="preserve">9   </w:t>
      </w:r>
    </w:p>
    <w:p>
      <w:pPr>
        <w:widowControl w:val="0"/>
        <w:numPr>
          <w:numId w:val="0"/>
        </w:numPr>
        <w:wordWrap/>
        <w:adjustRightInd/>
        <w:snapToGrid/>
        <w:spacing w:before="0" w:after="0" w:line="640" w:lineRule="exact"/>
        <w:ind w:left="0" w:leftChars="0" w:right="0" w:firstLine="560" w:firstLineChars="200"/>
        <w:jc w:val="both"/>
        <w:textAlignment w:val="auto"/>
        <w:outlineLvl w:val="9"/>
        <w:rPr>
          <w:rFonts w:hint="default" w:ascii="Times New Roman" w:hAnsi="Times New Roman" w:eastAsia="楷体_GB2312" w:cs="Times New Roman"/>
          <w:color w:val="auto"/>
          <w:sz w:val="28"/>
          <w:szCs w:val="28"/>
        </w:rPr>
      </w:pPr>
      <w:r>
        <w:rPr>
          <w:rFonts w:hint="default" w:ascii="Times New Roman" w:hAnsi="Times New Roman" w:eastAsia="楷体_GB2312" w:cs="Times New Roman"/>
          <w:color w:val="auto"/>
          <w:kern w:val="2"/>
          <w:sz w:val="28"/>
          <w:szCs w:val="28"/>
          <w:lang w:val="en-US" w:eastAsia="zh-CN" w:bidi="ar-SA"/>
        </w:rPr>
        <w:t>（</w:t>
      </w:r>
      <w:r>
        <w:rPr>
          <w:rFonts w:hint="eastAsia" w:ascii="Times New Roman" w:hAnsi="Times New Roman" w:eastAsia="楷体_GB2312" w:cs="Times New Roman"/>
          <w:color w:val="auto"/>
          <w:kern w:val="2"/>
          <w:sz w:val="28"/>
          <w:szCs w:val="28"/>
          <w:lang w:val="en-US" w:eastAsia="zh-CN" w:bidi="ar-SA"/>
        </w:rPr>
        <w:t>二</w:t>
      </w:r>
      <w:r>
        <w:rPr>
          <w:rFonts w:hint="default" w:ascii="Times New Roman" w:hAnsi="Times New Roman" w:eastAsia="楷体_GB2312" w:cs="Times New Roman"/>
          <w:color w:val="auto"/>
          <w:kern w:val="2"/>
          <w:sz w:val="28"/>
          <w:szCs w:val="28"/>
          <w:lang w:val="en-US" w:eastAsia="zh-CN" w:bidi="ar-SA"/>
        </w:rPr>
        <w:t>）</w:t>
      </w:r>
      <w:r>
        <w:rPr>
          <w:rFonts w:hint="default" w:ascii="Times New Roman" w:hAnsi="Times New Roman" w:eastAsia="楷体_GB2312" w:cs="Times New Roman"/>
          <w:color w:val="auto"/>
          <w:sz w:val="28"/>
          <w:szCs w:val="28"/>
        </w:rPr>
        <w:t>预算绩效管理方面</w:t>
      </w:r>
      <w:r>
        <w:rPr>
          <w:rFonts w:hint="default" w:ascii="Times New Roman" w:hAnsi="Times New Roman" w:eastAsia="黑体" w:cs="Times New Roman"/>
          <w:color w:val="auto"/>
          <w:sz w:val="28"/>
          <w:szCs w:val="28"/>
          <w:lang w:val="en-US" w:eastAsia="zh-CN"/>
        </w:rPr>
        <w:t>............................................................</w:t>
      </w:r>
      <w:r>
        <w:rPr>
          <w:rFonts w:hint="eastAsia" w:ascii="Times New Roman" w:hAnsi="Times New Roman" w:eastAsia="黑体" w:cs="Times New Roman"/>
          <w:color w:val="auto"/>
          <w:sz w:val="28"/>
          <w:szCs w:val="28"/>
          <w:lang w:val="en-US" w:eastAsia="zh-CN"/>
        </w:rPr>
        <w:t>..</w:t>
      </w:r>
      <w:r>
        <w:rPr>
          <w:rFonts w:hint="default" w:ascii="Times New Roman" w:hAnsi="Times New Roman" w:eastAsia="黑体" w:cs="Times New Roman"/>
          <w:color w:val="auto"/>
          <w:sz w:val="28"/>
          <w:szCs w:val="28"/>
          <w:lang w:val="en-US" w:eastAsia="zh-CN"/>
        </w:rPr>
        <w:t>..</w:t>
      </w:r>
      <w:r>
        <w:rPr>
          <w:rFonts w:hint="eastAsia" w:ascii="Times New Roman" w:hAnsi="Times New Roman" w:eastAsia="黑体" w:cs="Times New Roman"/>
          <w:color w:val="auto"/>
          <w:sz w:val="28"/>
          <w:szCs w:val="28"/>
          <w:lang w:val="en-US" w:eastAsia="zh-CN"/>
        </w:rPr>
        <w:t>.</w:t>
      </w:r>
      <w:r>
        <w:rPr>
          <w:rFonts w:hint="default" w:ascii="Times New Roman" w:hAnsi="Times New Roman" w:eastAsia="黑体" w:cs="Times New Roman"/>
          <w:color w:val="auto"/>
          <w:sz w:val="28"/>
          <w:szCs w:val="28"/>
          <w:lang w:val="en-US" w:eastAsia="zh-CN"/>
        </w:rPr>
        <w:t>9</w:t>
      </w:r>
    </w:p>
    <w:p>
      <w:pPr>
        <w:pStyle w:val="11"/>
        <w:widowControl w:val="0"/>
        <w:tabs>
          <w:tab w:val="right" w:leader="dot" w:pos="8306"/>
        </w:tabs>
        <w:wordWrap/>
        <w:adjustRightInd/>
        <w:snapToGrid/>
        <w:spacing w:before="0" w:after="0" w:line="640" w:lineRule="exact"/>
        <w:ind w:left="0" w:leftChars="0" w:right="0"/>
        <w:jc w:val="both"/>
        <w:textAlignment w:val="auto"/>
        <w:outlineLvl w:val="9"/>
        <w:rPr>
          <w:rFonts w:hint="default" w:ascii="Times New Roman" w:hAnsi="Times New Roman" w:eastAsia="黑体" w:cs="Times New Roman"/>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"_Toc13117" </w:instrText>
      </w:r>
      <w:r>
        <w:rPr>
          <w:rFonts w:hint="default" w:ascii="Times New Roman" w:hAnsi="Times New Roman" w:cs="Times New Roman"/>
          <w:color w:val="auto"/>
        </w:rPr>
        <w:fldChar w:fldCharType="separate"/>
      </w:r>
      <w:r>
        <w:rPr>
          <w:rFonts w:hint="default" w:ascii="Times New Roman" w:hAnsi="Times New Roman" w:eastAsia="黑体" w:cs="Times New Roman"/>
          <w:color w:val="auto"/>
          <w:sz w:val="28"/>
          <w:szCs w:val="28"/>
        </w:rPr>
        <w:t>五、下一步改进措施.</w:t>
      </w:r>
      <w:r>
        <w:rPr>
          <w:rFonts w:hint="default" w:ascii="Times New Roman" w:hAnsi="Times New Roman" w:eastAsia="黑体" w:cs="Times New Roman"/>
          <w:color w:val="auto"/>
          <w:sz w:val="28"/>
          <w:szCs w:val="28"/>
        </w:rPr>
        <w:tab/>
      </w:r>
      <w:r>
        <w:rPr>
          <w:rFonts w:hint="eastAsia" w:ascii="Times New Roman" w:hAnsi="Times New Roman" w:eastAsia="黑体" w:cs="Times New Roman"/>
          <w:color w:val="auto"/>
          <w:sz w:val="28"/>
          <w:szCs w:val="28"/>
          <w:lang w:val="en-US" w:eastAsia="zh-CN"/>
        </w:rPr>
        <w:t xml:space="preserve"> </w:t>
      </w:r>
      <w:r>
        <w:rPr>
          <w:rFonts w:hint="default" w:ascii="Times New Roman" w:hAnsi="Times New Roman" w:eastAsia="黑体" w:cs="Times New Roman"/>
          <w:color w:val="auto"/>
          <w:sz w:val="28"/>
          <w:szCs w:val="28"/>
        </w:rPr>
        <w:t>9</w:t>
      </w:r>
      <w:r>
        <w:rPr>
          <w:rFonts w:hint="default" w:ascii="Times New Roman" w:hAnsi="Times New Roman" w:cs="Times New Roman"/>
          <w:color w:val="auto"/>
        </w:rPr>
        <w:fldChar w:fldCharType="end"/>
      </w:r>
    </w:p>
    <w:p>
      <w:pPr>
        <w:widowControl w:val="0"/>
        <w:wordWrap/>
        <w:adjustRightInd/>
        <w:snapToGrid/>
        <w:spacing w:before="0" w:after="0" w:line="640" w:lineRule="exact"/>
        <w:ind w:left="0" w:leftChars="0" w:right="0" w:firstLine="420" w:firstLineChars="200"/>
        <w:jc w:val="both"/>
        <w:textAlignment w:val="auto"/>
        <w:outlineLvl w:val="9"/>
        <w:rPr>
          <w:rFonts w:hint="default" w:ascii="Times New Roman" w:hAnsi="Times New Roman" w:eastAsia="楷体_GB2312" w:cs="Times New Roman"/>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"_Toc15751" </w:instrText>
      </w:r>
      <w:r>
        <w:rPr>
          <w:rFonts w:hint="default" w:ascii="Times New Roman" w:hAnsi="Times New Roman" w:cs="Times New Roman"/>
          <w:color w:val="auto"/>
        </w:rPr>
        <w:fldChar w:fldCharType="separate"/>
      </w:r>
      <w:r>
        <w:rPr>
          <w:rFonts w:hint="default" w:ascii="Times New Roman" w:hAnsi="Times New Roman" w:eastAsia="楷体_GB2312" w:cs="Times New Roman"/>
          <w:color w:val="auto"/>
          <w:kern w:val="2"/>
          <w:sz w:val="28"/>
          <w:szCs w:val="28"/>
          <w:lang w:val="en-US" w:eastAsia="zh-CN" w:bidi="ar-SA"/>
        </w:rPr>
        <w:t>（一）</w:t>
      </w:r>
      <w:r>
        <w:rPr>
          <w:rFonts w:hint="default" w:ascii="Times New Roman" w:hAnsi="Times New Roman" w:eastAsia="楷体_GB2312" w:cs="Times New Roman"/>
          <w:color w:val="auto"/>
          <w:sz w:val="28"/>
          <w:szCs w:val="28"/>
        </w:rPr>
        <w:t>强化预算管理意识，增强预算执行时效性、严肃性</w:t>
      </w:r>
      <w:r>
        <w:rPr>
          <w:rFonts w:hint="default" w:ascii="Times New Roman" w:hAnsi="Times New Roman" w:eastAsia="黑体" w:cs="Times New Roman"/>
          <w:color w:val="auto"/>
          <w:sz w:val="28"/>
          <w:szCs w:val="28"/>
        </w:rPr>
        <w:t>...</w:t>
      </w:r>
      <w:r>
        <w:rPr>
          <w:rFonts w:hint="default" w:ascii="Times New Roman" w:hAnsi="Times New Roman" w:eastAsia="黑体" w:cs="Times New Roman"/>
          <w:color w:val="auto"/>
          <w:sz w:val="28"/>
          <w:szCs w:val="28"/>
          <w:lang w:val="en-US" w:eastAsia="zh-CN"/>
        </w:rPr>
        <w:t>......</w:t>
      </w:r>
      <w:r>
        <w:rPr>
          <w:rFonts w:hint="eastAsia" w:ascii="Times New Roman" w:hAnsi="Times New Roman" w:eastAsia="黑体" w:cs="Times New Roman"/>
          <w:color w:val="auto"/>
          <w:sz w:val="28"/>
          <w:szCs w:val="28"/>
          <w:lang w:val="en-US" w:eastAsia="zh-CN"/>
        </w:rPr>
        <w:t xml:space="preserve"> </w:t>
      </w:r>
      <w:r>
        <w:rPr>
          <w:rFonts w:hint="default" w:ascii="Times New Roman" w:hAnsi="Times New Roman" w:eastAsia="黑体" w:cs="Times New Roman"/>
          <w:color w:val="auto"/>
          <w:sz w:val="28"/>
          <w:szCs w:val="28"/>
          <w:lang w:val="en-US" w:eastAsia="zh-CN"/>
        </w:rPr>
        <w:t>..</w:t>
      </w:r>
      <w:r>
        <w:rPr>
          <w:rFonts w:hint="default" w:ascii="Times New Roman" w:hAnsi="Times New Roman" w:eastAsia="楷体_GB2312" w:cs="Times New Roman"/>
          <w:color w:val="auto"/>
          <w:sz w:val="28"/>
          <w:szCs w:val="28"/>
        </w:rPr>
        <w:fldChar w:fldCharType="begin"/>
      </w:r>
      <w:r>
        <w:rPr>
          <w:rFonts w:hint="default" w:ascii="Times New Roman" w:hAnsi="Times New Roman" w:eastAsia="楷体_GB2312" w:cs="Times New Roman"/>
          <w:color w:val="auto"/>
          <w:sz w:val="28"/>
          <w:szCs w:val="28"/>
        </w:rPr>
        <w:instrText xml:space="preserve"> PAGEREF _Toc15751 \h </w:instrText>
      </w:r>
      <w:r>
        <w:rPr>
          <w:rFonts w:hint="default" w:ascii="Times New Roman" w:hAnsi="Times New Roman" w:eastAsia="楷体_GB2312" w:cs="Times New Roman"/>
          <w:color w:val="auto"/>
          <w:sz w:val="28"/>
          <w:szCs w:val="28"/>
        </w:rPr>
        <w:fldChar w:fldCharType="separate"/>
      </w:r>
      <w:r>
        <w:rPr>
          <w:rFonts w:hint="default" w:ascii="Times New Roman" w:hAnsi="Times New Roman" w:eastAsia="楷体_GB2312" w:cs="Times New Roman"/>
          <w:color w:val="auto"/>
          <w:sz w:val="28"/>
          <w:szCs w:val="28"/>
        </w:rPr>
        <w:t>9</w:t>
      </w:r>
      <w:r>
        <w:rPr>
          <w:rFonts w:hint="default" w:ascii="Times New Roman" w:hAnsi="Times New Roman" w:eastAsia="楷体_GB2312" w:cs="Times New Roman"/>
          <w:color w:val="auto"/>
          <w:sz w:val="28"/>
          <w:szCs w:val="28"/>
        </w:rPr>
        <w:fldChar w:fldCharType="end"/>
      </w:r>
      <w:r>
        <w:rPr>
          <w:rFonts w:hint="default" w:ascii="Times New Roman" w:hAnsi="Times New Roman" w:cs="Times New Roman"/>
          <w:color w:val="auto"/>
        </w:rPr>
        <w:fldChar w:fldCharType="end"/>
      </w:r>
    </w:p>
    <w:p>
      <w:pPr>
        <w:widowControl w:val="0"/>
        <w:wordWrap/>
        <w:adjustRightInd/>
        <w:snapToGrid/>
        <w:spacing w:before="0" w:after="0" w:line="640" w:lineRule="exact"/>
        <w:ind w:left="0" w:leftChars="0" w:right="0"/>
        <w:jc w:val="both"/>
        <w:textAlignment w:val="auto"/>
        <w:outlineLvl w:val="9"/>
        <w:rPr>
          <w:rFonts w:hint="default" w:ascii="Times New Roman" w:hAnsi="Times New Roman" w:eastAsia="楷体_GB2312" w:cs="Times New Roman"/>
          <w:color w:val="auto"/>
        </w:rPr>
      </w:pPr>
      <w:r>
        <w:rPr>
          <w:rFonts w:hint="eastAsia" w:ascii="Times New Roman" w:hAnsi="Times New Roman" w:eastAsia="黑体" w:cs="Times New Roman"/>
          <w:color w:val="auto"/>
          <w:kern w:val="2"/>
          <w:sz w:val="28"/>
          <w:szCs w:val="28"/>
          <w:lang w:val="en-US" w:eastAsia="zh-CN" w:bidi="ar-SA"/>
        </w:rPr>
        <w:t xml:space="preserve">   </w:t>
      </w:r>
      <w:r>
        <w:rPr>
          <w:rFonts w:hint="default" w:ascii="Times New Roman" w:hAnsi="Times New Roman" w:eastAsia="黑体" w:cs="Times New Roman"/>
          <w:color w:val="auto"/>
          <w:kern w:val="2"/>
          <w:sz w:val="28"/>
          <w:szCs w:val="28"/>
          <w:lang w:val="en-US" w:eastAsia="zh-CN" w:bidi="ar-SA"/>
        </w:rPr>
        <w:fldChar w:fldCharType="begin"/>
      </w:r>
      <w:r>
        <w:rPr>
          <w:rFonts w:hint="default" w:ascii="Times New Roman" w:hAnsi="Times New Roman" w:eastAsia="黑体" w:cs="Times New Roman"/>
          <w:color w:val="auto"/>
          <w:kern w:val="2"/>
          <w:sz w:val="28"/>
          <w:szCs w:val="28"/>
          <w:lang w:val="en-US" w:eastAsia="zh-CN" w:bidi="ar-SA"/>
        </w:rPr>
        <w:instrText xml:space="preserve">HYPERLINK  \l "_Toc31331" </w:instrText>
      </w:r>
      <w:r>
        <w:rPr>
          <w:rFonts w:hint="default" w:ascii="Times New Roman" w:hAnsi="Times New Roman" w:eastAsia="黑体" w:cs="Times New Roman"/>
          <w:color w:val="auto"/>
          <w:kern w:val="2"/>
          <w:sz w:val="28"/>
          <w:szCs w:val="28"/>
          <w:lang w:val="en-US" w:eastAsia="zh-CN" w:bidi="ar-SA"/>
        </w:rPr>
        <w:fldChar w:fldCharType="separate"/>
      </w:r>
      <w:r>
        <w:rPr>
          <w:rFonts w:hint="default" w:ascii="Times New Roman" w:hAnsi="Times New Roman" w:eastAsia="楷体_GB2312" w:cs="Times New Roman"/>
          <w:color w:val="auto"/>
          <w:kern w:val="2"/>
          <w:sz w:val="28"/>
          <w:szCs w:val="28"/>
          <w:lang w:val="en-US" w:eastAsia="zh-CN" w:bidi="ar-SA"/>
        </w:rPr>
        <w:t>（</w:t>
      </w:r>
      <w:r>
        <w:rPr>
          <w:rFonts w:hint="eastAsia" w:ascii="Times New Roman" w:hAnsi="Times New Roman" w:eastAsia="楷体_GB2312" w:cs="Times New Roman"/>
          <w:color w:val="auto"/>
          <w:kern w:val="2"/>
          <w:sz w:val="28"/>
          <w:szCs w:val="28"/>
          <w:lang w:val="en-US" w:eastAsia="zh-CN" w:bidi="ar-SA"/>
        </w:rPr>
        <w:t>二</w:t>
      </w:r>
      <w:r>
        <w:rPr>
          <w:rFonts w:hint="default" w:ascii="Times New Roman" w:hAnsi="Times New Roman" w:eastAsia="楷体_GB2312" w:cs="Times New Roman"/>
          <w:color w:val="auto"/>
          <w:kern w:val="2"/>
          <w:sz w:val="28"/>
          <w:szCs w:val="28"/>
          <w:lang w:val="en-US" w:eastAsia="zh-CN" w:bidi="ar-SA"/>
        </w:rPr>
        <w:t>）</w:t>
      </w:r>
      <w:r>
        <w:rPr>
          <w:rFonts w:hint="default" w:ascii="Times New Roman" w:hAnsi="Times New Roman" w:eastAsia="楷体_GB2312" w:cs="Times New Roman"/>
          <w:color w:val="auto"/>
          <w:sz w:val="28"/>
          <w:szCs w:val="28"/>
          <w:lang w:val="en-US" w:eastAsia="zh-CN"/>
        </w:rPr>
        <w:t>强化绩效管理意识，提高绩效目标精准性、操作性.</w:t>
      </w:r>
      <w:r>
        <w:rPr>
          <w:rFonts w:hint="default" w:ascii="Times New Roman" w:hAnsi="Times New Roman" w:eastAsia="黑体" w:cs="Times New Roman"/>
          <w:color w:val="auto"/>
          <w:kern w:val="2"/>
          <w:sz w:val="28"/>
          <w:szCs w:val="28"/>
          <w:lang w:val="en-US" w:eastAsia="zh-CN" w:bidi="ar-SA"/>
        </w:rPr>
        <w:t>..........</w:t>
      </w:r>
      <w:r>
        <w:rPr>
          <w:rFonts w:hint="eastAsia" w:ascii="Times New Roman" w:hAnsi="Times New Roman" w:eastAsia="黑体" w:cs="Times New Roman"/>
          <w:color w:val="auto"/>
          <w:kern w:val="2"/>
          <w:sz w:val="28"/>
          <w:szCs w:val="28"/>
          <w:lang w:val="en-US" w:eastAsia="zh-CN" w:bidi="ar-SA"/>
        </w:rPr>
        <w:t>1</w:t>
      </w:r>
      <w:r>
        <w:rPr>
          <w:rFonts w:hint="default" w:ascii="Times New Roman" w:hAnsi="Times New Roman" w:eastAsia="黑体" w:cs="Times New Roman"/>
          <w:color w:val="auto"/>
          <w:kern w:val="2"/>
          <w:sz w:val="28"/>
          <w:szCs w:val="28"/>
          <w:lang w:val="en-US" w:eastAsia="zh-CN" w:bidi="ar-SA"/>
        </w:rPr>
        <w:fldChar w:fldCharType="end"/>
      </w:r>
      <w:r>
        <w:rPr>
          <w:rFonts w:hint="eastAsia" w:ascii="Times New Roman" w:hAnsi="Times New Roman" w:eastAsia="黑体" w:cs="Times New Roman"/>
          <w:color w:val="auto"/>
          <w:kern w:val="2"/>
          <w:sz w:val="28"/>
          <w:szCs w:val="28"/>
          <w:lang w:val="en-US" w:eastAsia="zh-CN" w:bidi="ar-SA"/>
        </w:rPr>
        <w:t>0</w:t>
      </w:r>
    </w:p>
    <w:p>
      <w:pPr>
        <w:pStyle w:val="11"/>
        <w:widowControl w:val="0"/>
        <w:tabs>
          <w:tab w:val="right" w:leader="dot" w:pos="8306"/>
        </w:tabs>
        <w:wordWrap/>
        <w:adjustRightInd/>
        <w:snapToGrid/>
        <w:spacing w:before="0" w:after="0" w:line="640" w:lineRule="exact"/>
        <w:ind w:left="0" w:leftChars="0" w:right="0"/>
        <w:jc w:val="both"/>
        <w:textAlignment w:val="auto"/>
        <w:outlineLvl w:val="9"/>
        <w:rPr>
          <w:rFonts w:hint="default" w:ascii="Times New Roman" w:hAnsi="Times New Roman" w:eastAsia="黑体" w:cs="Times New Roman"/>
          <w:color w:val="auto"/>
          <w:sz w:val="28"/>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HYPERLINK  \l "_Toc27634" </w:instrText>
      </w:r>
      <w:r>
        <w:rPr>
          <w:rFonts w:hint="default" w:ascii="Times New Roman" w:hAnsi="Times New Roman" w:cs="Times New Roman"/>
          <w:color w:val="auto"/>
        </w:rPr>
        <w:fldChar w:fldCharType="separate"/>
      </w:r>
      <w:r>
        <w:rPr>
          <w:rFonts w:hint="default" w:ascii="Times New Roman" w:hAnsi="Times New Roman" w:eastAsia="黑体" w:cs="Times New Roman"/>
          <w:color w:val="auto"/>
          <w:sz w:val="28"/>
          <w:szCs w:val="28"/>
        </w:rPr>
        <w:t>六、部门整体支出绩效评价结果拟应用和公开情况…..</w:t>
      </w:r>
      <w:r>
        <w:rPr>
          <w:rFonts w:hint="default" w:ascii="Times New Roman" w:hAnsi="Times New Roman" w:eastAsia="黑体" w:cs="Times New Roman"/>
          <w:color w:val="auto"/>
          <w:sz w:val="28"/>
          <w:szCs w:val="28"/>
        </w:rPr>
        <w:tab/>
      </w:r>
      <w:r>
        <w:rPr>
          <w:rFonts w:hint="default" w:ascii="Times New Roman" w:hAnsi="Times New Roman" w:eastAsia="黑体" w:cs="Times New Roman"/>
          <w:color w:val="auto"/>
          <w:sz w:val="28"/>
          <w:szCs w:val="28"/>
        </w:rPr>
        <w:t>………........</w:t>
      </w:r>
      <w:r>
        <w:rPr>
          <w:rFonts w:hint="eastAsia" w:ascii="Times New Roman" w:hAnsi="Times New Roman" w:eastAsia="黑体" w:cs="Times New Roman"/>
          <w:color w:val="auto"/>
          <w:sz w:val="28"/>
          <w:szCs w:val="28"/>
          <w:lang w:val="en-US" w:eastAsia="zh-CN"/>
        </w:rPr>
        <w:t>..</w:t>
      </w:r>
      <w:r>
        <w:rPr>
          <w:rFonts w:hint="default" w:ascii="Times New Roman" w:hAnsi="Times New Roman" w:eastAsia="黑体" w:cs="Times New Roman"/>
          <w:color w:val="auto"/>
          <w:sz w:val="28"/>
          <w:szCs w:val="28"/>
        </w:rPr>
        <w:t>.10</w:t>
      </w:r>
      <w:r>
        <w:rPr>
          <w:rFonts w:hint="default" w:ascii="Times New Roman" w:hAnsi="Times New Roman" w:cs="Times New Roman"/>
          <w:color w:val="auto"/>
        </w:rPr>
        <w:fldChar w:fldCharType="end"/>
      </w:r>
    </w:p>
    <w:p>
      <w:pPr>
        <w:pStyle w:val="11"/>
        <w:tabs>
          <w:tab w:val="right" w:leader="dot" w:pos="8306"/>
        </w:tabs>
        <w:rPr>
          <w:rFonts w:hint="default" w:ascii="Times New Roman" w:hAnsi="Times New Roman" w:eastAsia="楷体" w:cs="Times New Roman"/>
          <w:color w:val="auto"/>
          <w:sz w:val="28"/>
          <w:szCs w:val="28"/>
        </w:rPr>
      </w:pPr>
    </w:p>
    <w:p>
      <w:pPr>
        <w:spacing w:line="600" w:lineRule="exact"/>
        <w:rPr>
          <w:rFonts w:hint="default" w:ascii="Times New Roman" w:hAnsi="Times New Roman" w:eastAsia="楷体" w:cs="Times New Roman"/>
          <w:color w:val="FF0000"/>
          <w:sz w:val="28"/>
          <w:szCs w:val="28"/>
        </w:rPr>
      </w:pPr>
      <w:r>
        <w:rPr>
          <w:rFonts w:hint="default" w:ascii="Times New Roman" w:hAnsi="Times New Roman" w:eastAsia="楷体" w:cs="Times New Roman"/>
          <w:color w:val="auto"/>
          <w:sz w:val="28"/>
          <w:szCs w:val="28"/>
        </w:rPr>
        <w:fldChar w:fldCharType="end"/>
      </w:r>
    </w:p>
    <w:p>
      <w:pPr>
        <w:spacing w:line="600" w:lineRule="exact"/>
        <w:rPr>
          <w:rFonts w:hint="default" w:ascii="Times New Roman" w:hAnsi="Times New Roman" w:cs="Times New Roman"/>
          <w:color w:val="FF0000"/>
        </w:rPr>
      </w:pPr>
    </w:p>
    <w:p>
      <w:pPr>
        <w:rPr>
          <w:rFonts w:hint="default" w:ascii="Times New Roman" w:hAnsi="Times New Roman" w:cs="Times New Roman"/>
        </w:rPr>
      </w:pPr>
    </w:p>
    <w:p>
      <w:pPr>
        <w:wordWrap/>
        <w:adjustRightInd/>
        <w:snapToGrid/>
        <w:spacing w:before="0" w:after="0"/>
        <w:ind w:left="0" w:leftChars="0" w:right="0"/>
        <w:jc w:val="center"/>
        <w:textAlignment w:val="auto"/>
        <w:outlineLvl w:val="0"/>
        <w:rPr>
          <w:rFonts w:hint="default" w:ascii="Times New Roman" w:hAnsi="Times New Roman" w:eastAsia="方正小标宋简体" w:cs="Times New Roman"/>
          <w:sz w:val="36"/>
          <w:szCs w:val="36"/>
        </w:rPr>
      </w:pPr>
      <w:bookmarkStart w:id="3" w:name="_Toc10217"/>
      <w:r>
        <w:rPr>
          <w:rFonts w:hint="default" w:ascii="Times New Roman" w:hAnsi="Times New Roman" w:eastAsia="方正小标宋简体" w:cs="Times New Roman"/>
          <w:sz w:val="36"/>
          <w:szCs w:val="36"/>
        </w:rPr>
        <w:t>2024年度省委组织部整体支出绩效自评报告</w:t>
      </w:r>
      <w:bookmarkEnd w:id="3"/>
    </w:p>
    <w:p>
      <w:pPr>
        <w:pStyle w:val="2"/>
        <w:wordWrap/>
        <w:adjustRightInd/>
        <w:snapToGrid/>
        <w:spacing w:before="0" w:after="0"/>
        <w:ind w:left="0" w:leftChars="0" w:right="0" w:firstLine="640"/>
        <w:jc w:val="both"/>
        <w:textAlignment w:val="auto"/>
        <w:rPr>
          <w:rFonts w:hint="default" w:ascii="Times New Roman" w:hAnsi="Times New Roman" w:cs="Times New Roman"/>
        </w:rPr>
      </w:pPr>
    </w:p>
    <w:p>
      <w:pPr>
        <w:pStyle w:val="2"/>
        <w:wordWrap/>
        <w:adjustRightInd/>
        <w:snapToGrid/>
        <w:spacing w:before="0" w:after="0"/>
        <w:ind w:left="0" w:leftChars="0" w:right="0" w:firstLine="640"/>
        <w:jc w:val="both"/>
        <w:textAlignment w:val="auto"/>
        <w:rPr>
          <w:rFonts w:hint="default" w:ascii="Times New Roman" w:hAnsi="Times New Roman" w:eastAsia="仿宋_GB2312" w:cs="Times New Roman"/>
        </w:rPr>
      </w:pPr>
      <w:bookmarkStart w:id="4" w:name="_Toc3057"/>
      <w:r>
        <w:rPr>
          <w:rFonts w:hint="default" w:ascii="Times New Roman" w:hAnsi="Times New Roman" w:cs="Times New Roman"/>
        </w:rPr>
        <w:t>一、部门基本情况</w:t>
      </w:r>
      <w:bookmarkEnd w:id="4"/>
    </w:p>
    <w:p>
      <w:pPr>
        <w:widowControl/>
        <w:wordWrap/>
        <w:adjustRightInd/>
        <w:snapToGrid/>
        <w:spacing w:before="0" w:after="0" w:line="600" w:lineRule="exact"/>
        <w:ind w:left="0" w:leftChars="0" w:right="0" w:firstLine="627" w:firstLineChars="196"/>
        <w:jc w:val="both"/>
        <w:textAlignment w:val="auto"/>
        <w:rPr>
          <w:rFonts w:hint="default" w:ascii="Times New Roman" w:hAnsi="Times New Roman" w:eastAsia="仿宋_GB2312" w:cs="Times New Roman"/>
          <w:sz w:val="32"/>
          <w:szCs w:val="32"/>
        </w:rPr>
      </w:pPr>
      <w:bookmarkStart w:id="5" w:name="_Toc26864"/>
      <w:r>
        <w:rPr>
          <w:rFonts w:hint="default" w:ascii="Times New Roman" w:hAnsi="Times New Roman" w:eastAsia="仿宋_GB2312" w:cs="Times New Roman"/>
          <w:sz w:val="32"/>
          <w:szCs w:val="32"/>
        </w:rPr>
        <w:t>省委组织部是省委主管组织工作、干部工作、公务员工作和人才工作的综合职能部门。</w:t>
      </w:r>
    </w:p>
    <w:p>
      <w:pPr>
        <w:widowControl/>
        <w:wordWrap/>
        <w:adjustRightInd/>
        <w:snapToGrid/>
        <w:spacing w:before="0" w:after="0" w:line="600" w:lineRule="exact"/>
        <w:ind w:left="0" w:leftChars="0" w:right="0" w:firstLine="627" w:firstLineChars="196"/>
        <w:jc w:val="both"/>
        <w:textAlignment w:val="auto"/>
        <w:rPr>
          <w:rFonts w:hint="default" w:ascii="Times New Roman" w:hAnsi="Times New Roman" w:eastAsia="楷体_GB2312" w:cs="Times New Roman"/>
          <w:b/>
          <w:sz w:val="32"/>
          <w:szCs w:val="32"/>
        </w:rPr>
      </w:pPr>
      <w:r>
        <w:rPr>
          <w:rFonts w:hint="default" w:ascii="Times New Roman" w:hAnsi="Times New Roman" w:eastAsia="仿宋_GB2312" w:cs="Times New Roman"/>
          <w:sz w:val="32"/>
          <w:szCs w:val="32"/>
        </w:rPr>
        <w:t>我部共有内设职能处室19个，下设省人才发展中心、党员教育中心（省委远教办）、党建研究所等3个公益一类事业单位。</w:t>
      </w:r>
    </w:p>
    <w:p>
      <w:pPr>
        <w:pStyle w:val="2"/>
        <w:wordWrap/>
        <w:adjustRightInd/>
        <w:snapToGrid/>
        <w:spacing w:before="0" w:after="0"/>
        <w:ind w:left="0" w:leftChars="0" w:right="0" w:firstLine="640"/>
        <w:jc w:val="both"/>
        <w:textAlignment w:val="auto"/>
        <w:rPr>
          <w:rFonts w:hint="default" w:ascii="Times New Roman" w:hAnsi="Times New Roman" w:cs="Times New Roman"/>
        </w:rPr>
      </w:pPr>
      <w:r>
        <w:rPr>
          <w:rFonts w:hint="default" w:ascii="Times New Roman" w:hAnsi="Times New Roman" w:cs="Times New Roman"/>
        </w:rPr>
        <w:t>二、一般公共预算支出情况</w:t>
      </w:r>
      <w:bookmarkEnd w:id="5"/>
    </w:p>
    <w:p>
      <w:pPr>
        <w:pStyle w:val="3"/>
        <w:wordWrap/>
        <w:adjustRightInd/>
        <w:snapToGrid/>
        <w:spacing w:before="0" w:after="0"/>
        <w:ind w:left="0" w:leftChars="0" w:right="0" w:firstLine="640"/>
        <w:jc w:val="both"/>
        <w:textAlignment w:val="auto"/>
        <w:rPr>
          <w:rFonts w:hint="default" w:ascii="Times New Roman" w:hAnsi="Times New Roman" w:eastAsia="楷体_GB2312" w:cs="Times New Roman"/>
        </w:rPr>
      </w:pPr>
      <w:bookmarkStart w:id="6" w:name="_Toc15836"/>
      <w:r>
        <w:rPr>
          <w:rFonts w:hint="default" w:ascii="Times New Roman" w:hAnsi="Times New Roman" w:eastAsia="楷体_GB2312" w:cs="Times New Roman"/>
        </w:rPr>
        <w:t>（一）一般公共预算总体情况</w:t>
      </w:r>
      <w:bookmarkEnd w:id="6"/>
    </w:p>
    <w:p>
      <w:pPr>
        <w:wordWrap/>
        <w:adjustRightInd/>
        <w:snapToGrid/>
        <w:spacing w:before="0" w:after="0" w:line="600" w:lineRule="exact"/>
        <w:ind w:left="0" w:leftChars="0" w:right="0" w:firstLine="643" w:firstLineChars="200"/>
        <w:jc w:val="both"/>
        <w:textAlignment w:val="auto"/>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1.部门预算情况</w:t>
      </w:r>
    </w:p>
    <w:p>
      <w:pPr>
        <w:wordWrap/>
        <w:adjustRightInd/>
        <w:snapToGrid/>
        <w:spacing w:before="0" w:after="0" w:line="600" w:lineRule="exact"/>
        <w:ind w:left="0" w:leftChars="0" w:right="0"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2024年预算总收入11551.97万元，年中预算调整后，全年经费收入共计16413.02万元。具体见下表：</w:t>
      </w:r>
    </w:p>
    <w:tbl>
      <w:tblPr>
        <w:tblW w:w="8717" w:type="dxa"/>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
      <w:tblGrid>
        <w:gridCol w:w="2180"/>
        <w:gridCol w:w="2179"/>
        <w:gridCol w:w="2179"/>
        <w:gridCol w:w="2179"/>
      </w:tblGrid>
      <w:tr>
        <w:tblPrEx>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Ex>
        <w:trPr>
          <w:trHeight w:val="454" w:hRule="atLeast"/>
        </w:trPr>
        <w:tc>
          <w:tcPr>
            <w:tcW w:w="2180"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kern w:val="0"/>
                <w:szCs w:val="21"/>
              </w:rPr>
              <w:t>项目</w:t>
            </w:r>
          </w:p>
        </w:tc>
        <w:tc>
          <w:tcPr>
            <w:tcW w:w="2179"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kern w:val="0"/>
                <w:szCs w:val="21"/>
              </w:rPr>
              <w:t>年初预算</w:t>
            </w:r>
          </w:p>
        </w:tc>
        <w:tc>
          <w:tcPr>
            <w:tcW w:w="2179"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kern w:val="0"/>
                <w:szCs w:val="21"/>
              </w:rPr>
              <w:t>本年追加</w:t>
            </w:r>
          </w:p>
        </w:tc>
        <w:tc>
          <w:tcPr>
            <w:tcW w:w="2179"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kern w:val="0"/>
                <w:szCs w:val="21"/>
              </w:rPr>
              <w:t>合计</w:t>
            </w:r>
          </w:p>
        </w:tc>
      </w:tr>
      <w:tr>
        <w:tblPrEx>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Ex>
        <w:trPr>
          <w:trHeight w:val="454" w:hRule="atLeast"/>
        </w:trPr>
        <w:tc>
          <w:tcPr>
            <w:tcW w:w="2180"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kern w:val="0"/>
                <w:szCs w:val="21"/>
              </w:rPr>
              <w:t>基本支出</w:t>
            </w:r>
          </w:p>
        </w:tc>
        <w:tc>
          <w:tcPr>
            <w:tcW w:w="2179" w:type="dxa"/>
            <w:tcBorders>
              <w:tl2br w:val="nil"/>
              <w:tr2bl w:val="nil"/>
            </w:tcBorders>
            <w:vAlign w:val="center"/>
          </w:tcPr>
          <w:p>
            <w:pPr>
              <w:widowControl/>
              <w:jc w:val="right"/>
              <w:textAlignment w:val="center"/>
              <w:rPr>
                <w:rFonts w:hint="default" w:ascii="Times New Roman" w:hAnsi="Times New Roman" w:eastAsia="仿宋_GB2312" w:cs="Times New Roman"/>
                <w:szCs w:val="21"/>
              </w:rPr>
            </w:pPr>
            <w:r>
              <w:rPr>
                <w:rFonts w:hint="default" w:ascii="Times New Roman" w:hAnsi="Times New Roman" w:cs="Times New Roman"/>
                <w:kern w:val="0"/>
                <w:sz w:val="22"/>
                <w:szCs w:val="22"/>
              </w:rPr>
              <w:t>5876.32</w:t>
            </w:r>
          </w:p>
        </w:tc>
        <w:tc>
          <w:tcPr>
            <w:tcW w:w="2179" w:type="dxa"/>
            <w:tcBorders>
              <w:tl2br w:val="nil"/>
              <w:tr2bl w:val="nil"/>
            </w:tcBorders>
            <w:vAlign w:val="center"/>
          </w:tcPr>
          <w:p>
            <w:pPr>
              <w:widowControl/>
              <w:jc w:val="righ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280.1</w:t>
            </w:r>
          </w:p>
        </w:tc>
        <w:tc>
          <w:tcPr>
            <w:tcW w:w="2179" w:type="dxa"/>
            <w:tcBorders>
              <w:tl2br w:val="nil"/>
              <w:tr2bl w:val="nil"/>
            </w:tcBorders>
            <w:vAlign w:val="center"/>
          </w:tcPr>
          <w:p>
            <w:pPr>
              <w:widowControl/>
              <w:jc w:val="right"/>
              <w:textAlignment w:val="center"/>
              <w:rPr>
                <w:rFonts w:hint="default" w:ascii="Times New Roman" w:hAnsi="Times New Roman" w:eastAsia="仿宋_GB2312" w:cs="Times New Roman"/>
                <w:szCs w:val="21"/>
              </w:rPr>
            </w:pPr>
            <w:r>
              <w:rPr>
                <w:rFonts w:hint="default" w:ascii="Times New Roman" w:hAnsi="Times New Roman" w:cs="Times New Roman"/>
                <w:kern w:val="0"/>
                <w:sz w:val="22"/>
                <w:szCs w:val="22"/>
              </w:rPr>
              <w:t>6156.42</w:t>
            </w:r>
          </w:p>
        </w:tc>
      </w:tr>
      <w:tr>
        <w:tblPrEx>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Ex>
        <w:trPr>
          <w:trHeight w:val="454" w:hRule="atLeast"/>
        </w:trPr>
        <w:tc>
          <w:tcPr>
            <w:tcW w:w="2180"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kern w:val="0"/>
                <w:szCs w:val="21"/>
              </w:rPr>
              <w:t>项目支出</w:t>
            </w:r>
          </w:p>
        </w:tc>
        <w:tc>
          <w:tcPr>
            <w:tcW w:w="2179" w:type="dxa"/>
            <w:tcBorders>
              <w:tl2br w:val="nil"/>
              <w:tr2bl w:val="nil"/>
            </w:tcBorders>
            <w:vAlign w:val="center"/>
          </w:tcPr>
          <w:p>
            <w:pPr>
              <w:widowControl/>
              <w:jc w:val="right"/>
              <w:textAlignment w:val="center"/>
              <w:rPr>
                <w:rFonts w:hint="default" w:ascii="Times New Roman" w:hAnsi="Times New Roman" w:eastAsia="仿宋_GB2312" w:cs="Times New Roman"/>
                <w:szCs w:val="21"/>
              </w:rPr>
            </w:pPr>
            <w:r>
              <w:rPr>
                <w:rFonts w:hint="default" w:ascii="Times New Roman" w:hAnsi="Times New Roman" w:cs="Times New Roman"/>
                <w:kern w:val="0"/>
                <w:sz w:val="22"/>
                <w:szCs w:val="22"/>
              </w:rPr>
              <w:t>5675.65</w:t>
            </w:r>
          </w:p>
        </w:tc>
        <w:tc>
          <w:tcPr>
            <w:tcW w:w="2179" w:type="dxa"/>
            <w:tcBorders>
              <w:tl2br w:val="nil"/>
              <w:tr2bl w:val="nil"/>
            </w:tcBorders>
            <w:vAlign w:val="center"/>
          </w:tcPr>
          <w:p>
            <w:pPr>
              <w:widowControl/>
              <w:jc w:val="right"/>
              <w:textAlignment w:val="center"/>
              <w:rPr>
                <w:rFonts w:hint="default" w:ascii="Times New Roman" w:hAnsi="Times New Roman" w:eastAsia="仿宋_GB2312" w:cs="Times New Roman"/>
                <w:szCs w:val="21"/>
              </w:rPr>
            </w:pPr>
            <w:r>
              <w:rPr>
                <w:rFonts w:hint="default" w:ascii="Times New Roman" w:hAnsi="Times New Roman" w:cs="Times New Roman"/>
                <w:kern w:val="0"/>
                <w:sz w:val="22"/>
                <w:szCs w:val="22"/>
              </w:rPr>
              <w:t>4580.95</w:t>
            </w:r>
          </w:p>
        </w:tc>
        <w:tc>
          <w:tcPr>
            <w:tcW w:w="2179" w:type="dxa"/>
            <w:tcBorders>
              <w:tl2br w:val="nil"/>
              <w:tr2bl w:val="nil"/>
            </w:tcBorders>
            <w:vAlign w:val="center"/>
          </w:tcPr>
          <w:p>
            <w:pPr>
              <w:widowControl/>
              <w:jc w:val="right"/>
              <w:textAlignment w:val="center"/>
              <w:rPr>
                <w:rFonts w:hint="default" w:ascii="Times New Roman" w:hAnsi="Times New Roman" w:eastAsia="仿宋_GB2312" w:cs="Times New Roman"/>
                <w:szCs w:val="21"/>
              </w:rPr>
            </w:pPr>
            <w:r>
              <w:rPr>
                <w:rFonts w:hint="default" w:ascii="Times New Roman" w:hAnsi="Times New Roman" w:cs="Times New Roman"/>
                <w:kern w:val="0"/>
                <w:sz w:val="22"/>
                <w:szCs w:val="22"/>
              </w:rPr>
              <w:t>10256.6</w:t>
            </w:r>
          </w:p>
        </w:tc>
      </w:tr>
      <w:tr>
        <w:tblPrEx>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Ex>
        <w:trPr>
          <w:trHeight w:val="454" w:hRule="atLeast"/>
        </w:trPr>
        <w:tc>
          <w:tcPr>
            <w:tcW w:w="2180" w:type="dxa"/>
            <w:tcBorders>
              <w:tl2br w:val="nil"/>
              <w:tr2bl w:val="nil"/>
            </w:tcBorders>
            <w:vAlign w:val="center"/>
          </w:tcPr>
          <w:p>
            <w:pPr>
              <w:widowControl/>
              <w:jc w:val="center"/>
              <w:textAlignment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合计</w:t>
            </w:r>
          </w:p>
        </w:tc>
        <w:tc>
          <w:tcPr>
            <w:tcW w:w="2179" w:type="dxa"/>
            <w:tcBorders>
              <w:tl2br w:val="nil"/>
              <w:tr2bl w:val="nil"/>
            </w:tcBorders>
            <w:vAlign w:val="center"/>
          </w:tcPr>
          <w:p>
            <w:pPr>
              <w:widowControl/>
              <w:jc w:val="right"/>
              <w:textAlignment w:val="center"/>
              <w:rPr>
                <w:rFonts w:hint="default" w:ascii="Times New Roman" w:hAnsi="Times New Roman" w:eastAsia="仿宋_GB2312" w:cs="Times New Roman"/>
                <w:szCs w:val="21"/>
              </w:rPr>
            </w:pPr>
            <w:r>
              <w:rPr>
                <w:rFonts w:hint="default" w:ascii="Times New Roman" w:hAnsi="Times New Roman" w:cs="Times New Roman"/>
                <w:kern w:val="0"/>
                <w:sz w:val="22"/>
                <w:szCs w:val="22"/>
              </w:rPr>
              <w:t>11551.97</w:t>
            </w:r>
          </w:p>
        </w:tc>
        <w:tc>
          <w:tcPr>
            <w:tcW w:w="2179" w:type="dxa"/>
            <w:tcBorders>
              <w:tl2br w:val="nil"/>
              <w:tr2bl w:val="nil"/>
            </w:tcBorders>
            <w:vAlign w:val="center"/>
          </w:tcPr>
          <w:p>
            <w:pPr>
              <w:widowControl/>
              <w:jc w:val="right"/>
              <w:textAlignment w:val="center"/>
              <w:rPr>
                <w:rFonts w:hint="default" w:ascii="Times New Roman" w:hAnsi="Times New Roman" w:eastAsia="仿宋_GB2312" w:cs="Times New Roman"/>
                <w:szCs w:val="21"/>
              </w:rPr>
            </w:pPr>
            <w:r>
              <w:rPr>
                <w:rFonts w:hint="default" w:ascii="Times New Roman" w:hAnsi="Times New Roman" w:cs="Times New Roman"/>
                <w:kern w:val="0"/>
                <w:sz w:val="22"/>
                <w:szCs w:val="22"/>
              </w:rPr>
              <w:t>4861.05</w:t>
            </w:r>
          </w:p>
        </w:tc>
        <w:tc>
          <w:tcPr>
            <w:tcW w:w="2179" w:type="dxa"/>
            <w:tcBorders>
              <w:tl2br w:val="nil"/>
              <w:tr2bl w:val="nil"/>
            </w:tcBorders>
            <w:vAlign w:val="center"/>
          </w:tcPr>
          <w:p>
            <w:pPr>
              <w:widowControl/>
              <w:jc w:val="right"/>
              <w:textAlignment w:val="center"/>
              <w:rPr>
                <w:rFonts w:hint="default" w:ascii="Times New Roman" w:hAnsi="Times New Roman" w:eastAsia="仿宋_GB2312" w:cs="Times New Roman"/>
                <w:szCs w:val="21"/>
              </w:rPr>
            </w:pPr>
            <w:r>
              <w:rPr>
                <w:rFonts w:hint="default" w:ascii="Times New Roman" w:hAnsi="Times New Roman" w:cs="Times New Roman"/>
                <w:kern w:val="0"/>
                <w:sz w:val="22"/>
                <w:szCs w:val="22"/>
              </w:rPr>
              <w:t>16413.02</w:t>
            </w:r>
          </w:p>
        </w:tc>
      </w:tr>
    </w:tbl>
    <w:p>
      <w:pPr>
        <w:widowControl w:val="0"/>
        <w:wordWrap/>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2.部门决算情况</w:t>
      </w:r>
    </w:p>
    <w:p>
      <w:pPr>
        <w:widowControl w:val="0"/>
        <w:wordWrap/>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2024年一般公共预算支出15172.19万元，其中基本支出6085.04万元，项目支出9087.15万元。</w:t>
      </w:r>
    </w:p>
    <w:p>
      <w:pPr>
        <w:widowControl w:val="0"/>
        <w:wordWrap/>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3.预算执行率及结转结余情况</w:t>
      </w:r>
    </w:p>
    <w:p>
      <w:pPr>
        <w:widowControl w:val="0"/>
        <w:wordWrap/>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2024年部门结转结余</w:t>
      </w:r>
      <w:r>
        <w:rPr>
          <w:rFonts w:hint="default" w:ascii="Times New Roman" w:hAnsi="Times New Roman" w:eastAsia="仿宋_GB2312" w:cs="Times New Roman"/>
          <w:sz w:val="32"/>
          <w:szCs w:val="32"/>
        </w:rPr>
        <w:t>1240.83万元，预算执行率92.44%。具体见下表：</w:t>
      </w:r>
    </w:p>
    <w:tbl>
      <w:tblPr>
        <w:tblW w:w="8718" w:type="dxa"/>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
      <w:tblGrid>
        <w:gridCol w:w="1742"/>
        <w:gridCol w:w="1745"/>
        <w:gridCol w:w="1745"/>
        <w:gridCol w:w="1744"/>
        <w:gridCol w:w="1742"/>
      </w:tblGrid>
      <w:tr>
        <w:tblPrEx>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Ex>
        <w:trPr>
          <w:trHeight w:val="454" w:hRule="atLeast"/>
        </w:trPr>
        <w:tc>
          <w:tcPr>
            <w:tcW w:w="1742"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kern w:val="0"/>
                <w:szCs w:val="21"/>
              </w:rPr>
              <w:t>项目</w:t>
            </w:r>
          </w:p>
        </w:tc>
        <w:tc>
          <w:tcPr>
            <w:tcW w:w="1745"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kern w:val="0"/>
                <w:szCs w:val="21"/>
              </w:rPr>
              <w:t>全年预算</w:t>
            </w:r>
          </w:p>
        </w:tc>
        <w:tc>
          <w:tcPr>
            <w:tcW w:w="1745"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kern w:val="0"/>
                <w:szCs w:val="21"/>
              </w:rPr>
              <w:t>决算</w:t>
            </w:r>
          </w:p>
        </w:tc>
        <w:tc>
          <w:tcPr>
            <w:tcW w:w="1744"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结转结余</w:t>
            </w:r>
          </w:p>
        </w:tc>
        <w:tc>
          <w:tcPr>
            <w:tcW w:w="1742" w:type="dxa"/>
            <w:tcBorders>
              <w:tl2br w:val="nil"/>
              <w:tr2bl w:val="nil"/>
            </w:tcBorders>
            <w:vAlign w:val="center"/>
          </w:tcPr>
          <w:p>
            <w:pPr>
              <w:widowControl/>
              <w:jc w:val="center"/>
              <w:textAlignment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预算执行率</w:t>
            </w:r>
          </w:p>
        </w:tc>
      </w:tr>
      <w:tr>
        <w:tblPrEx>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Ex>
        <w:trPr>
          <w:trHeight w:val="454" w:hRule="atLeast"/>
        </w:trPr>
        <w:tc>
          <w:tcPr>
            <w:tcW w:w="1742"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kern w:val="0"/>
                <w:szCs w:val="21"/>
              </w:rPr>
              <w:t>基本支出</w:t>
            </w:r>
          </w:p>
        </w:tc>
        <w:tc>
          <w:tcPr>
            <w:tcW w:w="1745" w:type="dxa"/>
            <w:tcBorders>
              <w:tl2br w:val="nil"/>
              <w:tr2bl w:val="nil"/>
            </w:tcBorders>
            <w:vAlign w:val="center"/>
          </w:tcPr>
          <w:p>
            <w:pPr>
              <w:widowControl/>
              <w:jc w:val="right"/>
              <w:textAlignment w:val="center"/>
              <w:rPr>
                <w:rFonts w:hint="default" w:ascii="Times New Roman" w:hAnsi="Times New Roman" w:eastAsia="仿宋_GB2312" w:cs="Times New Roman"/>
                <w:szCs w:val="21"/>
              </w:rPr>
            </w:pPr>
            <w:r>
              <w:rPr>
                <w:rFonts w:hint="default" w:ascii="Times New Roman" w:hAnsi="Times New Roman" w:cs="Times New Roman"/>
                <w:kern w:val="0"/>
                <w:sz w:val="22"/>
                <w:szCs w:val="22"/>
              </w:rPr>
              <w:t>6156.42</w:t>
            </w:r>
          </w:p>
        </w:tc>
        <w:tc>
          <w:tcPr>
            <w:tcW w:w="1745" w:type="dxa"/>
            <w:tcBorders>
              <w:tl2br w:val="nil"/>
              <w:tr2bl w:val="nil"/>
            </w:tcBorders>
            <w:vAlign w:val="center"/>
          </w:tcPr>
          <w:p>
            <w:pPr>
              <w:widowControl/>
              <w:jc w:val="right"/>
              <w:textAlignment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6085.04</w:t>
            </w:r>
          </w:p>
        </w:tc>
        <w:tc>
          <w:tcPr>
            <w:tcW w:w="1744" w:type="dxa"/>
            <w:tcBorders>
              <w:tl2br w:val="nil"/>
              <w:tr2bl w:val="nil"/>
            </w:tcBorders>
            <w:vAlign w:val="center"/>
          </w:tcPr>
          <w:p>
            <w:pPr>
              <w:widowControl/>
              <w:jc w:val="righ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71.38</w:t>
            </w:r>
          </w:p>
        </w:tc>
        <w:tc>
          <w:tcPr>
            <w:tcW w:w="1742" w:type="dxa"/>
            <w:tcBorders>
              <w:tl2br w:val="nil"/>
              <w:tr2bl w:val="nil"/>
            </w:tcBorders>
            <w:vAlign w:val="center"/>
          </w:tcPr>
          <w:p>
            <w:pPr>
              <w:widowControl/>
              <w:jc w:val="right"/>
              <w:textAlignment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98.84%</w:t>
            </w:r>
          </w:p>
        </w:tc>
      </w:tr>
      <w:tr>
        <w:tblPrEx>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Ex>
        <w:trPr>
          <w:trHeight w:val="454" w:hRule="atLeast"/>
        </w:trPr>
        <w:tc>
          <w:tcPr>
            <w:tcW w:w="1742"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kern w:val="0"/>
                <w:szCs w:val="21"/>
              </w:rPr>
              <w:t>项目支出</w:t>
            </w:r>
          </w:p>
        </w:tc>
        <w:tc>
          <w:tcPr>
            <w:tcW w:w="1745" w:type="dxa"/>
            <w:tcBorders>
              <w:tl2br w:val="nil"/>
              <w:tr2bl w:val="nil"/>
            </w:tcBorders>
            <w:vAlign w:val="center"/>
          </w:tcPr>
          <w:p>
            <w:pPr>
              <w:widowControl/>
              <w:jc w:val="right"/>
              <w:textAlignment w:val="center"/>
              <w:rPr>
                <w:rFonts w:hint="default" w:ascii="Times New Roman" w:hAnsi="Times New Roman" w:eastAsia="仿宋_GB2312" w:cs="Times New Roman"/>
                <w:szCs w:val="21"/>
              </w:rPr>
            </w:pPr>
            <w:r>
              <w:rPr>
                <w:rFonts w:hint="default" w:ascii="Times New Roman" w:hAnsi="Times New Roman" w:cs="Times New Roman"/>
                <w:kern w:val="0"/>
                <w:sz w:val="22"/>
                <w:szCs w:val="22"/>
              </w:rPr>
              <w:t>10256.6</w:t>
            </w:r>
          </w:p>
        </w:tc>
        <w:tc>
          <w:tcPr>
            <w:tcW w:w="1745" w:type="dxa"/>
            <w:tcBorders>
              <w:tl2br w:val="nil"/>
              <w:tr2bl w:val="nil"/>
            </w:tcBorders>
            <w:vAlign w:val="center"/>
          </w:tcPr>
          <w:p>
            <w:pPr>
              <w:widowControl/>
              <w:jc w:val="right"/>
              <w:textAlignment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9087.15</w:t>
            </w:r>
          </w:p>
        </w:tc>
        <w:tc>
          <w:tcPr>
            <w:tcW w:w="1744" w:type="dxa"/>
            <w:tcBorders>
              <w:tl2br w:val="nil"/>
              <w:tr2bl w:val="nil"/>
            </w:tcBorders>
            <w:vAlign w:val="center"/>
          </w:tcPr>
          <w:p>
            <w:pPr>
              <w:widowControl/>
              <w:jc w:val="righ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1169.45</w:t>
            </w:r>
          </w:p>
        </w:tc>
        <w:tc>
          <w:tcPr>
            <w:tcW w:w="1742" w:type="dxa"/>
            <w:tcBorders>
              <w:tl2br w:val="nil"/>
              <w:tr2bl w:val="nil"/>
            </w:tcBorders>
            <w:vAlign w:val="center"/>
          </w:tcPr>
          <w:p>
            <w:pPr>
              <w:widowControl/>
              <w:jc w:val="right"/>
              <w:textAlignment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88.6%</w:t>
            </w:r>
          </w:p>
        </w:tc>
      </w:tr>
      <w:tr>
        <w:tblPrEx>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Ex>
        <w:trPr>
          <w:trHeight w:val="454" w:hRule="atLeast"/>
        </w:trPr>
        <w:tc>
          <w:tcPr>
            <w:tcW w:w="1742" w:type="dxa"/>
            <w:tcBorders>
              <w:tl2br w:val="nil"/>
              <w:tr2bl w:val="nil"/>
            </w:tcBorders>
            <w:vAlign w:val="center"/>
          </w:tcPr>
          <w:p>
            <w:pPr>
              <w:widowControl/>
              <w:jc w:val="center"/>
              <w:textAlignment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合计</w:t>
            </w:r>
          </w:p>
        </w:tc>
        <w:tc>
          <w:tcPr>
            <w:tcW w:w="1745" w:type="dxa"/>
            <w:tcBorders>
              <w:tl2br w:val="nil"/>
              <w:tr2bl w:val="nil"/>
            </w:tcBorders>
            <w:vAlign w:val="center"/>
          </w:tcPr>
          <w:p>
            <w:pPr>
              <w:widowControl/>
              <w:jc w:val="right"/>
              <w:textAlignment w:val="center"/>
              <w:rPr>
                <w:rFonts w:hint="default" w:ascii="Times New Roman" w:hAnsi="Times New Roman" w:eastAsia="仿宋_GB2312" w:cs="Times New Roman"/>
                <w:szCs w:val="21"/>
              </w:rPr>
            </w:pPr>
            <w:r>
              <w:rPr>
                <w:rFonts w:hint="default" w:ascii="Times New Roman" w:hAnsi="Times New Roman" w:cs="Times New Roman"/>
                <w:kern w:val="0"/>
                <w:sz w:val="22"/>
                <w:szCs w:val="22"/>
              </w:rPr>
              <w:t>16413.02</w:t>
            </w:r>
          </w:p>
        </w:tc>
        <w:tc>
          <w:tcPr>
            <w:tcW w:w="1745" w:type="dxa"/>
            <w:tcBorders>
              <w:tl2br w:val="nil"/>
              <w:tr2bl w:val="nil"/>
            </w:tcBorders>
            <w:vAlign w:val="center"/>
          </w:tcPr>
          <w:p>
            <w:pPr>
              <w:widowControl/>
              <w:jc w:val="righ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15172.19</w:t>
            </w:r>
          </w:p>
        </w:tc>
        <w:tc>
          <w:tcPr>
            <w:tcW w:w="1744" w:type="dxa"/>
            <w:tcBorders>
              <w:tl2br w:val="nil"/>
              <w:tr2bl w:val="nil"/>
            </w:tcBorders>
            <w:vAlign w:val="center"/>
          </w:tcPr>
          <w:p>
            <w:pPr>
              <w:widowControl/>
              <w:jc w:val="righ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1240.83</w:t>
            </w:r>
          </w:p>
        </w:tc>
        <w:tc>
          <w:tcPr>
            <w:tcW w:w="1742" w:type="dxa"/>
            <w:tcBorders>
              <w:tl2br w:val="nil"/>
              <w:tr2bl w:val="nil"/>
            </w:tcBorders>
            <w:vAlign w:val="center"/>
          </w:tcPr>
          <w:p>
            <w:pPr>
              <w:widowControl/>
              <w:jc w:val="right"/>
              <w:textAlignment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92.44%</w:t>
            </w:r>
          </w:p>
        </w:tc>
      </w:tr>
    </w:tbl>
    <w:p>
      <w:pPr>
        <w:pStyle w:val="3"/>
        <w:widowControl w:val="0"/>
        <w:wordWrap/>
        <w:adjustRightInd/>
        <w:snapToGrid/>
        <w:spacing w:before="0" w:after="0" w:line="600" w:lineRule="exact"/>
        <w:ind w:left="0" w:leftChars="0" w:right="0" w:firstLine="640" w:firstLineChars="200"/>
        <w:jc w:val="both"/>
        <w:textAlignment w:val="auto"/>
        <w:rPr>
          <w:rFonts w:hint="default" w:ascii="Times New Roman" w:hAnsi="Times New Roman" w:eastAsia="楷体_GB2312" w:cs="Times New Roman"/>
        </w:rPr>
      </w:pPr>
      <w:bookmarkStart w:id="7" w:name="_Toc9681"/>
      <w:r>
        <w:rPr>
          <w:rFonts w:hint="default" w:ascii="Times New Roman" w:hAnsi="Times New Roman" w:eastAsia="楷体_GB2312" w:cs="Times New Roman"/>
        </w:rPr>
        <w:t>（二）基本支出情况</w:t>
      </w:r>
      <w:bookmarkEnd w:id="7"/>
    </w:p>
    <w:p>
      <w:pPr>
        <w:widowControl w:val="0"/>
        <w:wordWrap/>
        <w:adjustRightInd/>
        <w:snapToGrid/>
        <w:spacing w:before="0" w:after="0" w:line="600" w:lineRule="exact"/>
        <w:ind w:left="0" w:leftChars="0" w:right="0" w:firstLine="640" w:firstLineChars="200"/>
        <w:jc w:val="both"/>
        <w:textAlignment w:val="auto"/>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1.基本支出预决算总体情况</w:t>
      </w:r>
    </w:p>
    <w:p>
      <w:pPr>
        <w:widowControl w:val="0"/>
        <w:wordWrap/>
        <w:adjustRightInd/>
        <w:snapToGrid/>
        <w:spacing w:before="0" w:after="0" w:line="600" w:lineRule="exact"/>
        <w:ind w:left="0" w:leftChars="0" w:right="0"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基本支出的范围和主要用途包括人员经费和公用经费，2024年部门基本支出全年预算6156.42万元，全年决算6085.04万元，结转结余71.38万元。具体见下表：</w:t>
      </w:r>
    </w:p>
    <w:tbl>
      <w:tblPr>
        <w:tblW w:w="8717" w:type="dxa"/>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
      <w:tblGrid>
        <w:gridCol w:w="2037"/>
        <w:gridCol w:w="1518"/>
        <w:gridCol w:w="1542"/>
        <w:gridCol w:w="1681"/>
        <w:gridCol w:w="1939"/>
      </w:tblGrid>
      <w:tr>
        <w:tblPrEx>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Ex>
        <w:trPr>
          <w:trHeight w:val="454" w:hRule="atLeast"/>
          <w:tblHeader/>
        </w:trPr>
        <w:tc>
          <w:tcPr>
            <w:tcW w:w="2037"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项目</w:t>
            </w:r>
          </w:p>
        </w:tc>
        <w:tc>
          <w:tcPr>
            <w:tcW w:w="1518"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全年预算</w:t>
            </w:r>
          </w:p>
        </w:tc>
        <w:tc>
          <w:tcPr>
            <w:tcW w:w="1542"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决算</w:t>
            </w:r>
          </w:p>
        </w:tc>
        <w:tc>
          <w:tcPr>
            <w:tcW w:w="1681"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结转结余</w:t>
            </w:r>
          </w:p>
        </w:tc>
        <w:tc>
          <w:tcPr>
            <w:tcW w:w="1939"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预算执行率</w:t>
            </w:r>
          </w:p>
        </w:tc>
      </w:tr>
      <w:tr>
        <w:tblPrEx>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Ex>
        <w:trPr>
          <w:trHeight w:val="454" w:hRule="atLeast"/>
        </w:trPr>
        <w:tc>
          <w:tcPr>
            <w:tcW w:w="2037"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人员经费</w:t>
            </w:r>
          </w:p>
        </w:tc>
        <w:tc>
          <w:tcPr>
            <w:tcW w:w="1518" w:type="dxa"/>
            <w:tcBorders>
              <w:tl2br w:val="nil"/>
              <w:tr2bl w:val="nil"/>
            </w:tcBorders>
            <w:vAlign w:val="center"/>
          </w:tcPr>
          <w:p>
            <w:pPr>
              <w:widowControl/>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5469.42</w:t>
            </w:r>
          </w:p>
        </w:tc>
        <w:tc>
          <w:tcPr>
            <w:tcW w:w="1542" w:type="dxa"/>
            <w:tcBorders>
              <w:tl2br w:val="nil"/>
              <w:tr2bl w:val="nil"/>
            </w:tcBorders>
            <w:vAlign w:val="center"/>
          </w:tcPr>
          <w:p>
            <w:pPr>
              <w:widowControl/>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5447.16</w:t>
            </w:r>
          </w:p>
        </w:tc>
        <w:tc>
          <w:tcPr>
            <w:tcW w:w="1681" w:type="dxa"/>
            <w:tcBorders>
              <w:tl2br w:val="nil"/>
              <w:tr2bl w:val="nil"/>
            </w:tcBorders>
            <w:vAlign w:val="center"/>
          </w:tcPr>
          <w:p>
            <w:pPr>
              <w:widowControl/>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22.26</w:t>
            </w:r>
          </w:p>
        </w:tc>
        <w:tc>
          <w:tcPr>
            <w:tcW w:w="1939" w:type="dxa"/>
            <w:tcBorders>
              <w:tl2br w:val="nil"/>
              <w:tr2bl w:val="nil"/>
            </w:tcBorders>
            <w:vAlign w:val="center"/>
          </w:tcPr>
          <w:p>
            <w:pPr>
              <w:widowControl/>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99.59%</w:t>
            </w:r>
          </w:p>
        </w:tc>
      </w:tr>
      <w:tr>
        <w:tblPrEx>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Ex>
        <w:trPr>
          <w:trHeight w:val="454" w:hRule="atLeast"/>
        </w:trPr>
        <w:tc>
          <w:tcPr>
            <w:tcW w:w="2037"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公用经费</w:t>
            </w:r>
          </w:p>
        </w:tc>
        <w:tc>
          <w:tcPr>
            <w:tcW w:w="1518" w:type="dxa"/>
            <w:tcBorders>
              <w:tl2br w:val="nil"/>
              <w:tr2bl w:val="nil"/>
            </w:tcBorders>
            <w:vAlign w:val="center"/>
          </w:tcPr>
          <w:p>
            <w:pPr>
              <w:widowControl/>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687 </w:t>
            </w:r>
          </w:p>
        </w:tc>
        <w:tc>
          <w:tcPr>
            <w:tcW w:w="1542" w:type="dxa"/>
            <w:tcBorders>
              <w:tl2br w:val="nil"/>
              <w:tr2bl w:val="nil"/>
            </w:tcBorders>
            <w:vAlign w:val="center"/>
          </w:tcPr>
          <w:p>
            <w:pPr>
              <w:widowControl/>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637.88</w:t>
            </w:r>
          </w:p>
        </w:tc>
        <w:tc>
          <w:tcPr>
            <w:tcW w:w="1681" w:type="dxa"/>
            <w:tcBorders>
              <w:tl2br w:val="nil"/>
              <w:tr2bl w:val="nil"/>
            </w:tcBorders>
            <w:vAlign w:val="center"/>
          </w:tcPr>
          <w:p>
            <w:pPr>
              <w:widowControl/>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49.12</w:t>
            </w:r>
          </w:p>
        </w:tc>
        <w:tc>
          <w:tcPr>
            <w:tcW w:w="1939" w:type="dxa"/>
            <w:tcBorders>
              <w:tl2br w:val="nil"/>
              <w:tr2bl w:val="nil"/>
            </w:tcBorders>
            <w:vAlign w:val="center"/>
          </w:tcPr>
          <w:p>
            <w:pPr>
              <w:widowControl/>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92.85%</w:t>
            </w:r>
          </w:p>
        </w:tc>
      </w:tr>
      <w:tr>
        <w:tblPrEx>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Ex>
        <w:trPr>
          <w:trHeight w:val="454" w:hRule="atLeast"/>
        </w:trPr>
        <w:tc>
          <w:tcPr>
            <w:tcW w:w="2037"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合计</w:t>
            </w:r>
          </w:p>
        </w:tc>
        <w:tc>
          <w:tcPr>
            <w:tcW w:w="1518" w:type="dxa"/>
            <w:tcBorders>
              <w:tl2br w:val="nil"/>
              <w:tr2bl w:val="nil"/>
            </w:tcBorders>
            <w:vAlign w:val="center"/>
          </w:tcPr>
          <w:p>
            <w:pPr>
              <w:widowControl/>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6156.42</w:t>
            </w:r>
          </w:p>
        </w:tc>
        <w:tc>
          <w:tcPr>
            <w:tcW w:w="1542" w:type="dxa"/>
            <w:tcBorders>
              <w:tl2br w:val="nil"/>
              <w:tr2bl w:val="nil"/>
            </w:tcBorders>
            <w:vAlign w:val="center"/>
          </w:tcPr>
          <w:p>
            <w:pPr>
              <w:widowControl/>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6085.04</w:t>
            </w:r>
          </w:p>
        </w:tc>
        <w:tc>
          <w:tcPr>
            <w:tcW w:w="1681" w:type="dxa"/>
            <w:tcBorders>
              <w:tl2br w:val="nil"/>
              <w:tr2bl w:val="nil"/>
            </w:tcBorders>
            <w:vAlign w:val="center"/>
          </w:tcPr>
          <w:p>
            <w:pPr>
              <w:widowControl/>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71.38</w:t>
            </w:r>
          </w:p>
        </w:tc>
        <w:tc>
          <w:tcPr>
            <w:tcW w:w="1939" w:type="dxa"/>
            <w:tcBorders>
              <w:tl2br w:val="nil"/>
              <w:tr2bl w:val="nil"/>
            </w:tcBorders>
            <w:vAlign w:val="center"/>
          </w:tcPr>
          <w:p>
            <w:pPr>
              <w:widowControl/>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98.84%</w:t>
            </w:r>
          </w:p>
        </w:tc>
      </w:tr>
    </w:tbl>
    <w:p>
      <w:pPr>
        <w:spacing w:line="600" w:lineRule="exact"/>
        <w:ind w:firstLine="643" w:firstLineChars="200"/>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2.人员经费预决算情况</w:t>
      </w:r>
    </w:p>
    <w:p>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2024年部门人员经费预算5469.42万元，决算支出5447.16万元，结转结余22.26万元。具体见下表：</w:t>
      </w:r>
    </w:p>
    <w:tbl>
      <w:tblPr>
        <w:tblW w:w="8717" w:type="dxa"/>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
      <w:tblGrid>
        <w:gridCol w:w="1856"/>
        <w:gridCol w:w="1587"/>
        <w:gridCol w:w="1423"/>
        <w:gridCol w:w="1947"/>
        <w:gridCol w:w="1904"/>
      </w:tblGrid>
      <w:tr>
        <w:tblPrEx>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Ex>
        <w:trPr>
          <w:trHeight w:val="454" w:hRule="atLeast"/>
          <w:tblHeader/>
        </w:trPr>
        <w:tc>
          <w:tcPr>
            <w:tcW w:w="1856"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经济分类名称</w:t>
            </w:r>
          </w:p>
        </w:tc>
        <w:tc>
          <w:tcPr>
            <w:tcW w:w="1587"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全年预算</w:t>
            </w:r>
          </w:p>
        </w:tc>
        <w:tc>
          <w:tcPr>
            <w:tcW w:w="1423"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决算</w:t>
            </w:r>
          </w:p>
        </w:tc>
        <w:tc>
          <w:tcPr>
            <w:tcW w:w="1947"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结转结余</w:t>
            </w:r>
          </w:p>
        </w:tc>
        <w:tc>
          <w:tcPr>
            <w:tcW w:w="1904"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预算执行率</w:t>
            </w:r>
          </w:p>
        </w:tc>
      </w:tr>
      <w:tr>
        <w:tblPrEx>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Ex>
        <w:trPr>
          <w:trHeight w:val="454" w:hRule="atLeast"/>
        </w:trPr>
        <w:tc>
          <w:tcPr>
            <w:tcW w:w="1856"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工资福利支出</w:t>
            </w:r>
          </w:p>
        </w:tc>
        <w:tc>
          <w:tcPr>
            <w:tcW w:w="1587" w:type="dxa"/>
            <w:tcBorders>
              <w:tl2br w:val="nil"/>
              <w:tr2bl w:val="nil"/>
            </w:tcBorders>
            <w:vAlign w:val="center"/>
          </w:tcPr>
          <w:p>
            <w:pPr>
              <w:widowControl/>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5184.16</w:t>
            </w:r>
          </w:p>
        </w:tc>
        <w:tc>
          <w:tcPr>
            <w:tcW w:w="1423" w:type="dxa"/>
            <w:tcBorders>
              <w:tl2br w:val="nil"/>
              <w:tr2bl w:val="nil"/>
            </w:tcBorders>
            <w:vAlign w:val="center"/>
          </w:tcPr>
          <w:p>
            <w:pPr>
              <w:widowControl/>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5161.90</w:t>
            </w:r>
          </w:p>
        </w:tc>
        <w:tc>
          <w:tcPr>
            <w:tcW w:w="1947" w:type="dxa"/>
            <w:tcBorders>
              <w:tl2br w:val="nil"/>
              <w:tr2bl w:val="nil"/>
            </w:tcBorders>
            <w:vAlign w:val="center"/>
          </w:tcPr>
          <w:p>
            <w:pPr>
              <w:widowControl/>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22.26</w:t>
            </w:r>
          </w:p>
        </w:tc>
        <w:tc>
          <w:tcPr>
            <w:tcW w:w="1904" w:type="dxa"/>
            <w:tcBorders>
              <w:tl2br w:val="nil"/>
              <w:tr2bl w:val="nil"/>
            </w:tcBorders>
            <w:vAlign w:val="center"/>
          </w:tcPr>
          <w:p>
            <w:pPr>
              <w:widowControl/>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99.57%</w:t>
            </w:r>
          </w:p>
        </w:tc>
      </w:tr>
      <w:tr>
        <w:tblPrEx>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Ex>
        <w:trPr>
          <w:trHeight w:val="454" w:hRule="atLeast"/>
        </w:trPr>
        <w:tc>
          <w:tcPr>
            <w:tcW w:w="1856"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对个人和家庭的补助</w:t>
            </w:r>
          </w:p>
        </w:tc>
        <w:tc>
          <w:tcPr>
            <w:tcW w:w="1587" w:type="dxa"/>
            <w:tcBorders>
              <w:tl2br w:val="nil"/>
              <w:tr2bl w:val="nil"/>
            </w:tcBorders>
            <w:vAlign w:val="center"/>
          </w:tcPr>
          <w:p>
            <w:pPr>
              <w:widowControl/>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285.26</w:t>
            </w:r>
          </w:p>
        </w:tc>
        <w:tc>
          <w:tcPr>
            <w:tcW w:w="1423" w:type="dxa"/>
            <w:tcBorders>
              <w:tl2br w:val="nil"/>
              <w:tr2bl w:val="nil"/>
            </w:tcBorders>
            <w:vAlign w:val="center"/>
          </w:tcPr>
          <w:p>
            <w:pPr>
              <w:widowControl/>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285.26</w:t>
            </w:r>
          </w:p>
        </w:tc>
        <w:tc>
          <w:tcPr>
            <w:tcW w:w="1947" w:type="dxa"/>
            <w:tcBorders>
              <w:tl2br w:val="nil"/>
              <w:tr2bl w:val="nil"/>
            </w:tcBorders>
            <w:vAlign w:val="center"/>
          </w:tcPr>
          <w:p>
            <w:pPr>
              <w:widowControl/>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0.00</w:t>
            </w:r>
          </w:p>
        </w:tc>
        <w:tc>
          <w:tcPr>
            <w:tcW w:w="1904" w:type="dxa"/>
            <w:tcBorders>
              <w:tl2br w:val="nil"/>
              <w:tr2bl w:val="nil"/>
            </w:tcBorders>
            <w:vAlign w:val="center"/>
          </w:tcPr>
          <w:p>
            <w:pPr>
              <w:widowControl/>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100%</w:t>
            </w:r>
          </w:p>
        </w:tc>
      </w:tr>
      <w:tr>
        <w:tblPrEx>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Ex>
        <w:trPr>
          <w:trHeight w:val="454" w:hRule="atLeast"/>
        </w:trPr>
        <w:tc>
          <w:tcPr>
            <w:tcW w:w="1856"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小计</w:t>
            </w:r>
          </w:p>
        </w:tc>
        <w:tc>
          <w:tcPr>
            <w:tcW w:w="1587" w:type="dxa"/>
            <w:tcBorders>
              <w:tl2br w:val="nil"/>
              <w:tr2bl w:val="nil"/>
            </w:tcBorders>
            <w:vAlign w:val="center"/>
          </w:tcPr>
          <w:p>
            <w:pPr>
              <w:widowControl/>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5469.42</w:t>
            </w:r>
          </w:p>
        </w:tc>
        <w:tc>
          <w:tcPr>
            <w:tcW w:w="1423" w:type="dxa"/>
            <w:tcBorders>
              <w:tl2br w:val="nil"/>
              <w:tr2bl w:val="nil"/>
            </w:tcBorders>
            <w:vAlign w:val="center"/>
          </w:tcPr>
          <w:p>
            <w:pPr>
              <w:widowControl/>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5447.16</w:t>
            </w:r>
          </w:p>
        </w:tc>
        <w:tc>
          <w:tcPr>
            <w:tcW w:w="1947" w:type="dxa"/>
            <w:tcBorders>
              <w:tl2br w:val="nil"/>
              <w:tr2bl w:val="nil"/>
            </w:tcBorders>
            <w:vAlign w:val="center"/>
          </w:tcPr>
          <w:p>
            <w:pPr>
              <w:widowControl/>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22.26</w:t>
            </w:r>
          </w:p>
        </w:tc>
        <w:tc>
          <w:tcPr>
            <w:tcW w:w="1904" w:type="dxa"/>
            <w:tcBorders>
              <w:tl2br w:val="nil"/>
              <w:tr2bl w:val="nil"/>
            </w:tcBorders>
            <w:vAlign w:val="center"/>
          </w:tcPr>
          <w:p>
            <w:pPr>
              <w:widowControl/>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99.59%</w:t>
            </w:r>
          </w:p>
        </w:tc>
      </w:tr>
    </w:tbl>
    <w:p>
      <w:pPr>
        <w:spacing w:line="600" w:lineRule="exact"/>
        <w:ind w:firstLine="643" w:firstLineChars="200"/>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3.公用经费预决算情况</w:t>
      </w:r>
    </w:p>
    <w:p>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2024年部门公用经费预算687万元，决算支出637.88万元，结转结余49.12万元，预算执行率92.85%。</w:t>
      </w:r>
    </w:p>
    <w:p>
      <w:pPr>
        <w:pStyle w:val="3"/>
        <w:ind w:firstLine="640"/>
        <w:rPr>
          <w:rFonts w:hint="default" w:ascii="Times New Roman" w:hAnsi="Times New Roman" w:eastAsia="楷体_GB2312" w:cs="Times New Roman"/>
        </w:rPr>
      </w:pPr>
      <w:bookmarkStart w:id="8" w:name="_Toc31351"/>
      <w:r>
        <w:rPr>
          <w:rFonts w:hint="default" w:ascii="Times New Roman" w:hAnsi="Times New Roman" w:eastAsia="楷体_GB2312" w:cs="Times New Roman"/>
        </w:rPr>
        <w:t>（三）项目支出情况</w:t>
      </w:r>
      <w:bookmarkEnd w:id="8"/>
    </w:p>
    <w:p>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2024年度项目支出全年预算10256.6万元，决算支出9087.15万元，预算执行率88.6%。</w:t>
      </w:r>
      <w:r>
        <w:rPr>
          <w:rFonts w:hint="default" w:ascii="Times New Roman" w:hAnsi="Times New Roman" w:eastAsia="仿宋_GB2312" w:cs="Times New Roman"/>
          <w:b/>
          <w:sz w:val="32"/>
        </w:rPr>
        <w:t>一是</w:t>
      </w:r>
      <w:r>
        <w:rPr>
          <w:rFonts w:hint="default" w:ascii="Times New Roman" w:hAnsi="Times New Roman" w:eastAsia="仿宋_GB2312" w:cs="Times New Roman"/>
          <w:sz w:val="32"/>
        </w:rPr>
        <w:t>2024年度省级</w:t>
      </w:r>
      <w:r>
        <w:rPr>
          <w:rFonts w:hint="eastAsia" w:ascii="Times New Roman" w:hAnsi="Times New Roman" w:eastAsia="仿宋_GB2312" w:cs="Times New Roman"/>
          <w:sz w:val="32"/>
          <w:lang w:eastAsia="zh-CN"/>
        </w:rPr>
        <w:t>人才</w:t>
      </w:r>
      <w:r>
        <w:rPr>
          <w:rFonts w:hint="default" w:ascii="Times New Roman" w:hAnsi="Times New Roman" w:eastAsia="仿宋_GB2312" w:cs="Times New Roman"/>
          <w:sz w:val="32"/>
        </w:rPr>
        <w:t>专项</w:t>
      </w:r>
      <w:r>
        <w:rPr>
          <w:rFonts w:hint="eastAsia" w:ascii="Times New Roman" w:hAnsi="Times New Roman" w:eastAsia="仿宋_GB2312" w:cs="Times New Roman"/>
          <w:sz w:val="32"/>
          <w:lang w:eastAsia="zh-CN"/>
        </w:rPr>
        <w:t>发展</w:t>
      </w:r>
      <w:r>
        <w:rPr>
          <w:rFonts w:hint="default" w:ascii="Times New Roman" w:hAnsi="Times New Roman" w:eastAsia="仿宋_GB2312" w:cs="Times New Roman"/>
          <w:sz w:val="32"/>
        </w:rPr>
        <w:t>资金</w:t>
      </w:r>
      <w:r>
        <w:rPr>
          <w:rFonts w:hint="eastAsia" w:ascii="Times New Roman" w:hAnsi="Times New Roman" w:eastAsia="仿宋_GB2312" w:cs="Times New Roman"/>
          <w:sz w:val="32"/>
          <w:lang w:eastAsia="zh-CN"/>
        </w:rPr>
        <w:t>（部机关本级预算资金）</w:t>
      </w:r>
      <w:r>
        <w:rPr>
          <w:rFonts w:hint="default" w:ascii="Times New Roman" w:hAnsi="Times New Roman" w:eastAsia="仿宋_GB2312" w:cs="Times New Roman"/>
          <w:sz w:val="32"/>
          <w:szCs w:val="32"/>
        </w:rPr>
        <w:t>6560.99万元，决算支出6148.63万元，预算执行率93.71%。</w:t>
      </w:r>
      <w:r>
        <w:rPr>
          <w:rFonts w:hint="default" w:ascii="Times New Roman" w:hAnsi="Times New Roman" w:eastAsia="仿宋_GB2312" w:cs="Times New Roman"/>
          <w:b/>
          <w:sz w:val="32"/>
        </w:rPr>
        <w:t>二是</w:t>
      </w:r>
      <w:r>
        <w:rPr>
          <w:rFonts w:hint="default" w:ascii="Times New Roman" w:hAnsi="Times New Roman" w:eastAsia="仿宋_GB2312" w:cs="Times New Roman"/>
          <w:sz w:val="32"/>
          <w:szCs w:val="32"/>
        </w:rPr>
        <w:t>业务工作经费全年预算3157.07万元，决算支出2528.19万元，预算执行率80.08%。</w:t>
      </w:r>
      <w:r>
        <w:rPr>
          <w:rFonts w:hint="default" w:ascii="Times New Roman" w:hAnsi="Times New Roman" w:eastAsia="仿宋_GB2312" w:cs="Times New Roman"/>
          <w:b/>
          <w:sz w:val="32"/>
          <w:szCs w:val="32"/>
        </w:rPr>
        <w:t>三是</w:t>
      </w:r>
      <w:r>
        <w:rPr>
          <w:rFonts w:hint="default" w:ascii="Times New Roman" w:hAnsi="Times New Roman" w:eastAsia="仿宋_GB2312" w:cs="Times New Roman"/>
          <w:sz w:val="32"/>
          <w:szCs w:val="32"/>
        </w:rPr>
        <w:t>其他事业发展资金全年预算538.54万元，决算支出410.33万元，预算执行率76.19%。</w:t>
      </w:r>
    </w:p>
    <w:p>
      <w:pPr>
        <w:pStyle w:val="3"/>
        <w:ind w:firstLine="640"/>
        <w:rPr>
          <w:rFonts w:hint="default" w:ascii="Times New Roman" w:hAnsi="Times New Roman" w:eastAsia="楷体_GB2312" w:cs="Times New Roman"/>
        </w:rPr>
      </w:pPr>
      <w:bookmarkStart w:id="9" w:name="_Toc21729"/>
      <w:r>
        <w:rPr>
          <w:rFonts w:hint="default" w:ascii="Times New Roman" w:hAnsi="Times New Roman" w:eastAsia="楷体_GB2312" w:cs="Times New Roman"/>
        </w:rPr>
        <w:t>（四）三公经费预算执行情况</w:t>
      </w:r>
      <w:bookmarkEnd w:id="9"/>
    </w:p>
    <w:p>
      <w:pPr>
        <w:spacing w:line="600" w:lineRule="exact"/>
        <w:ind w:firstLine="643" w:firstLineChars="200"/>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1.三公经费总体预算及执行情况</w:t>
      </w:r>
    </w:p>
    <w:p>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2024年“三公”经费全年预算244.00万元，决算支出175.31万元，预算执行率71.85%。具体见下表：</w:t>
      </w:r>
    </w:p>
    <w:tbl>
      <w:tblPr>
        <w:tblW w:w="8717" w:type="dxa"/>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
      <w:tblGrid>
        <w:gridCol w:w="2457"/>
        <w:gridCol w:w="1720"/>
        <w:gridCol w:w="1548"/>
        <w:gridCol w:w="1341"/>
        <w:gridCol w:w="1651"/>
      </w:tblGrid>
      <w:tr>
        <w:tblPrEx>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Ex>
        <w:trPr>
          <w:trHeight w:val="454" w:hRule="atLeast"/>
          <w:tblHeader/>
        </w:trPr>
        <w:tc>
          <w:tcPr>
            <w:tcW w:w="2457"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科目</w:t>
            </w:r>
          </w:p>
        </w:tc>
        <w:tc>
          <w:tcPr>
            <w:tcW w:w="1720"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本年预算</w:t>
            </w:r>
          </w:p>
        </w:tc>
        <w:tc>
          <w:tcPr>
            <w:tcW w:w="1548"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本年支出</w:t>
            </w:r>
          </w:p>
        </w:tc>
        <w:tc>
          <w:tcPr>
            <w:tcW w:w="1341"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年末结余</w:t>
            </w:r>
          </w:p>
        </w:tc>
        <w:tc>
          <w:tcPr>
            <w:tcW w:w="1651"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预算执行率</w:t>
            </w:r>
          </w:p>
        </w:tc>
      </w:tr>
      <w:tr>
        <w:tblPrEx>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Ex>
        <w:trPr>
          <w:trHeight w:val="454" w:hRule="atLeast"/>
        </w:trPr>
        <w:tc>
          <w:tcPr>
            <w:tcW w:w="2457"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公务接待费</w:t>
            </w:r>
          </w:p>
        </w:tc>
        <w:tc>
          <w:tcPr>
            <w:tcW w:w="1720" w:type="dxa"/>
            <w:tcBorders>
              <w:tl2br w:val="nil"/>
              <w:tr2bl w:val="nil"/>
            </w:tcBorders>
            <w:vAlign w:val="center"/>
          </w:tcPr>
          <w:p>
            <w:pPr>
              <w:widowControl/>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10</w:t>
            </w:r>
          </w:p>
        </w:tc>
        <w:tc>
          <w:tcPr>
            <w:tcW w:w="1548" w:type="dxa"/>
            <w:tcBorders>
              <w:tl2br w:val="nil"/>
              <w:tr2bl w:val="nil"/>
            </w:tcBorders>
            <w:vAlign w:val="center"/>
          </w:tcPr>
          <w:p>
            <w:pPr>
              <w:widowControl/>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2.88</w:t>
            </w:r>
          </w:p>
        </w:tc>
        <w:tc>
          <w:tcPr>
            <w:tcW w:w="1341" w:type="dxa"/>
            <w:tcBorders>
              <w:tl2br w:val="nil"/>
              <w:tr2bl w:val="nil"/>
            </w:tcBorders>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7.12</w:t>
            </w:r>
          </w:p>
        </w:tc>
        <w:tc>
          <w:tcPr>
            <w:tcW w:w="1651" w:type="dxa"/>
            <w:tcBorders>
              <w:tl2br w:val="nil"/>
              <w:tr2bl w:val="nil"/>
            </w:tcBorders>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28.8</w:t>
            </w:r>
            <w:r>
              <w:rPr>
                <w:rFonts w:hint="default" w:ascii="Times New Roman" w:hAnsi="Times New Roman" w:eastAsia="Times New Roman Regular" w:cs="Times New Roman"/>
                <w:kern w:val="0"/>
                <w:szCs w:val="21"/>
              </w:rPr>
              <w:t>%</w:t>
            </w:r>
          </w:p>
        </w:tc>
      </w:tr>
      <w:tr>
        <w:tblPrEx>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Ex>
        <w:trPr>
          <w:trHeight w:val="454" w:hRule="atLeast"/>
        </w:trPr>
        <w:tc>
          <w:tcPr>
            <w:tcW w:w="2457"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公务用车运行维护费</w:t>
            </w:r>
          </w:p>
        </w:tc>
        <w:tc>
          <w:tcPr>
            <w:tcW w:w="1720" w:type="dxa"/>
            <w:tcBorders>
              <w:tl2br w:val="nil"/>
              <w:tr2bl w:val="nil"/>
            </w:tcBorders>
            <w:vAlign w:val="center"/>
          </w:tcPr>
          <w:p>
            <w:pPr>
              <w:widowControl/>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54</w:t>
            </w:r>
          </w:p>
        </w:tc>
        <w:tc>
          <w:tcPr>
            <w:tcW w:w="1548" w:type="dxa"/>
            <w:tcBorders>
              <w:tl2br w:val="nil"/>
              <w:tr2bl w:val="nil"/>
            </w:tcBorders>
            <w:vAlign w:val="center"/>
          </w:tcPr>
          <w:p>
            <w:pPr>
              <w:widowControl/>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26.22</w:t>
            </w:r>
          </w:p>
        </w:tc>
        <w:tc>
          <w:tcPr>
            <w:tcW w:w="1341" w:type="dxa"/>
            <w:tcBorders>
              <w:tl2br w:val="nil"/>
              <w:tr2bl w:val="nil"/>
            </w:tcBorders>
            <w:vAlign w:val="center"/>
          </w:tcPr>
          <w:p>
            <w:pPr>
              <w:widowControl/>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27.78</w:t>
            </w:r>
          </w:p>
        </w:tc>
        <w:tc>
          <w:tcPr>
            <w:tcW w:w="1651" w:type="dxa"/>
            <w:tcBorders>
              <w:tl2br w:val="nil"/>
              <w:tr2bl w:val="nil"/>
            </w:tcBorders>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48.56</w:t>
            </w:r>
            <w:r>
              <w:rPr>
                <w:rFonts w:hint="default" w:ascii="Times New Roman" w:hAnsi="Times New Roman" w:eastAsia="Times New Roman Regular" w:cs="Times New Roman"/>
                <w:kern w:val="0"/>
                <w:szCs w:val="21"/>
              </w:rPr>
              <w:t>%</w:t>
            </w:r>
          </w:p>
        </w:tc>
      </w:tr>
      <w:tr>
        <w:tblPrEx>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Ex>
        <w:trPr>
          <w:trHeight w:val="454" w:hRule="atLeast"/>
        </w:trPr>
        <w:tc>
          <w:tcPr>
            <w:tcW w:w="2457"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公车购置</w:t>
            </w:r>
          </w:p>
        </w:tc>
        <w:tc>
          <w:tcPr>
            <w:tcW w:w="1720" w:type="dxa"/>
            <w:tcBorders>
              <w:tl2br w:val="nil"/>
              <w:tr2bl w:val="nil"/>
            </w:tcBorders>
            <w:vAlign w:val="center"/>
          </w:tcPr>
          <w:p>
            <w:pPr>
              <w:widowControl/>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20</w:t>
            </w:r>
          </w:p>
        </w:tc>
        <w:tc>
          <w:tcPr>
            <w:tcW w:w="1548" w:type="dxa"/>
            <w:tcBorders>
              <w:tl2br w:val="nil"/>
              <w:tr2bl w:val="nil"/>
            </w:tcBorders>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w:t>
            </w:r>
          </w:p>
        </w:tc>
        <w:tc>
          <w:tcPr>
            <w:tcW w:w="1341" w:type="dxa"/>
            <w:tcBorders>
              <w:tl2br w:val="nil"/>
              <w:tr2bl w:val="nil"/>
            </w:tcBorders>
            <w:vAlign w:val="center"/>
          </w:tcPr>
          <w:p>
            <w:pPr>
              <w:widowControl/>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0</w:t>
            </w:r>
          </w:p>
        </w:tc>
        <w:tc>
          <w:tcPr>
            <w:tcW w:w="1651" w:type="dxa"/>
            <w:tcBorders>
              <w:tl2br w:val="nil"/>
              <w:tr2bl w:val="nil"/>
            </w:tcBorders>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100</w:t>
            </w:r>
            <w:r>
              <w:rPr>
                <w:rFonts w:hint="default" w:ascii="Times New Roman" w:hAnsi="Times New Roman" w:eastAsia="Times New Roman Regular" w:cs="Times New Roman"/>
                <w:kern w:val="0"/>
                <w:szCs w:val="21"/>
              </w:rPr>
              <w:t>%</w:t>
            </w:r>
          </w:p>
        </w:tc>
      </w:tr>
      <w:tr>
        <w:tblPrEx>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Ex>
        <w:trPr>
          <w:trHeight w:val="454" w:hRule="atLeast"/>
        </w:trPr>
        <w:tc>
          <w:tcPr>
            <w:tcW w:w="2457"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出国出境费</w:t>
            </w:r>
          </w:p>
        </w:tc>
        <w:tc>
          <w:tcPr>
            <w:tcW w:w="1720" w:type="dxa"/>
            <w:tcBorders>
              <w:tl2br w:val="nil"/>
              <w:tr2bl w:val="nil"/>
            </w:tcBorders>
            <w:vAlign w:val="center"/>
          </w:tcPr>
          <w:p>
            <w:pPr>
              <w:widowControl/>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160</w:t>
            </w:r>
          </w:p>
        </w:tc>
        <w:tc>
          <w:tcPr>
            <w:tcW w:w="1548" w:type="dxa"/>
            <w:tcBorders>
              <w:tl2br w:val="nil"/>
              <w:tr2bl w:val="nil"/>
            </w:tcBorders>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126.21</w:t>
            </w:r>
          </w:p>
        </w:tc>
        <w:tc>
          <w:tcPr>
            <w:tcW w:w="1341" w:type="dxa"/>
            <w:tcBorders>
              <w:tl2br w:val="nil"/>
              <w:tr2bl w:val="nil"/>
            </w:tcBorders>
            <w:vAlign w:val="center"/>
          </w:tcPr>
          <w:p>
            <w:pPr>
              <w:widowControl/>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33.79</w:t>
            </w:r>
          </w:p>
        </w:tc>
        <w:tc>
          <w:tcPr>
            <w:tcW w:w="1651" w:type="dxa"/>
            <w:tcBorders>
              <w:tl2br w:val="nil"/>
              <w:tr2bl w:val="nil"/>
            </w:tcBorders>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78.88</w:t>
            </w:r>
            <w:r>
              <w:rPr>
                <w:rFonts w:hint="default" w:ascii="Times New Roman" w:hAnsi="Times New Roman" w:eastAsia="Times New Roman Regular" w:cs="Times New Roman"/>
                <w:kern w:val="0"/>
                <w:szCs w:val="21"/>
              </w:rPr>
              <w:t>%</w:t>
            </w:r>
          </w:p>
        </w:tc>
      </w:tr>
      <w:tr>
        <w:tblPrEx>
          <w:tblBorders>
            <w:top w:val="single" w:color="000000" w:sz="8" w:space="0"/>
            <w:left w:val="none" w:color="auto" w:sz="0" w:space="0"/>
            <w:bottom w:val="single" w:color="000000" w:sz="8" w:space="0"/>
            <w:right w:val="none" w:color="auto" w:sz="0" w:space="0"/>
            <w:insideH w:val="dotted" w:color="000000" w:sz="4" w:space="0"/>
            <w:insideV w:val="dotted" w:color="000000" w:sz="4" w:space="0"/>
          </w:tblBorders>
          <w:tblLayout w:type="fixed"/>
          <w:tblCellMar>
            <w:left w:w="108" w:type="dxa"/>
            <w:right w:w="108" w:type="dxa"/>
          </w:tblCellMar>
        </w:tblPrEx>
        <w:trPr>
          <w:trHeight w:val="454" w:hRule="atLeast"/>
        </w:trPr>
        <w:tc>
          <w:tcPr>
            <w:tcW w:w="2457" w:type="dxa"/>
            <w:tcBorders>
              <w:tl2br w:val="nil"/>
              <w:tr2bl w:val="nil"/>
            </w:tcBorders>
            <w:vAlign w:val="center"/>
          </w:tcPr>
          <w:p>
            <w:pPr>
              <w:widowControl/>
              <w:jc w:val="center"/>
              <w:textAlignment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合计</w:t>
            </w:r>
          </w:p>
        </w:tc>
        <w:tc>
          <w:tcPr>
            <w:tcW w:w="1720" w:type="dxa"/>
            <w:tcBorders>
              <w:tl2br w:val="nil"/>
              <w:tr2bl w:val="nil"/>
            </w:tcBorders>
            <w:vAlign w:val="center"/>
          </w:tcPr>
          <w:p>
            <w:pPr>
              <w:widowControl/>
              <w:jc w:val="center"/>
              <w:textAlignment w:val="center"/>
              <w:rPr>
                <w:rFonts w:hint="default" w:ascii="Times New Roman" w:hAnsi="Times New Roman" w:eastAsia="Times New Roman Regular" w:cs="Times New Roman"/>
                <w:kern w:val="0"/>
                <w:szCs w:val="21"/>
              </w:rPr>
            </w:pPr>
            <w:r>
              <w:rPr>
                <w:rFonts w:hint="default" w:ascii="Times New Roman" w:hAnsi="Times New Roman" w:cs="Times New Roman"/>
                <w:kern w:val="0"/>
                <w:szCs w:val="21"/>
              </w:rPr>
              <w:t>244</w:t>
            </w:r>
          </w:p>
        </w:tc>
        <w:tc>
          <w:tcPr>
            <w:tcW w:w="1548" w:type="dxa"/>
            <w:tcBorders>
              <w:tl2br w:val="nil"/>
              <w:tr2bl w:val="nil"/>
            </w:tcBorders>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175.31</w:t>
            </w:r>
          </w:p>
        </w:tc>
        <w:tc>
          <w:tcPr>
            <w:tcW w:w="1341" w:type="dxa"/>
            <w:tcBorders>
              <w:tl2br w:val="nil"/>
              <w:tr2bl w:val="nil"/>
            </w:tcBorders>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68.69</w:t>
            </w:r>
          </w:p>
        </w:tc>
        <w:tc>
          <w:tcPr>
            <w:tcW w:w="1651" w:type="dxa"/>
            <w:tcBorders>
              <w:tl2br w:val="nil"/>
              <w:tr2bl w:val="nil"/>
            </w:tcBorders>
            <w:vAlign w:val="center"/>
          </w:tcPr>
          <w:p>
            <w:pPr>
              <w:widowControl/>
              <w:jc w:val="center"/>
              <w:textAlignment w:val="center"/>
              <w:rPr>
                <w:rFonts w:hint="default" w:ascii="Times New Roman" w:hAnsi="Times New Roman" w:eastAsia="仿宋_GB2312" w:cs="Times New Roman"/>
                <w:kern w:val="0"/>
                <w:szCs w:val="21"/>
              </w:rPr>
            </w:pPr>
            <w:r>
              <w:rPr>
                <w:rFonts w:hint="default" w:ascii="Times New Roman" w:hAnsi="Times New Roman" w:cs="Times New Roman"/>
                <w:kern w:val="0"/>
                <w:szCs w:val="21"/>
              </w:rPr>
              <w:t>71.85</w:t>
            </w:r>
            <w:r>
              <w:rPr>
                <w:rFonts w:hint="default" w:ascii="Times New Roman" w:hAnsi="Times New Roman" w:eastAsia="Times New Roman Regular" w:cs="Times New Roman"/>
                <w:kern w:val="0"/>
                <w:szCs w:val="21"/>
              </w:rPr>
              <w:t>%</w:t>
            </w:r>
          </w:p>
        </w:tc>
      </w:tr>
    </w:tbl>
    <w:p>
      <w:pPr>
        <w:widowControl w:val="0"/>
        <w:wordWrap/>
        <w:spacing w:before="0" w:after="0" w:line="600" w:lineRule="exact"/>
        <w:ind w:left="0" w:leftChars="0" w:right="0" w:firstLine="640" w:firstLineChars="200"/>
        <w:jc w:val="both"/>
        <w:textAlignment w:val="auto"/>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2.三公经费分析</w:t>
      </w:r>
    </w:p>
    <w:p>
      <w:pPr>
        <w:widowControl w:val="0"/>
        <w:wordWrap/>
        <w:spacing w:before="0" w:after="0" w:line="600" w:lineRule="exact"/>
        <w:ind w:left="0" w:leftChars="0" w:right="0"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2024年“三公”经费支出175.31万元，比上年增加102.79万元，增幅141.74%，主要原因是2024年恢复出国（境）培训工作。</w:t>
      </w:r>
      <w:r>
        <w:rPr>
          <w:rFonts w:hint="default" w:ascii="Times New Roman" w:hAnsi="Times New Roman" w:eastAsia="仿宋_GB2312" w:cs="Times New Roman"/>
          <w:sz w:val="32"/>
          <w:lang w:val="zh-CN"/>
        </w:rPr>
        <w:t>其中：公务接待费支出</w:t>
      </w:r>
      <w:r>
        <w:rPr>
          <w:rFonts w:hint="default" w:ascii="Times New Roman" w:hAnsi="Times New Roman" w:eastAsia="仿宋_GB2312" w:cs="Times New Roman"/>
          <w:sz w:val="32"/>
        </w:rPr>
        <w:t>2.88万元</w:t>
      </w:r>
      <w:r>
        <w:rPr>
          <w:rFonts w:hint="default" w:ascii="Times New Roman" w:hAnsi="Times New Roman" w:eastAsia="仿宋_GB2312" w:cs="Times New Roman"/>
          <w:sz w:val="32"/>
          <w:lang w:val="zh-CN"/>
        </w:rPr>
        <w:t>，较上年增加</w:t>
      </w:r>
      <w:r>
        <w:rPr>
          <w:rFonts w:hint="default" w:ascii="Times New Roman" w:hAnsi="Times New Roman" w:eastAsia="仿宋_GB2312" w:cs="Times New Roman"/>
          <w:sz w:val="32"/>
        </w:rPr>
        <w:t>0.89万元，增幅45.22%；</w:t>
      </w:r>
      <w:r>
        <w:rPr>
          <w:rFonts w:hint="default" w:ascii="Times New Roman" w:hAnsi="Times New Roman" w:eastAsia="仿宋_GB2312" w:cs="Times New Roman"/>
          <w:sz w:val="32"/>
          <w:lang w:val="zh-CN"/>
        </w:rPr>
        <w:t>公务用车购置及运行维护支出</w:t>
      </w:r>
      <w:r>
        <w:rPr>
          <w:rFonts w:hint="default" w:ascii="Times New Roman" w:hAnsi="Times New Roman" w:eastAsia="仿宋_GB2312" w:cs="Times New Roman"/>
          <w:sz w:val="32"/>
        </w:rPr>
        <w:t>46.22万元，较上年减少24.31万元，降幅34.48%；因公出国（境）费用126.21万元，较上年增加126.21万元。</w:t>
      </w:r>
    </w:p>
    <w:p>
      <w:pPr>
        <w:pStyle w:val="3"/>
        <w:widowControl w:val="0"/>
        <w:wordWrap/>
        <w:spacing w:before="0" w:after="0"/>
        <w:ind w:left="0" w:leftChars="0" w:right="0" w:firstLine="640" w:firstLineChars="200"/>
        <w:jc w:val="both"/>
        <w:textAlignment w:val="auto"/>
        <w:rPr>
          <w:rFonts w:hint="default" w:ascii="Times New Roman" w:hAnsi="Times New Roman" w:eastAsia="楷体_GB2312" w:cs="Times New Roman"/>
        </w:rPr>
      </w:pPr>
      <w:bookmarkStart w:id="10" w:name="_Toc704"/>
      <w:r>
        <w:rPr>
          <w:rFonts w:hint="default" w:ascii="Times New Roman" w:hAnsi="Times New Roman" w:eastAsia="楷体_GB2312" w:cs="Times New Roman"/>
        </w:rPr>
        <w:t>（五）政府采购管理情况</w:t>
      </w:r>
      <w:bookmarkEnd w:id="10"/>
    </w:p>
    <w:p>
      <w:pPr>
        <w:widowControl w:val="0"/>
        <w:wordWrap/>
        <w:adjustRightInd w:val="0"/>
        <w:snapToGrid w:val="0"/>
        <w:spacing w:before="0" w:after="0" w:line="600"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2024年我部政府采购合计金额1701.32万元，其中政府采购货物支出268.01万元，政府采购服务支出1433.31万元。</w:t>
      </w:r>
      <w:r>
        <w:rPr>
          <w:rFonts w:hint="default" w:ascii="Times New Roman" w:hAnsi="Times New Roman" w:eastAsia="仿宋_GB2312" w:cs="Times New Roman"/>
          <w:b/>
          <w:sz w:val="32"/>
          <w:szCs w:val="32"/>
        </w:rPr>
        <w:t>一是</w:t>
      </w:r>
      <w:r>
        <w:rPr>
          <w:rFonts w:hint="default" w:ascii="Times New Roman" w:hAnsi="Times New Roman" w:eastAsia="仿宋_GB2312" w:cs="Times New Roman"/>
          <w:sz w:val="32"/>
          <w:szCs w:val="32"/>
        </w:rPr>
        <w:t>坚持全面从严与重点管控并举，将严的要求贯穿政府采购全流程、各环节，并重点盯住关键环节、关键岗位和重大风险事项，做到管早管小、预防在先。</w:t>
      </w:r>
      <w:r>
        <w:rPr>
          <w:rFonts w:hint="default" w:ascii="Times New Roman" w:hAnsi="Times New Roman" w:eastAsia="仿宋_GB2312" w:cs="Times New Roman"/>
          <w:b/>
          <w:sz w:val="32"/>
          <w:szCs w:val="32"/>
        </w:rPr>
        <w:t>二是</w:t>
      </w:r>
      <w:r>
        <w:rPr>
          <w:rFonts w:hint="default" w:ascii="Times New Roman" w:hAnsi="Times New Roman" w:eastAsia="仿宋_GB2312" w:cs="Times New Roman"/>
          <w:sz w:val="32"/>
          <w:szCs w:val="32"/>
        </w:rPr>
        <w:t>坚持分工制衡与提升效能并重，发挥内部机构之间、业务环节之间、不同岗位之间的相互监督和制约作用，合理分工，优化流程，加强衔接，不断提高采购绩效和行政效能。</w:t>
      </w:r>
      <w:r>
        <w:rPr>
          <w:rFonts w:hint="default" w:ascii="Times New Roman" w:hAnsi="Times New Roman" w:eastAsia="仿宋_GB2312" w:cs="Times New Roman"/>
          <w:b/>
          <w:sz w:val="32"/>
          <w:szCs w:val="32"/>
        </w:rPr>
        <w:t>三是</w:t>
      </w:r>
      <w:r>
        <w:rPr>
          <w:rFonts w:hint="default" w:ascii="Times New Roman" w:hAnsi="Times New Roman" w:eastAsia="仿宋_GB2312" w:cs="Times New Roman"/>
          <w:sz w:val="32"/>
          <w:szCs w:val="32"/>
        </w:rPr>
        <w:t>坚持权责对等与严肃问责并行，在政府采购执行与监管过程中贯彻权责一致原则，明确采购需求管理、审批、执行、履约验收等各个环节职责权限，建立依法依规、运转高效、监督到位、严格问责的政府采购内部控制制度。</w:t>
      </w:r>
    </w:p>
    <w:p>
      <w:pPr>
        <w:pStyle w:val="2"/>
        <w:widowControl w:val="0"/>
        <w:wordWrap/>
        <w:spacing w:before="0" w:after="0"/>
        <w:ind w:left="0" w:leftChars="0" w:right="0" w:firstLine="640" w:firstLineChars="200"/>
        <w:jc w:val="both"/>
        <w:textAlignment w:val="auto"/>
        <w:rPr>
          <w:rFonts w:hint="default" w:ascii="Times New Roman" w:hAnsi="Times New Roman" w:cs="Times New Roman"/>
        </w:rPr>
      </w:pPr>
      <w:bookmarkStart w:id="11" w:name="_Toc12094"/>
      <w:r>
        <w:rPr>
          <w:rFonts w:hint="default" w:ascii="Times New Roman" w:hAnsi="Times New Roman" w:cs="Times New Roman"/>
        </w:rPr>
        <w:t>三、部门整体支出绩效情况</w:t>
      </w:r>
      <w:bookmarkEnd w:id="11"/>
    </w:p>
    <w:p>
      <w:pPr>
        <w:widowControl w:val="0"/>
        <w:wordWrap/>
        <w:spacing w:before="0" w:after="0"/>
        <w:ind w:left="0" w:leftChars="0" w:right="0" w:firstLine="640" w:firstLineChars="200"/>
        <w:jc w:val="both"/>
        <w:textAlignment w:val="auto"/>
        <w:rPr>
          <w:rFonts w:hint="default" w:ascii="Times New Roman" w:hAnsi="Times New Roman" w:eastAsia="仿宋_GB2312" w:cs="Times New Roman"/>
          <w:sz w:val="32"/>
          <w:szCs w:val="32"/>
        </w:rPr>
      </w:pPr>
      <w:bookmarkStart w:id="12" w:name="_Toc32548"/>
      <w:r>
        <w:rPr>
          <w:rFonts w:hint="default" w:ascii="Times New Roman" w:hAnsi="Times New Roman" w:eastAsia="仿宋_GB2312" w:cs="Times New Roman"/>
          <w:sz w:val="32"/>
          <w:szCs w:val="32"/>
        </w:rPr>
        <w:t>2024年，省委组织部部门预算整体支出进度92.44%，各项年初预定工作目标基本完成，在扎实推进组织工作各项任务落地落实，保障部机关正常运转等方面发挥了积极作用，总体支出绩效较好。</w:t>
      </w:r>
    </w:p>
    <w:p>
      <w:pPr>
        <w:widowControl w:val="0"/>
        <w:wordWrap/>
        <w:adjustRightInd w:val="0"/>
        <w:snapToGrid w:val="0"/>
        <w:spacing w:before="0" w:after="0" w:line="636" w:lineRule="exact"/>
        <w:ind w:left="0" w:leftChars="0"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1.着力推动党的创新理论武装走深走实。一是</w:t>
      </w:r>
      <w:r>
        <w:rPr>
          <w:rFonts w:hint="default" w:ascii="Times New Roman" w:hAnsi="Times New Roman" w:eastAsia="仿宋_GB2312" w:cs="Times New Roman"/>
          <w:kern w:val="0"/>
          <w:sz w:val="32"/>
          <w:szCs w:val="32"/>
        </w:rPr>
        <w:t>巩固拓展主题教育成果。制定我省巩固拓展主题教育成果实施意见，健全以学铸魂、以学增智、以学正风、以学促干长效机制。举办学习贯彻习近平总书记考察湖南重要讲话和指示精神专题研讨班，指导办好厅级、县处级干部专题进修班，把党的创新理论学习贯彻不断引向深入。</w:t>
      </w:r>
      <w:r>
        <w:rPr>
          <w:rFonts w:hint="default" w:ascii="Times New Roman" w:hAnsi="Times New Roman" w:eastAsia="仿宋_GB2312" w:cs="Times New Roman"/>
          <w:b/>
          <w:kern w:val="0"/>
          <w:sz w:val="32"/>
          <w:szCs w:val="32"/>
        </w:rPr>
        <w:t>二是</w:t>
      </w:r>
      <w:r>
        <w:rPr>
          <w:rFonts w:hint="default" w:ascii="Times New Roman" w:hAnsi="Times New Roman" w:eastAsia="仿宋_GB2312" w:cs="Times New Roman"/>
          <w:kern w:val="0"/>
          <w:sz w:val="32"/>
          <w:szCs w:val="32"/>
        </w:rPr>
        <w:t>认真组织党纪学习教育。为各级党组织编印发放《条例》案例解读，深入开展“一进两送”，推动各级党校将《条例》</w:t>
      </w:r>
      <w:r>
        <w:rPr>
          <w:rFonts w:hint="eastAsia" w:ascii="Times New Roman" w:hAnsi="Times New Roman" w:eastAsia="仿宋_GB2312" w:cs="Times New Roman"/>
          <w:kern w:val="0"/>
          <w:sz w:val="32"/>
          <w:szCs w:val="32"/>
          <w:lang w:eastAsia="zh-CN"/>
        </w:rPr>
        <w:t>纳入</w:t>
      </w:r>
      <w:r>
        <w:rPr>
          <w:rFonts w:hint="default" w:ascii="Times New Roman" w:hAnsi="Times New Roman" w:eastAsia="仿宋_GB2312" w:cs="Times New Roman"/>
          <w:kern w:val="0"/>
          <w:sz w:val="32"/>
          <w:szCs w:val="32"/>
        </w:rPr>
        <w:t>教学内容，各级党组织开展送学送教1.2万余场。</w:t>
      </w:r>
      <w:r>
        <w:rPr>
          <w:rFonts w:hint="default" w:ascii="Times New Roman" w:hAnsi="Times New Roman" w:eastAsia="仿宋_GB2312" w:cs="Times New Roman"/>
          <w:b/>
          <w:kern w:val="0"/>
          <w:sz w:val="32"/>
          <w:szCs w:val="32"/>
        </w:rPr>
        <w:t>三是</w:t>
      </w:r>
      <w:r>
        <w:rPr>
          <w:rFonts w:hint="default" w:ascii="Times New Roman" w:hAnsi="Times New Roman" w:eastAsia="仿宋_GB2312" w:cs="Times New Roman"/>
          <w:kern w:val="0"/>
          <w:sz w:val="32"/>
          <w:szCs w:val="32"/>
        </w:rPr>
        <w:t>开展党的二十届三中全会精神全覆盖轮训。举办市厅级主要领导干部专题研讨班和省管干部专题轮训班，抓好县处级及相当职务层次干部集中轮训，指导各地各单位抓好全覆盖培训。</w:t>
      </w:r>
      <w:r>
        <w:rPr>
          <w:rFonts w:hint="default" w:ascii="Times New Roman" w:hAnsi="Times New Roman" w:eastAsia="仿宋_GB2312" w:cs="Times New Roman"/>
          <w:b/>
          <w:kern w:val="0"/>
          <w:sz w:val="32"/>
          <w:szCs w:val="32"/>
        </w:rPr>
        <w:t>四是</w:t>
      </w:r>
      <w:r>
        <w:rPr>
          <w:rFonts w:hint="default" w:ascii="Times New Roman" w:hAnsi="Times New Roman" w:eastAsia="仿宋_GB2312" w:cs="Times New Roman"/>
          <w:kern w:val="0"/>
          <w:sz w:val="32"/>
          <w:szCs w:val="32"/>
        </w:rPr>
        <w:t>持之以恒强化党性教育。举办厅级干部党章党规党纪专题研修等专题培训班。评选党性教育精品课96堂，5堂党性教育精品课程入选全国好课程。</w:t>
      </w:r>
    </w:p>
    <w:p>
      <w:pPr>
        <w:widowControl w:val="0"/>
        <w:wordWrap/>
        <w:adjustRightInd w:val="0"/>
        <w:snapToGrid w:val="0"/>
        <w:spacing w:before="0" w:after="0" w:line="636" w:lineRule="exact"/>
        <w:ind w:left="0" w:leftChars="0"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2.着力建设高素质干部队伍。一是</w:t>
      </w:r>
      <w:r>
        <w:rPr>
          <w:rFonts w:hint="default" w:ascii="Times New Roman" w:hAnsi="Times New Roman" w:eastAsia="仿宋_GB2312" w:cs="Times New Roman"/>
          <w:kern w:val="0"/>
          <w:sz w:val="32"/>
          <w:szCs w:val="32"/>
        </w:rPr>
        <w:t>推动树立和践行正确政绩观。常态化开展“一树两严”专题培训，举办树立和践行正确政绩观、推动金融高质量发展等专题培训班。</w:t>
      </w:r>
      <w:r>
        <w:rPr>
          <w:rFonts w:hint="default" w:ascii="Times New Roman" w:hAnsi="Times New Roman" w:eastAsia="仿宋_GB2312" w:cs="Times New Roman"/>
          <w:b/>
          <w:kern w:val="0"/>
          <w:sz w:val="32"/>
          <w:szCs w:val="32"/>
        </w:rPr>
        <w:t>二是</w:t>
      </w:r>
      <w:r>
        <w:rPr>
          <w:rFonts w:hint="default" w:ascii="Times New Roman" w:hAnsi="Times New Roman" w:eastAsia="仿宋_GB2312" w:cs="Times New Roman"/>
          <w:kern w:val="0"/>
          <w:sz w:val="32"/>
          <w:szCs w:val="32"/>
        </w:rPr>
        <w:t>重构推动高质量发展考核体系。将市州绩效考核调整为市州高质量发展综合绩效评价，构建以年度考核为统领、综合考核和专项考核相结合的“1+7”考核体系，统筹用好各类考核成果。</w:t>
      </w:r>
      <w:r>
        <w:rPr>
          <w:rFonts w:hint="default" w:ascii="Times New Roman" w:hAnsi="Times New Roman" w:eastAsia="仿宋_GB2312" w:cs="Times New Roman"/>
          <w:b/>
          <w:kern w:val="0"/>
          <w:sz w:val="32"/>
          <w:szCs w:val="32"/>
        </w:rPr>
        <w:t>三是</w:t>
      </w:r>
      <w:r>
        <w:rPr>
          <w:rFonts w:hint="default" w:ascii="Times New Roman" w:hAnsi="Times New Roman" w:eastAsia="仿宋_GB2312" w:cs="Times New Roman"/>
          <w:kern w:val="0"/>
          <w:sz w:val="32"/>
          <w:szCs w:val="32"/>
        </w:rPr>
        <w:t>持续优化干部选任工作。制定党政领导班子建设、公务员队伍建设规划纲要实施意见和省管高校领导班子建设、事业单位领导人员管理办法等政策文件。</w:t>
      </w:r>
      <w:r>
        <w:rPr>
          <w:rFonts w:hint="eastAsia" w:ascii="Times New Roman" w:hAnsi="Times New Roman" w:eastAsia="仿宋_GB2312" w:cs="Times New Roman"/>
          <w:kern w:val="0"/>
          <w:sz w:val="32"/>
          <w:szCs w:val="32"/>
          <w:lang w:eastAsia="zh-CN"/>
        </w:rPr>
        <w:t>继续做好从高校选拔选调生到村（社区）工作。</w:t>
      </w:r>
      <w:r>
        <w:rPr>
          <w:rFonts w:hint="default" w:ascii="Times New Roman" w:hAnsi="Times New Roman" w:eastAsia="仿宋_GB2312" w:cs="Times New Roman"/>
          <w:kern w:val="0"/>
          <w:sz w:val="32"/>
          <w:szCs w:val="32"/>
        </w:rPr>
        <w:t>继续用好“四类干部”调研成果，注重老中青搭配，充分调动各年龄层次和不同领域干部积极性。</w:t>
      </w:r>
      <w:r>
        <w:rPr>
          <w:rFonts w:hint="default" w:ascii="Times New Roman" w:hAnsi="Times New Roman" w:eastAsia="仿宋_GB2312" w:cs="Times New Roman"/>
          <w:b/>
          <w:kern w:val="0"/>
          <w:sz w:val="32"/>
          <w:szCs w:val="32"/>
        </w:rPr>
        <w:t>四是</w:t>
      </w:r>
      <w:r>
        <w:rPr>
          <w:rFonts w:hint="default" w:ascii="Times New Roman" w:hAnsi="Times New Roman" w:eastAsia="仿宋_GB2312" w:cs="Times New Roman"/>
          <w:kern w:val="0"/>
          <w:sz w:val="32"/>
          <w:szCs w:val="32"/>
        </w:rPr>
        <w:t>严管厚爱相结合推动干部担当作为。制定省管干部选拔任用“四必核”操作办法和任前审核存在暂缓选拔使用情形的后续工作操作办法，完善干部选任工作闭环。</w:t>
      </w:r>
    </w:p>
    <w:p>
      <w:pPr>
        <w:widowControl w:val="0"/>
        <w:wordWrap/>
        <w:adjustRightInd w:val="0"/>
        <w:snapToGrid w:val="0"/>
        <w:spacing w:before="0" w:after="0" w:line="636" w:lineRule="exact"/>
        <w:ind w:left="0" w:leftChars="0"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3.着力增强党组织政治功能和组织功能。一是</w:t>
      </w:r>
      <w:r>
        <w:rPr>
          <w:rFonts w:hint="default" w:ascii="Times New Roman" w:hAnsi="Times New Roman" w:eastAsia="仿宋_GB2312" w:cs="Times New Roman"/>
          <w:kern w:val="0"/>
          <w:sz w:val="32"/>
          <w:szCs w:val="32"/>
        </w:rPr>
        <w:t>着力破解乡村治理“小马拉大车”突出问题。</w:t>
      </w:r>
      <w:r>
        <w:rPr>
          <w:rFonts w:hint="eastAsia" w:ascii="Times New Roman" w:hAnsi="Times New Roman" w:eastAsia="仿宋_GB2312" w:cs="Times New Roman"/>
          <w:kern w:val="0"/>
          <w:sz w:val="32"/>
          <w:szCs w:val="32"/>
          <w:lang w:eastAsia="zh-CN"/>
        </w:rPr>
        <w:t>制定落实</w:t>
      </w:r>
      <w:r>
        <w:rPr>
          <w:rFonts w:hint="default" w:ascii="Times New Roman" w:hAnsi="Times New Roman" w:eastAsia="仿宋_GB2312" w:cs="Times New Roman"/>
          <w:kern w:val="0"/>
          <w:sz w:val="32"/>
          <w:szCs w:val="32"/>
        </w:rPr>
        <w:t>为乡村干部减负赋能75项</w:t>
      </w:r>
      <w:r>
        <w:rPr>
          <w:rFonts w:hint="eastAsia" w:ascii="Times New Roman" w:hAnsi="Times New Roman" w:eastAsia="仿宋_GB2312" w:cs="Times New Roman"/>
          <w:kern w:val="0"/>
          <w:sz w:val="32"/>
          <w:szCs w:val="32"/>
          <w:lang w:eastAsia="zh-CN"/>
        </w:rPr>
        <w:t>具体</w:t>
      </w:r>
      <w:r>
        <w:rPr>
          <w:rFonts w:hint="default" w:ascii="Times New Roman" w:hAnsi="Times New Roman" w:eastAsia="仿宋_GB2312" w:cs="Times New Roman"/>
          <w:kern w:val="0"/>
          <w:sz w:val="32"/>
          <w:szCs w:val="32"/>
        </w:rPr>
        <w:t>举措</w:t>
      </w:r>
      <w:r>
        <w:rPr>
          <w:rFonts w:hint="eastAsia" w:ascii="Times New Roman" w:hAnsi="Times New Roman" w:eastAsia="仿宋_GB2312" w:cs="Times New Roman"/>
          <w:kern w:val="0"/>
          <w:sz w:val="32"/>
          <w:szCs w:val="32"/>
          <w:lang w:eastAsia="zh-CN"/>
        </w:rPr>
        <w:t>，并建立健全长效机制</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kern w:val="0"/>
          <w:sz w:val="32"/>
          <w:szCs w:val="32"/>
        </w:rPr>
        <w:t>二是</w:t>
      </w:r>
      <w:r>
        <w:rPr>
          <w:rFonts w:hint="default" w:ascii="Times New Roman" w:hAnsi="Times New Roman" w:eastAsia="仿宋_GB2312" w:cs="Times New Roman"/>
          <w:kern w:val="0"/>
          <w:sz w:val="32"/>
          <w:szCs w:val="32"/>
        </w:rPr>
        <w:t>持续推进抓党建促乡村振兴。省、市选派482名优秀年轻干部到乡镇挂职锻炼，省级选派600名科技特派员到基层一线服务。承办全国抓党建促乡村振兴专题培训班，举办省级示范班，带动市县举办相关培训班2300余期。</w:t>
      </w:r>
      <w:r>
        <w:rPr>
          <w:rFonts w:hint="default" w:ascii="Times New Roman" w:hAnsi="Times New Roman" w:eastAsia="仿宋_GB2312" w:cs="Times New Roman"/>
          <w:b/>
          <w:kern w:val="0"/>
          <w:sz w:val="32"/>
          <w:szCs w:val="32"/>
        </w:rPr>
        <w:t>三是</w:t>
      </w:r>
      <w:r>
        <w:rPr>
          <w:rFonts w:hint="default" w:ascii="Times New Roman" w:hAnsi="Times New Roman" w:eastAsia="仿宋_GB2312" w:cs="Times New Roman"/>
          <w:kern w:val="0"/>
          <w:sz w:val="32"/>
          <w:szCs w:val="32"/>
        </w:rPr>
        <w:t>推深做实片组邻“三长制”，</w:t>
      </w:r>
      <w:r>
        <w:rPr>
          <w:rFonts w:hint="eastAsia" w:ascii="Times New Roman" w:hAnsi="Times New Roman" w:eastAsia="仿宋_GB2312" w:cs="Times New Roman"/>
          <w:kern w:val="0"/>
          <w:sz w:val="32"/>
          <w:szCs w:val="32"/>
          <w:lang w:eastAsia="zh-CN"/>
        </w:rPr>
        <w:t>推动</w:t>
      </w:r>
      <w:r>
        <w:rPr>
          <w:rFonts w:hint="default" w:ascii="Times New Roman" w:hAnsi="Times New Roman" w:eastAsia="仿宋_GB2312" w:cs="Times New Roman"/>
          <w:kern w:val="0"/>
          <w:sz w:val="32"/>
          <w:szCs w:val="32"/>
        </w:rPr>
        <w:t>邻</w:t>
      </w:r>
      <w:r>
        <w:rPr>
          <w:rFonts w:hint="eastAsia" w:ascii="Times New Roman" w:hAnsi="Times New Roman" w:eastAsia="仿宋_GB2312" w:cs="Times New Roman"/>
          <w:kern w:val="0"/>
          <w:sz w:val="32"/>
          <w:szCs w:val="32"/>
          <w:lang w:eastAsia="zh-CN"/>
        </w:rPr>
        <w:t>长更好发挥作用，</w:t>
      </w:r>
      <w:r>
        <w:rPr>
          <w:rFonts w:hint="default" w:ascii="Times New Roman" w:hAnsi="Times New Roman" w:eastAsia="仿宋_GB2312" w:cs="Times New Roman"/>
          <w:kern w:val="0"/>
          <w:sz w:val="32"/>
          <w:szCs w:val="32"/>
        </w:rPr>
        <w:t>累计为群众解决各类问题192.4万件，提供微服务583.4万次。</w:t>
      </w:r>
      <w:r>
        <w:rPr>
          <w:rFonts w:hint="default" w:ascii="Times New Roman" w:hAnsi="Times New Roman" w:eastAsia="仿宋_GB2312" w:cs="Times New Roman"/>
          <w:b/>
          <w:kern w:val="0"/>
          <w:sz w:val="32"/>
          <w:szCs w:val="32"/>
        </w:rPr>
        <w:t>四是</w:t>
      </w:r>
      <w:r>
        <w:rPr>
          <w:rFonts w:hint="default" w:ascii="Times New Roman" w:hAnsi="Times New Roman" w:eastAsia="仿宋_GB2312" w:cs="Times New Roman"/>
          <w:sz w:val="32"/>
          <w:szCs w:val="32"/>
        </w:rPr>
        <w:t>切实加强党员教育管理和服务。</w:t>
      </w:r>
      <w:r>
        <w:rPr>
          <w:rFonts w:hint="default" w:ascii="Times New Roman" w:hAnsi="Times New Roman" w:eastAsia="仿宋_GB2312" w:cs="Times New Roman"/>
          <w:kern w:val="0"/>
          <w:sz w:val="32"/>
          <w:szCs w:val="32"/>
        </w:rPr>
        <w:t>深入开展“一月一课一片一实践”主题党日，党员参与率提高到90%以上。</w:t>
      </w:r>
      <w:r>
        <w:rPr>
          <w:rFonts w:hint="default" w:ascii="Times New Roman" w:hAnsi="Times New Roman" w:eastAsia="仿宋_GB2312" w:cs="Times New Roman"/>
          <w:b/>
          <w:kern w:val="0"/>
          <w:sz w:val="32"/>
          <w:szCs w:val="32"/>
        </w:rPr>
        <w:t>五是</w:t>
      </w:r>
      <w:r>
        <w:rPr>
          <w:rFonts w:hint="default" w:ascii="Times New Roman" w:hAnsi="Times New Roman" w:eastAsia="仿宋_GB2312" w:cs="Times New Roman"/>
          <w:kern w:val="0"/>
          <w:sz w:val="32"/>
          <w:szCs w:val="32"/>
        </w:rPr>
        <w:t>统筹抓好各领域基层党组织建设。推动市县全面建立党建引领基层治理领导协调机制，持续推进高校党建“对标争先”计划，抓实“三新”领域党建，引导新就业群体积极参与基层治理、志愿服务。</w:t>
      </w:r>
    </w:p>
    <w:p>
      <w:pPr>
        <w:widowControl w:val="0"/>
        <w:wordWrap/>
        <w:adjustRightInd w:val="0"/>
        <w:snapToGrid w:val="0"/>
        <w:spacing w:before="0" w:after="0" w:line="636" w:lineRule="exact"/>
        <w:ind w:left="0" w:leftChars="0"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4.着力提升公务员工作质量。一是</w:t>
      </w:r>
      <w:r>
        <w:rPr>
          <w:rFonts w:hint="default" w:ascii="Times New Roman" w:hAnsi="Times New Roman" w:eastAsia="仿宋_GB2312" w:cs="Times New Roman"/>
          <w:kern w:val="0"/>
          <w:sz w:val="32"/>
          <w:szCs w:val="32"/>
        </w:rPr>
        <w:t>公务员管理制度机制进一步健全。制定落实《全国公务员队伍建设规划纲要（2024—2028年）》的实施意见。制定加强人民满意的公务员和公务员集体等先进典型跟踪管理措施，组织先进典型专题培训。</w:t>
      </w:r>
      <w:r>
        <w:rPr>
          <w:rFonts w:hint="default" w:ascii="Times New Roman" w:hAnsi="Times New Roman" w:eastAsia="仿宋_GB2312" w:cs="Times New Roman"/>
          <w:b/>
          <w:kern w:val="0"/>
          <w:sz w:val="32"/>
          <w:szCs w:val="32"/>
        </w:rPr>
        <w:t>二是</w:t>
      </w:r>
      <w:r>
        <w:rPr>
          <w:rFonts w:hint="default" w:ascii="Times New Roman" w:hAnsi="Times New Roman" w:eastAsia="仿宋_GB2312" w:cs="Times New Roman"/>
          <w:kern w:val="0"/>
          <w:sz w:val="32"/>
          <w:szCs w:val="32"/>
        </w:rPr>
        <w:t>公务员队伍得到充实优化。完善“四级联考”方式，</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畅通基层公务员向上流动通道，</w:t>
      </w:r>
      <w:r>
        <w:rPr>
          <w:rFonts w:hint="eastAsia" w:ascii="Times New Roman" w:hAnsi="Times New Roman" w:eastAsia="仿宋_GB2312" w:cs="Times New Roman"/>
          <w:kern w:val="0"/>
          <w:sz w:val="32"/>
          <w:szCs w:val="32"/>
          <w:lang w:eastAsia="zh-CN"/>
        </w:rPr>
        <w:t>扎实做好公务员录用和遴选工作</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kern w:val="0"/>
          <w:sz w:val="32"/>
          <w:szCs w:val="32"/>
        </w:rPr>
        <w:t>三是</w:t>
      </w:r>
      <w:r>
        <w:rPr>
          <w:rFonts w:hint="default" w:ascii="Times New Roman" w:hAnsi="Times New Roman" w:eastAsia="仿宋_GB2312" w:cs="Times New Roman"/>
          <w:kern w:val="0"/>
          <w:sz w:val="32"/>
          <w:szCs w:val="32"/>
        </w:rPr>
        <w:t>公务员分类改革向纵深推进。启动专业技术类公务员管理改革，指导省司法厅首次开展警务技术任职资格评定工作，常态化开展公安机关警务技术任职资格评定。</w:t>
      </w:r>
    </w:p>
    <w:p>
      <w:pPr>
        <w:widowControl w:val="0"/>
        <w:wordWrap/>
        <w:adjustRightInd w:val="0"/>
        <w:snapToGrid w:val="0"/>
        <w:spacing w:before="0" w:after="0" w:line="636"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kern w:val="0"/>
          <w:sz w:val="32"/>
          <w:szCs w:val="32"/>
        </w:rPr>
        <w:t>5.着力打造湖湘人才高地。一是</w:t>
      </w:r>
      <w:r>
        <w:rPr>
          <w:rFonts w:hint="default" w:ascii="Times New Roman" w:hAnsi="Times New Roman" w:eastAsia="仿宋_GB2312" w:cs="Times New Roman"/>
          <w:kern w:val="0"/>
          <w:sz w:val="32"/>
          <w:szCs w:val="32"/>
        </w:rPr>
        <w:t>牵头抓总工作机制进一步完善。牵头组建推进教育科技人才体制机制一体改革工作专班、农村人才管理改革专班，省市合力推进长沙建设全球研发中心城市。</w:t>
      </w:r>
      <w:r>
        <w:rPr>
          <w:rFonts w:hint="default" w:ascii="Times New Roman" w:hAnsi="Times New Roman" w:eastAsia="仿宋_GB2312" w:cs="Times New Roman"/>
          <w:b/>
          <w:kern w:val="0"/>
          <w:sz w:val="32"/>
          <w:szCs w:val="32"/>
        </w:rPr>
        <w:t>二是</w:t>
      </w:r>
      <w:r>
        <w:rPr>
          <w:rFonts w:hint="default" w:ascii="Times New Roman" w:hAnsi="Times New Roman" w:eastAsia="仿宋_GB2312" w:cs="Times New Roman"/>
          <w:kern w:val="0"/>
          <w:sz w:val="32"/>
          <w:szCs w:val="32"/>
        </w:rPr>
        <w:t>深化人才发展体制机制改革取得新的进展。优化高层次人才流动调配等政策措施，出台加快高校科技成果转化举措，推进科研经费放管服改革，人才发展制度环境逐步优化。</w:t>
      </w:r>
      <w:r>
        <w:rPr>
          <w:rFonts w:hint="default" w:ascii="Times New Roman" w:hAnsi="Times New Roman" w:eastAsia="仿宋_GB2312" w:cs="Times New Roman"/>
          <w:b/>
          <w:kern w:val="0"/>
          <w:sz w:val="32"/>
          <w:szCs w:val="32"/>
        </w:rPr>
        <w:t>三是</w:t>
      </w:r>
      <w:r>
        <w:rPr>
          <w:rFonts w:hint="default" w:ascii="Times New Roman" w:hAnsi="Times New Roman" w:eastAsia="仿宋_GB2312" w:cs="Times New Roman"/>
          <w:kern w:val="0"/>
          <w:sz w:val="32"/>
          <w:szCs w:val="32"/>
        </w:rPr>
        <w:t>人才培育力度持续加大。深入实施“芙蓉计划”，召开“湘智兴湘”院士恳谈会，举办“智汇潇湘”系列人才活动。</w:t>
      </w:r>
      <w:r>
        <w:rPr>
          <w:rFonts w:hint="default" w:ascii="Times New Roman" w:hAnsi="Times New Roman" w:eastAsia="仿宋_GB2312" w:cs="Times New Roman"/>
          <w:b/>
          <w:kern w:val="0"/>
          <w:sz w:val="32"/>
          <w:szCs w:val="32"/>
        </w:rPr>
        <w:t>四是</w:t>
      </w:r>
      <w:r>
        <w:rPr>
          <w:rFonts w:hint="default" w:ascii="Times New Roman" w:hAnsi="Times New Roman" w:eastAsia="仿宋_GB2312" w:cs="Times New Roman"/>
          <w:kern w:val="0"/>
          <w:sz w:val="32"/>
          <w:szCs w:val="32"/>
        </w:rPr>
        <w:t>人才服务质效不断提升。落实领导干部直接联系服务专家制度，制发“湖湘院士卡”，组织专家人才开展专题研修等活动。</w:t>
      </w:r>
    </w:p>
    <w:p>
      <w:pPr>
        <w:pStyle w:val="2"/>
        <w:widowControl w:val="0"/>
        <w:tabs>
          <w:tab w:val="left" w:pos="7063"/>
        </w:tabs>
        <w:wordWrap/>
        <w:spacing w:before="0" w:after="0"/>
        <w:ind w:left="0" w:leftChars="0" w:right="0" w:firstLine="640" w:firstLineChars="200"/>
        <w:jc w:val="both"/>
        <w:textAlignment w:val="auto"/>
        <w:rPr>
          <w:rFonts w:hint="default" w:ascii="Times New Roman" w:hAnsi="Times New Roman" w:cs="Times New Roman"/>
        </w:rPr>
      </w:pPr>
      <w:r>
        <w:rPr>
          <w:rFonts w:hint="default" w:ascii="Times New Roman" w:hAnsi="Times New Roman" w:cs="Times New Roman"/>
        </w:rPr>
        <w:t>四、存在的问题及原因分析</w:t>
      </w:r>
      <w:bookmarkEnd w:id="12"/>
      <w:bookmarkStart w:id="13" w:name="_Toc27634"/>
      <w:r>
        <w:rPr>
          <w:rFonts w:hint="default" w:ascii="Times New Roman" w:hAnsi="Times New Roman" w:cs="Times New Roman"/>
        </w:rPr>
        <w:tab/>
      </w:r>
    </w:p>
    <w:p>
      <w:pPr>
        <w:widowControl w:val="0"/>
        <w:wordWrap/>
        <w:spacing w:before="0" w:after="0" w:line="600" w:lineRule="exact"/>
        <w:ind w:left="0" w:leftChars="0" w:right="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（一）预算执行管理方面</w:t>
      </w:r>
    </w:p>
    <w:p>
      <w:pPr>
        <w:widowControl w:val="0"/>
        <w:wordWrap/>
        <w:spacing w:before="0" w:after="0" w:line="600" w:lineRule="exact"/>
        <w:ind w:left="0" w:leftChars="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2024年我部整体支出预算执行率达到92.44%，较去年有了较大提高，</w:t>
      </w:r>
      <w:r>
        <w:rPr>
          <w:rFonts w:hint="default" w:ascii="Times New Roman" w:hAnsi="Times New Roman" w:eastAsia="仿宋_GB2312" w:cs="Times New Roman"/>
          <w:kern w:val="0"/>
          <w:sz w:val="32"/>
          <w:szCs w:val="32"/>
        </w:rPr>
        <w:t>但仍然存在每月支出进度不平衡，大部分开支集中在年底11、12月结算支付的问题。主要原因：</w:t>
      </w:r>
      <w:r>
        <w:rPr>
          <w:rFonts w:hint="default" w:ascii="Times New Roman" w:hAnsi="Times New Roman" w:eastAsia="仿宋_GB2312" w:cs="Times New Roman"/>
          <w:b/>
          <w:kern w:val="0"/>
          <w:sz w:val="32"/>
          <w:szCs w:val="32"/>
        </w:rPr>
        <w:t>一是</w:t>
      </w:r>
      <w:r>
        <w:rPr>
          <w:rFonts w:hint="default" w:ascii="Times New Roman" w:hAnsi="Times New Roman" w:eastAsia="仿宋_GB2312" w:cs="Times New Roman"/>
          <w:kern w:val="0"/>
          <w:sz w:val="32"/>
          <w:szCs w:val="32"/>
        </w:rPr>
        <w:t>个别处室工作推进计划性不够强、节奏不够紧，有的工作没有在预定时间内完成，有的工作完成了但报账不及时。</w:t>
      </w:r>
      <w:r>
        <w:rPr>
          <w:rFonts w:hint="default" w:ascii="Times New Roman" w:hAnsi="Times New Roman" w:eastAsia="仿宋_GB2312" w:cs="Times New Roman"/>
          <w:b/>
          <w:kern w:val="0"/>
          <w:sz w:val="32"/>
          <w:szCs w:val="32"/>
        </w:rPr>
        <w:t>二是</w:t>
      </w:r>
      <w:r>
        <w:rPr>
          <w:rFonts w:hint="eastAsia" w:ascii="Times New Roman" w:hAnsi="Times New Roman" w:eastAsia="仿宋_GB2312" w:cs="Times New Roman"/>
          <w:b w:val="0"/>
          <w:bCs/>
          <w:kern w:val="0"/>
          <w:sz w:val="32"/>
          <w:szCs w:val="32"/>
          <w:lang w:eastAsia="zh-CN"/>
        </w:rPr>
        <w:t>有的项目</w:t>
      </w:r>
      <w:r>
        <w:rPr>
          <w:rFonts w:hint="default" w:ascii="Times New Roman" w:hAnsi="Times New Roman" w:eastAsia="仿宋_GB2312" w:cs="Times New Roman"/>
          <w:kern w:val="0"/>
          <w:sz w:val="32"/>
          <w:szCs w:val="32"/>
        </w:rPr>
        <w:t>按</w:t>
      </w:r>
      <w:r>
        <w:rPr>
          <w:rFonts w:hint="eastAsia" w:ascii="Times New Roman" w:hAnsi="Times New Roman" w:eastAsia="仿宋_GB2312" w:cs="Times New Roman"/>
          <w:kern w:val="0"/>
          <w:sz w:val="32"/>
          <w:szCs w:val="32"/>
          <w:lang w:eastAsia="zh-CN"/>
        </w:rPr>
        <w:t>工作</w:t>
      </w:r>
      <w:r>
        <w:rPr>
          <w:rFonts w:hint="default" w:ascii="Times New Roman" w:hAnsi="Times New Roman" w:eastAsia="仿宋_GB2312" w:cs="Times New Roman"/>
          <w:kern w:val="0"/>
          <w:sz w:val="32"/>
          <w:szCs w:val="32"/>
        </w:rPr>
        <w:t>计划只能在年底完成结算，导致资金支付较为集中。</w:t>
      </w:r>
    </w:p>
    <w:p>
      <w:pPr>
        <w:widowControl w:val="0"/>
        <w:wordWrap/>
        <w:spacing w:before="0" w:after="0" w:line="600" w:lineRule="exact"/>
        <w:ind w:left="0" w:leftChars="0" w:right="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（二）预算绩效管理方面</w:t>
      </w:r>
    </w:p>
    <w:p>
      <w:pPr>
        <w:pStyle w:val="4"/>
        <w:widowControl w:val="0"/>
        <w:wordWrap/>
        <w:spacing w:before="0" w:after="0" w:line="600" w:lineRule="exact"/>
        <w:ind w:left="0" w:leftChars="0" w:right="0" w:firstLine="640" w:firstLineChars="200"/>
        <w:jc w:val="both"/>
        <w:textAlignment w:val="auto"/>
        <w:rPr>
          <w:rFonts w:hint="default" w:ascii="Times New Roman" w:hAnsi="Times New Roman" w:eastAsia="仿宋_GB2312" w:cs="Times New Roman"/>
          <w:lang w:val="en-US" w:bidi="ar-SA"/>
        </w:rPr>
      </w:pPr>
      <w:r>
        <w:rPr>
          <w:rFonts w:hint="default" w:ascii="Times New Roman" w:hAnsi="Times New Roman" w:eastAsia="仿宋_GB2312" w:cs="Times New Roman"/>
          <w:lang w:val="en-US" w:bidi="ar-SA"/>
        </w:rPr>
        <w:t>主要存在目标评价标准设置较为单一、细化量化不够的问题。主要原因：</w:t>
      </w:r>
      <w:r>
        <w:rPr>
          <w:rFonts w:hint="default" w:ascii="Times New Roman" w:hAnsi="Times New Roman" w:eastAsia="仿宋_GB2312" w:cs="Times New Roman"/>
          <w:b/>
        </w:rPr>
        <w:t>一是</w:t>
      </w:r>
      <w:r>
        <w:rPr>
          <w:rFonts w:hint="default" w:ascii="Times New Roman" w:hAnsi="Times New Roman" w:eastAsia="仿宋_GB2312" w:cs="Times New Roman"/>
        </w:rPr>
        <w:t>有的业务处室对预算绩效管理落实不严，部分项目预算绩效目标较为笼统，质量指标设置不全。</w:t>
      </w:r>
      <w:r>
        <w:rPr>
          <w:rFonts w:hint="default" w:ascii="Times New Roman" w:hAnsi="Times New Roman" w:eastAsia="仿宋_GB2312" w:cs="Times New Roman"/>
          <w:b/>
        </w:rPr>
        <w:t>二是</w:t>
      </w:r>
      <w:r>
        <w:rPr>
          <w:rFonts w:hint="default" w:ascii="Times New Roman" w:hAnsi="Times New Roman" w:eastAsia="仿宋_GB2312" w:cs="Times New Roman"/>
        </w:rPr>
        <w:t>受部门职责和工作性质影响，我部大多数项目绩效成果的体现需要较长周期，且和其他部门的工作息息相关，难以在</w:t>
      </w:r>
      <w:r>
        <w:rPr>
          <w:rFonts w:hint="eastAsia" w:ascii="Times New Roman" w:hAnsi="Times New Roman" w:eastAsia="仿宋_GB2312" w:cs="Times New Roman"/>
          <w:lang w:eastAsia="zh-CN"/>
        </w:rPr>
        <w:t>较短周期</w:t>
      </w:r>
      <w:r>
        <w:rPr>
          <w:rFonts w:hint="default" w:ascii="Times New Roman" w:hAnsi="Times New Roman" w:eastAsia="仿宋_GB2312" w:cs="Times New Roman"/>
        </w:rPr>
        <w:t>内作出全面系统的评价和衡量。</w:t>
      </w:r>
    </w:p>
    <w:p>
      <w:pPr>
        <w:widowControl w:val="0"/>
        <w:wordWrap/>
        <w:spacing w:before="0" w:after="0" w:line="600" w:lineRule="exact"/>
        <w:ind w:left="0" w:leftChars="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五、下一步改进措施</w:t>
      </w:r>
      <w:bookmarkStart w:id="14" w:name="_Toc15751"/>
    </w:p>
    <w:p>
      <w:pPr>
        <w:widowControl w:val="0"/>
        <w:wordWrap/>
        <w:spacing w:before="0" w:after="0" w:line="600" w:lineRule="exact"/>
        <w:ind w:left="0" w:leftChars="0" w:right="0" w:firstLine="640" w:firstLineChars="200"/>
        <w:jc w:val="both"/>
        <w:textAlignment w:val="auto"/>
        <w:rPr>
          <w:rFonts w:hint="default" w:ascii="Times New Roman" w:hAnsi="Times New Roman" w:eastAsia="楷体_GB2312" w:cs="Times New Roman"/>
          <w:sz w:val="32"/>
        </w:rPr>
      </w:pPr>
      <w:r>
        <w:rPr>
          <w:rFonts w:hint="default" w:ascii="Times New Roman" w:hAnsi="Times New Roman" w:eastAsia="楷体_GB2312" w:cs="Times New Roman"/>
          <w:sz w:val="32"/>
        </w:rPr>
        <w:t>（一）强化预算管理意识，</w:t>
      </w:r>
      <w:bookmarkEnd w:id="14"/>
      <w:r>
        <w:rPr>
          <w:rFonts w:hint="default" w:ascii="Times New Roman" w:hAnsi="Times New Roman" w:eastAsia="楷体_GB2312" w:cs="Times New Roman"/>
          <w:sz w:val="32"/>
        </w:rPr>
        <w:t>增强预算执行时效性、严肃性</w:t>
      </w:r>
    </w:p>
    <w:p>
      <w:pPr>
        <w:widowControl w:val="0"/>
        <w:wordWrap/>
        <w:spacing w:before="0" w:after="0" w:line="600" w:lineRule="exact"/>
        <w:ind w:left="0" w:leftChars="0" w:right="0"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指导处室加强项目事前论证和调研，真实全面编制预算明细、设置预算目标，切实提高预算编制的全面性、准确性和精准性。强化预算执行日常动态监管，对项目实施和资金使用情况进行全过程跟踪监督，坚持项目执行进度定期通报机制，对执行进度较慢的处室，及时督促纠偏。将各项目预算执行情况作为新年度预算编制重要依据，压减低效项目资金规模，不断提高财政资金使用效能。</w:t>
      </w:r>
      <w:bookmarkStart w:id="15" w:name="_Toc31331"/>
    </w:p>
    <w:p>
      <w:pPr>
        <w:widowControl w:val="0"/>
        <w:wordWrap/>
        <w:spacing w:before="0" w:after="0" w:line="600" w:lineRule="exact"/>
        <w:ind w:left="0" w:leftChars="0" w:right="0" w:firstLine="640" w:firstLineChars="200"/>
        <w:jc w:val="both"/>
        <w:textAlignment w:val="auto"/>
        <w:rPr>
          <w:rFonts w:hint="default" w:ascii="Times New Roman" w:hAnsi="Times New Roman" w:eastAsia="楷体_GB2312" w:cs="Times New Roman"/>
          <w:sz w:val="32"/>
        </w:rPr>
      </w:pPr>
      <w:r>
        <w:rPr>
          <w:rFonts w:hint="default" w:ascii="Times New Roman" w:hAnsi="Times New Roman" w:eastAsia="楷体_GB2312" w:cs="Times New Roman"/>
          <w:sz w:val="32"/>
        </w:rPr>
        <w:t>（二）强化绩效管理意识，</w:t>
      </w:r>
      <w:bookmarkEnd w:id="15"/>
      <w:r>
        <w:rPr>
          <w:rFonts w:hint="default" w:ascii="Times New Roman" w:hAnsi="Times New Roman" w:eastAsia="楷体_GB2312" w:cs="Times New Roman"/>
          <w:sz w:val="32"/>
        </w:rPr>
        <w:t>提</w:t>
      </w:r>
      <w:r>
        <w:rPr>
          <w:rFonts w:hint="eastAsia" w:ascii="Times New Roman" w:hAnsi="Times New Roman" w:eastAsia="楷体_GB2312" w:cs="Times New Roman"/>
          <w:sz w:val="32"/>
          <w:lang w:eastAsia="zh-CN"/>
        </w:rPr>
        <w:t>升</w:t>
      </w:r>
      <w:r>
        <w:rPr>
          <w:rFonts w:hint="default" w:ascii="Times New Roman" w:hAnsi="Times New Roman" w:eastAsia="楷体_GB2312" w:cs="Times New Roman"/>
          <w:sz w:val="32"/>
        </w:rPr>
        <w:t>绩效目标精准性、操作性</w:t>
      </w:r>
    </w:p>
    <w:p>
      <w:pPr>
        <w:widowControl w:val="0"/>
        <w:wordWrap/>
        <w:spacing w:before="0" w:after="0" w:line="600" w:lineRule="exact"/>
        <w:ind w:left="0" w:leftChars="0" w:right="0" w:firstLine="640" w:firstLineChars="200"/>
        <w:jc w:val="both"/>
        <w:textAlignment w:val="auto"/>
        <w:rPr>
          <w:rFonts w:hint="default" w:ascii="Times New Roman" w:hAnsi="Times New Roman" w:eastAsia="仿宋_GB2312" w:cs="Times New Roman"/>
          <w:sz w:val="32"/>
        </w:rPr>
      </w:pPr>
      <w:bookmarkStart w:id="16" w:name="_Toc32371"/>
      <w:r>
        <w:rPr>
          <w:rFonts w:hint="default" w:ascii="Times New Roman" w:hAnsi="Times New Roman" w:eastAsia="仿宋_GB2312" w:cs="Times New Roman"/>
          <w:sz w:val="32"/>
        </w:rPr>
        <w:t>加强部机关干部绩效管理的宣传培训，树牢各业务处室绩效管理主体责任，推动开展项目事前绩效评估分析，结合历年来工作实际成效，分别梳理能够反映工作成效的关键性指标和不同类型项目的个案指标，确保绩效指标可量化、可操作。加强绩效监控评价的成果运用，持续推动资金项目整合优化，打破预算资金分配的固化格局。</w:t>
      </w:r>
      <w:bookmarkEnd w:id="16"/>
    </w:p>
    <w:p>
      <w:pPr>
        <w:pStyle w:val="2"/>
        <w:widowControl w:val="0"/>
        <w:wordWrap/>
        <w:spacing w:before="0" w:after="0"/>
        <w:ind w:left="0" w:leftChars="0" w:right="0" w:firstLine="640" w:firstLineChars="200"/>
        <w:jc w:val="both"/>
        <w:textAlignment w:val="auto"/>
        <w:rPr>
          <w:rFonts w:hint="default" w:ascii="Times New Roman" w:hAnsi="Times New Roman" w:cs="Times New Roman"/>
        </w:rPr>
      </w:pPr>
      <w:r>
        <w:rPr>
          <w:rFonts w:hint="default" w:ascii="Times New Roman" w:hAnsi="Times New Roman" w:cs="Times New Roman"/>
        </w:rPr>
        <w:t>六、部门整体支出绩效评价结果拟应用和公开情况</w:t>
      </w:r>
      <w:bookmarkEnd w:id="13"/>
    </w:p>
    <w:p>
      <w:pPr>
        <w:widowControl w:val="0"/>
        <w:wordWrap/>
        <w:spacing w:before="0" w:after="0" w:line="600" w:lineRule="exact"/>
        <w:ind w:left="0" w:leftChars="0" w:right="0" w:firstLine="640" w:firstLineChars="200"/>
        <w:jc w:val="both"/>
        <w:textAlignment w:val="auto"/>
        <w:rPr>
          <w:rFonts w:hint="default" w:ascii="Times New Roman" w:hAnsi="Times New Roman" w:cs="Times New Roman"/>
          <w:spacing w:val="-6"/>
        </w:rPr>
      </w:pPr>
      <w:r>
        <w:rPr>
          <w:rFonts w:hint="default" w:ascii="Times New Roman" w:hAnsi="Times New Roman" w:eastAsia="仿宋_GB2312" w:cs="Times New Roman"/>
          <w:sz w:val="32"/>
        </w:rPr>
        <w:t>2024年部门整体支出绩效评价自查自评结果为优秀，自评结果将作为下年度部门预算安排的重要依据，与预算调整和</w:t>
      </w:r>
      <w:r>
        <w:rPr>
          <w:rFonts w:hint="default" w:ascii="Times New Roman" w:hAnsi="Times New Roman" w:eastAsia="仿宋_GB2312" w:cs="Times New Roman"/>
          <w:spacing w:val="-6"/>
          <w:sz w:val="32"/>
        </w:rPr>
        <w:t>项目安排挂钩。拟通过省财政厅官网向社会公开，接受社会监督。</w:t>
      </w:r>
    </w:p>
    <w:p>
      <w:pPr>
        <w:pStyle w:val="5"/>
        <w:widowControl w:val="0"/>
        <w:wordWrap/>
        <w:spacing w:before="0" w:after="0"/>
        <w:ind w:left="0" w:leftChars="0" w:right="0" w:firstLine="640" w:firstLineChars="200"/>
        <w:jc w:val="both"/>
        <w:textAlignment w:val="auto"/>
        <w:rPr>
          <w:rFonts w:hint="default" w:ascii="Times New Roman" w:hAnsi="Times New Roman" w:cs="Times New Roman"/>
        </w:rPr>
      </w:pPr>
    </w:p>
    <w:p>
      <w:pPr>
        <w:widowControl w:val="0"/>
        <w:wordWrap/>
        <w:spacing w:before="0" w:after="0"/>
        <w:ind w:left="0" w:leftChars="0" w:right="0" w:firstLine="640" w:firstLineChars="200"/>
        <w:jc w:val="both"/>
        <w:textAlignment w:val="auto"/>
        <w:rPr>
          <w:rFonts w:hint="default" w:ascii="Times New Roman" w:hAnsi="Times New Roman" w:cs="Times New Roman"/>
        </w:rPr>
      </w:pPr>
    </w:p>
    <w:p>
      <w:pPr>
        <w:widowControl w:val="0"/>
        <w:wordWrap/>
        <w:spacing w:before="0" w:after="0"/>
        <w:ind w:left="0" w:leftChars="0" w:right="0" w:firstLine="640" w:firstLineChars="200"/>
        <w:jc w:val="both"/>
        <w:textAlignment w:val="auto"/>
        <w:rPr>
          <w:rFonts w:hint="default" w:ascii="Times New Roman" w:hAnsi="Times New Roman" w:cs="Times New Roman"/>
        </w:rPr>
      </w:pPr>
    </w:p>
    <w:p>
      <w:pPr>
        <w:widowControl w:val="0"/>
        <w:wordWrap/>
        <w:spacing w:before="0" w:after="0"/>
        <w:ind w:left="0" w:leftChars="0" w:right="0" w:firstLine="640" w:firstLineChars="200"/>
        <w:jc w:val="both"/>
        <w:textAlignment w:val="auto"/>
        <w:rPr>
          <w:rFonts w:hint="default" w:ascii="Times New Roman" w:hAnsi="Times New Roman" w:cs="Times New Roman"/>
        </w:rPr>
      </w:pPr>
    </w:p>
    <w:p>
      <w:pPr>
        <w:widowControl w:val="0"/>
        <w:wordWrap/>
        <w:spacing w:before="0" w:after="0"/>
        <w:ind w:left="0" w:leftChars="0" w:right="0" w:firstLine="640" w:firstLineChars="200"/>
        <w:jc w:val="both"/>
        <w:textAlignment w:val="auto"/>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600" w:lineRule="exact"/>
        <w:outlineLvl w:val="0"/>
        <w:rPr>
          <w:rFonts w:hint="default" w:ascii="Times New Roman" w:hAnsi="Times New Roman" w:eastAsia="黑体" w:cs="Times New Roman"/>
          <w:sz w:val="28"/>
          <w:szCs w:val="28"/>
        </w:rPr>
      </w:pPr>
      <w:bookmarkStart w:id="17" w:name="_Toc28031"/>
      <w:r>
        <w:rPr>
          <w:rFonts w:hint="default" w:ascii="Times New Roman" w:hAnsi="Times New Roman" w:eastAsia="黑体" w:cs="Times New Roman"/>
          <w:sz w:val="28"/>
          <w:szCs w:val="28"/>
        </w:rPr>
        <w:t>附件1</w:t>
      </w:r>
      <w:bookmarkEnd w:id="17"/>
    </w:p>
    <w:p>
      <w:pPr>
        <w:spacing w:line="600" w:lineRule="exact"/>
        <w:jc w:val="center"/>
        <w:rPr>
          <w:rFonts w:hint="default" w:ascii="Times New Roman" w:hAnsi="Times New Roman" w:eastAsia="方正小标宋_GBK" w:cs="Times New Roman"/>
          <w:sz w:val="32"/>
        </w:rPr>
      </w:pPr>
      <w:r>
        <w:rPr>
          <w:rFonts w:hint="default" w:ascii="Times New Roman" w:hAnsi="Times New Roman" w:eastAsia="方正小标宋_GBK" w:cs="Times New Roman"/>
          <w:sz w:val="32"/>
        </w:rPr>
        <w:t>2024年度部门整体支出绩效评价基础数据表</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139"/>
        <w:gridCol w:w="846"/>
        <w:gridCol w:w="846"/>
        <w:gridCol w:w="1067"/>
        <w:gridCol w:w="1072"/>
        <w:gridCol w:w="778"/>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3139" w:type="dxa"/>
            <w:vMerge w:val="restart"/>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财政供养人员情况（人）</w:t>
            </w:r>
          </w:p>
        </w:tc>
        <w:tc>
          <w:tcPr>
            <w:tcW w:w="169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编制数</w:t>
            </w:r>
          </w:p>
        </w:tc>
        <w:tc>
          <w:tcPr>
            <w:tcW w:w="2139"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2024年实际在职人数</w:t>
            </w:r>
          </w:p>
        </w:tc>
        <w:tc>
          <w:tcPr>
            <w:tcW w:w="155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3139" w:type="dxa"/>
            <w:vMerge w:val="continue"/>
            <w:vAlign w:val="center"/>
          </w:tcPr>
          <w:p>
            <w:pPr>
              <w:jc w:val="center"/>
              <w:rPr>
                <w:rFonts w:hint="default" w:ascii="Times New Roman" w:hAnsi="Times New Roman" w:eastAsia="仿宋" w:cs="Times New Roman"/>
                <w:szCs w:val="21"/>
              </w:rPr>
            </w:pPr>
          </w:p>
        </w:tc>
        <w:tc>
          <w:tcPr>
            <w:tcW w:w="169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213</w:t>
            </w:r>
          </w:p>
        </w:tc>
        <w:tc>
          <w:tcPr>
            <w:tcW w:w="2139"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182</w:t>
            </w:r>
          </w:p>
        </w:tc>
        <w:tc>
          <w:tcPr>
            <w:tcW w:w="155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85.45%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3139"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经费控制情况</w:t>
            </w:r>
          </w:p>
        </w:tc>
        <w:tc>
          <w:tcPr>
            <w:tcW w:w="169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2023年决算数</w:t>
            </w:r>
          </w:p>
        </w:tc>
        <w:tc>
          <w:tcPr>
            <w:tcW w:w="2139"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2024年预算数</w:t>
            </w:r>
          </w:p>
        </w:tc>
        <w:tc>
          <w:tcPr>
            <w:tcW w:w="155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2024年决算数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313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三公经费</w:t>
            </w:r>
          </w:p>
        </w:tc>
        <w:tc>
          <w:tcPr>
            <w:tcW w:w="169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72.52</w:t>
            </w:r>
          </w:p>
        </w:tc>
        <w:tc>
          <w:tcPr>
            <w:tcW w:w="2139"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244</w:t>
            </w:r>
          </w:p>
        </w:tc>
        <w:tc>
          <w:tcPr>
            <w:tcW w:w="155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175.31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3139" w:type="dxa"/>
            <w:vAlign w:val="center"/>
          </w:tcPr>
          <w:p>
            <w:pPr>
              <w:ind w:firstLine="315" w:firstLineChars="150"/>
              <w:rPr>
                <w:rFonts w:hint="default" w:ascii="Times New Roman" w:hAnsi="Times New Roman" w:eastAsia="仿宋" w:cs="Times New Roman"/>
                <w:szCs w:val="21"/>
              </w:rPr>
            </w:pPr>
            <w:r>
              <w:rPr>
                <w:rFonts w:hint="default" w:ascii="Times New Roman" w:hAnsi="Times New Roman" w:eastAsia="仿宋" w:cs="Times New Roman"/>
                <w:szCs w:val="21"/>
              </w:rPr>
              <w:t>1、公务用车购置和维护费</w:t>
            </w:r>
          </w:p>
        </w:tc>
        <w:tc>
          <w:tcPr>
            <w:tcW w:w="169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70.53</w:t>
            </w:r>
          </w:p>
        </w:tc>
        <w:tc>
          <w:tcPr>
            <w:tcW w:w="2139"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74</w:t>
            </w:r>
          </w:p>
        </w:tc>
        <w:tc>
          <w:tcPr>
            <w:tcW w:w="155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46.22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3139" w:type="dxa"/>
            <w:vAlign w:val="center"/>
          </w:tcPr>
          <w:p>
            <w:pPr>
              <w:ind w:firstLine="315" w:firstLineChars="150"/>
              <w:jc w:val="center"/>
              <w:rPr>
                <w:rFonts w:hint="default" w:ascii="Times New Roman" w:hAnsi="Times New Roman" w:eastAsia="仿宋" w:cs="Times New Roman"/>
                <w:szCs w:val="21"/>
              </w:rPr>
            </w:pPr>
            <w:r>
              <w:rPr>
                <w:rFonts w:hint="default" w:ascii="Times New Roman" w:hAnsi="Times New Roman" w:eastAsia="仿宋" w:cs="Times New Roman"/>
                <w:szCs w:val="21"/>
              </w:rPr>
              <w:t>其中：公车购置</w:t>
            </w:r>
          </w:p>
        </w:tc>
        <w:tc>
          <w:tcPr>
            <w:tcW w:w="169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24.98</w:t>
            </w:r>
          </w:p>
        </w:tc>
        <w:tc>
          <w:tcPr>
            <w:tcW w:w="2139"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20</w:t>
            </w:r>
          </w:p>
        </w:tc>
        <w:tc>
          <w:tcPr>
            <w:tcW w:w="155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3139" w:type="dxa"/>
            <w:vAlign w:val="center"/>
          </w:tcPr>
          <w:p>
            <w:pPr>
              <w:ind w:firstLine="315" w:firstLineChars="150"/>
              <w:jc w:val="center"/>
              <w:rPr>
                <w:rFonts w:hint="default" w:ascii="Times New Roman" w:hAnsi="Times New Roman" w:eastAsia="仿宋" w:cs="Times New Roman"/>
                <w:szCs w:val="21"/>
              </w:rPr>
            </w:pPr>
            <w:r>
              <w:rPr>
                <w:rFonts w:hint="default" w:ascii="Times New Roman" w:hAnsi="Times New Roman" w:eastAsia="仿宋" w:cs="Times New Roman"/>
                <w:szCs w:val="21"/>
              </w:rPr>
              <w:t>公车运行维护</w:t>
            </w:r>
          </w:p>
        </w:tc>
        <w:tc>
          <w:tcPr>
            <w:tcW w:w="169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45.55</w:t>
            </w:r>
          </w:p>
        </w:tc>
        <w:tc>
          <w:tcPr>
            <w:tcW w:w="2139"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54</w:t>
            </w:r>
          </w:p>
        </w:tc>
        <w:tc>
          <w:tcPr>
            <w:tcW w:w="155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26.22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3139" w:type="dxa"/>
            <w:vAlign w:val="center"/>
          </w:tcPr>
          <w:p>
            <w:pPr>
              <w:ind w:firstLine="315" w:firstLineChars="150"/>
              <w:rPr>
                <w:rFonts w:hint="default" w:ascii="Times New Roman" w:hAnsi="Times New Roman" w:eastAsia="仿宋" w:cs="Times New Roman"/>
                <w:szCs w:val="21"/>
              </w:rPr>
            </w:pPr>
            <w:r>
              <w:rPr>
                <w:rFonts w:hint="default" w:ascii="Times New Roman" w:hAnsi="Times New Roman" w:eastAsia="仿宋" w:cs="Times New Roman"/>
                <w:szCs w:val="21"/>
              </w:rPr>
              <w:t>2、出国经费</w:t>
            </w:r>
          </w:p>
        </w:tc>
        <w:tc>
          <w:tcPr>
            <w:tcW w:w="169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0</w:t>
            </w:r>
          </w:p>
        </w:tc>
        <w:tc>
          <w:tcPr>
            <w:tcW w:w="2139"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160</w:t>
            </w:r>
          </w:p>
        </w:tc>
        <w:tc>
          <w:tcPr>
            <w:tcW w:w="155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126.21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3139" w:type="dxa"/>
            <w:vAlign w:val="center"/>
          </w:tcPr>
          <w:p>
            <w:pPr>
              <w:ind w:firstLine="315" w:firstLineChars="150"/>
              <w:rPr>
                <w:rFonts w:hint="default" w:ascii="Times New Roman" w:hAnsi="Times New Roman" w:eastAsia="仿宋" w:cs="Times New Roman"/>
                <w:szCs w:val="21"/>
              </w:rPr>
            </w:pPr>
            <w:r>
              <w:rPr>
                <w:rFonts w:hint="default" w:ascii="Times New Roman" w:hAnsi="Times New Roman" w:eastAsia="仿宋" w:cs="Times New Roman"/>
                <w:szCs w:val="21"/>
              </w:rPr>
              <w:t>3、公务接待</w:t>
            </w:r>
          </w:p>
        </w:tc>
        <w:tc>
          <w:tcPr>
            <w:tcW w:w="169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1.99</w:t>
            </w:r>
          </w:p>
        </w:tc>
        <w:tc>
          <w:tcPr>
            <w:tcW w:w="2139"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10</w:t>
            </w:r>
          </w:p>
        </w:tc>
        <w:tc>
          <w:tcPr>
            <w:tcW w:w="155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313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项目支出：</w:t>
            </w:r>
          </w:p>
        </w:tc>
        <w:tc>
          <w:tcPr>
            <w:tcW w:w="169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22606.01</w:t>
            </w:r>
          </w:p>
        </w:tc>
        <w:tc>
          <w:tcPr>
            <w:tcW w:w="2139"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23184.29</w:t>
            </w:r>
          </w:p>
        </w:tc>
        <w:tc>
          <w:tcPr>
            <w:tcW w:w="155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22164.84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3139" w:type="dxa"/>
            <w:vAlign w:val="center"/>
          </w:tcPr>
          <w:p>
            <w:pPr>
              <w:ind w:firstLine="315" w:firstLineChars="150"/>
              <w:rPr>
                <w:rFonts w:hint="default" w:ascii="Times New Roman" w:hAnsi="Times New Roman" w:eastAsia="仿宋" w:cs="Times New Roman"/>
                <w:szCs w:val="21"/>
              </w:rPr>
            </w:pPr>
            <w:r>
              <w:rPr>
                <w:rFonts w:hint="default" w:ascii="Times New Roman" w:hAnsi="Times New Roman" w:eastAsia="仿宋" w:cs="Times New Roman"/>
                <w:szCs w:val="21"/>
              </w:rPr>
              <w:t>1、业务工作经费</w:t>
            </w:r>
          </w:p>
        </w:tc>
        <w:tc>
          <w:tcPr>
            <w:tcW w:w="169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2188.98</w:t>
            </w:r>
          </w:p>
        </w:tc>
        <w:tc>
          <w:tcPr>
            <w:tcW w:w="2139"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3157.07</w:t>
            </w:r>
          </w:p>
        </w:tc>
        <w:tc>
          <w:tcPr>
            <w:tcW w:w="155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2528.19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3139" w:type="dxa"/>
            <w:vAlign w:val="center"/>
          </w:tcPr>
          <w:p>
            <w:pPr>
              <w:ind w:firstLine="315" w:firstLineChars="150"/>
              <w:rPr>
                <w:rFonts w:hint="default" w:ascii="Times New Roman" w:hAnsi="Times New Roman" w:eastAsia="仿宋" w:cs="Times New Roman"/>
                <w:szCs w:val="21"/>
              </w:rPr>
            </w:pPr>
            <w:r>
              <w:rPr>
                <w:rFonts w:hint="default" w:ascii="Times New Roman" w:hAnsi="Times New Roman" w:eastAsia="仿宋" w:cs="Times New Roman"/>
                <w:szCs w:val="21"/>
              </w:rPr>
              <w:t>2、其他事业发展资金</w:t>
            </w:r>
          </w:p>
        </w:tc>
        <w:tc>
          <w:tcPr>
            <w:tcW w:w="169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637.16</w:t>
            </w:r>
          </w:p>
        </w:tc>
        <w:tc>
          <w:tcPr>
            <w:tcW w:w="2139"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538.54</w:t>
            </w:r>
          </w:p>
        </w:tc>
        <w:tc>
          <w:tcPr>
            <w:tcW w:w="155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410.34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1" w:hRule="atLeast"/>
        </w:trPr>
        <w:tc>
          <w:tcPr>
            <w:tcW w:w="3139" w:type="dxa"/>
            <w:vAlign w:val="center"/>
          </w:tcPr>
          <w:p>
            <w:pPr>
              <w:ind w:firstLine="315" w:firstLineChars="150"/>
              <w:rPr>
                <w:rFonts w:hint="default" w:ascii="Times New Roman" w:hAnsi="Times New Roman" w:eastAsia="仿宋" w:cs="Times New Roman"/>
                <w:szCs w:val="21"/>
              </w:rPr>
            </w:pPr>
            <w:r>
              <w:rPr>
                <w:rFonts w:hint="default" w:ascii="Times New Roman" w:hAnsi="Times New Roman" w:eastAsia="仿宋" w:cs="Times New Roman"/>
                <w:szCs w:val="21"/>
              </w:rPr>
              <w:t>3、省级专项资金</w:t>
            </w:r>
          </w:p>
        </w:tc>
        <w:tc>
          <w:tcPr>
            <w:tcW w:w="169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19824.06</w:t>
            </w:r>
          </w:p>
        </w:tc>
        <w:tc>
          <w:tcPr>
            <w:tcW w:w="2139"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19488.68</w:t>
            </w:r>
          </w:p>
        </w:tc>
        <w:tc>
          <w:tcPr>
            <w:tcW w:w="155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19226.31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313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公用经费</w:t>
            </w:r>
          </w:p>
        </w:tc>
        <w:tc>
          <w:tcPr>
            <w:tcW w:w="169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639.81</w:t>
            </w:r>
          </w:p>
        </w:tc>
        <w:tc>
          <w:tcPr>
            <w:tcW w:w="2139"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687</w:t>
            </w:r>
          </w:p>
        </w:tc>
        <w:tc>
          <w:tcPr>
            <w:tcW w:w="155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637.88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3139" w:type="dxa"/>
            <w:vAlign w:val="center"/>
          </w:tcPr>
          <w:p>
            <w:pPr>
              <w:ind w:firstLine="420" w:firstLineChars="200"/>
              <w:rPr>
                <w:rFonts w:hint="default" w:ascii="Times New Roman" w:hAnsi="Times New Roman" w:eastAsia="仿宋" w:cs="Times New Roman"/>
                <w:szCs w:val="21"/>
              </w:rPr>
            </w:pPr>
            <w:r>
              <w:rPr>
                <w:rFonts w:hint="default" w:ascii="Times New Roman" w:hAnsi="Times New Roman" w:eastAsia="仿宋" w:cs="Times New Roman"/>
                <w:szCs w:val="21"/>
              </w:rPr>
              <w:t>其中：办公经费</w:t>
            </w:r>
          </w:p>
        </w:tc>
        <w:tc>
          <w:tcPr>
            <w:tcW w:w="169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550.04</w:t>
            </w:r>
          </w:p>
        </w:tc>
        <w:tc>
          <w:tcPr>
            <w:tcW w:w="2139" w:type="dxa"/>
            <w:gridSpan w:val="2"/>
            <w:vAlign w:val="center"/>
          </w:tcPr>
          <w:p>
            <w:pPr>
              <w:jc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val="en-US" w:eastAsia="zh-CN"/>
              </w:rPr>
              <w:t>506</w:t>
            </w:r>
          </w:p>
        </w:tc>
        <w:tc>
          <w:tcPr>
            <w:tcW w:w="1552" w:type="dxa"/>
            <w:gridSpan w:val="2"/>
            <w:vAlign w:val="center"/>
          </w:tcPr>
          <w:p>
            <w:pPr>
              <w:jc w:val="cente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val="en-US" w:eastAsia="zh-CN"/>
              </w:rPr>
              <w:t>470.88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3139"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 xml:space="preserve">          水费、电费、差旅费</w:t>
            </w:r>
          </w:p>
        </w:tc>
        <w:tc>
          <w:tcPr>
            <w:tcW w:w="169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70</w:t>
            </w:r>
          </w:p>
        </w:tc>
        <w:tc>
          <w:tcPr>
            <w:tcW w:w="2139"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60</w:t>
            </w:r>
          </w:p>
        </w:tc>
        <w:tc>
          <w:tcPr>
            <w:tcW w:w="155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39.07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3139"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 xml:space="preserve">      会议费、培训费</w:t>
            </w:r>
          </w:p>
        </w:tc>
        <w:tc>
          <w:tcPr>
            <w:tcW w:w="169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19.77</w:t>
            </w:r>
          </w:p>
        </w:tc>
        <w:tc>
          <w:tcPr>
            <w:tcW w:w="2139"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27</w:t>
            </w:r>
          </w:p>
        </w:tc>
        <w:tc>
          <w:tcPr>
            <w:tcW w:w="155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313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政府采购金额</w:t>
            </w:r>
          </w:p>
        </w:tc>
        <w:tc>
          <w:tcPr>
            <w:tcW w:w="169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2583.29</w:t>
            </w:r>
          </w:p>
        </w:tc>
        <w:tc>
          <w:tcPr>
            <w:tcW w:w="2139"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559.91</w:t>
            </w:r>
          </w:p>
        </w:tc>
        <w:tc>
          <w:tcPr>
            <w:tcW w:w="155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1701.32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3139"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部门基本支出预算调整</w:t>
            </w:r>
          </w:p>
        </w:tc>
        <w:tc>
          <w:tcPr>
            <w:tcW w:w="169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w:t>
            </w:r>
          </w:p>
        </w:tc>
        <w:tc>
          <w:tcPr>
            <w:tcW w:w="2139"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_GB2312" w:cs="Times New Roman"/>
                <w:szCs w:val="21"/>
              </w:rPr>
              <w:t>280.1</w:t>
            </w:r>
          </w:p>
        </w:tc>
        <w:tc>
          <w:tcPr>
            <w:tcW w:w="1552"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3139" w:type="dxa"/>
            <w:vMerge w:val="restart"/>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楼堂馆所控制情况</w:t>
            </w:r>
            <w:r>
              <w:rPr>
                <w:rFonts w:hint="default" w:ascii="Times New Roman" w:hAnsi="Times New Roman" w:eastAsia="仿宋" w:cs="Times New Roman"/>
                <w:szCs w:val="21"/>
              </w:rPr>
              <w:br/>
            </w:r>
            <w:r>
              <w:rPr>
                <w:rFonts w:hint="default" w:ascii="Times New Roman" w:hAnsi="Times New Roman" w:eastAsia="仿宋" w:cs="Times New Roman"/>
                <w:szCs w:val="21"/>
              </w:rPr>
              <w:t>（2024年完工项目）</w:t>
            </w:r>
          </w:p>
        </w:tc>
        <w:tc>
          <w:tcPr>
            <w:tcW w:w="846"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批复规模（㎡）</w:t>
            </w:r>
          </w:p>
        </w:tc>
        <w:tc>
          <w:tcPr>
            <w:tcW w:w="846"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实际规模（㎡）</w:t>
            </w:r>
          </w:p>
        </w:tc>
        <w:tc>
          <w:tcPr>
            <w:tcW w:w="1067"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规模控制率</w:t>
            </w:r>
          </w:p>
        </w:tc>
        <w:tc>
          <w:tcPr>
            <w:tcW w:w="1072"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预算投资（万元）</w:t>
            </w:r>
          </w:p>
        </w:tc>
        <w:tc>
          <w:tcPr>
            <w:tcW w:w="778"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实际投资（万元）</w:t>
            </w:r>
          </w:p>
        </w:tc>
        <w:tc>
          <w:tcPr>
            <w:tcW w:w="774"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3139" w:type="dxa"/>
            <w:vMerge w:val="continue"/>
            <w:vAlign w:val="top"/>
          </w:tcPr>
          <w:p>
            <w:pPr>
              <w:jc w:val="center"/>
              <w:rPr>
                <w:rFonts w:hint="default" w:ascii="Times New Roman" w:hAnsi="Times New Roman" w:eastAsia="仿宋" w:cs="Times New Roman"/>
                <w:szCs w:val="21"/>
              </w:rPr>
            </w:pPr>
          </w:p>
        </w:tc>
        <w:tc>
          <w:tcPr>
            <w:tcW w:w="846" w:type="dxa"/>
            <w:vAlign w:val="top"/>
          </w:tcPr>
          <w:p>
            <w:pPr>
              <w:jc w:val="center"/>
              <w:rPr>
                <w:rFonts w:hint="default" w:ascii="Times New Roman" w:hAnsi="Times New Roman" w:eastAsia="仿宋" w:cs="Times New Roman"/>
                <w:szCs w:val="21"/>
              </w:rPr>
            </w:pPr>
          </w:p>
        </w:tc>
        <w:tc>
          <w:tcPr>
            <w:tcW w:w="846" w:type="dxa"/>
            <w:vAlign w:val="top"/>
          </w:tcPr>
          <w:p>
            <w:pPr>
              <w:jc w:val="center"/>
              <w:rPr>
                <w:rFonts w:hint="default" w:ascii="Times New Roman" w:hAnsi="Times New Roman" w:eastAsia="仿宋" w:cs="Times New Roman"/>
                <w:szCs w:val="21"/>
              </w:rPr>
            </w:pPr>
          </w:p>
        </w:tc>
        <w:tc>
          <w:tcPr>
            <w:tcW w:w="1067" w:type="dxa"/>
            <w:vAlign w:val="top"/>
          </w:tcPr>
          <w:p>
            <w:pPr>
              <w:jc w:val="center"/>
              <w:rPr>
                <w:rFonts w:hint="default" w:ascii="Times New Roman" w:hAnsi="Times New Roman" w:eastAsia="仿宋" w:cs="Times New Roman"/>
                <w:szCs w:val="21"/>
              </w:rPr>
            </w:pPr>
          </w:p>
        </w:tc>
        <w:tc>
          <w:tcPr>
            <w:tcW w:w="1072" w:type="dxa"/>
            <w:vAlign w:val="top"/>
          </w:tcPr>
          <w:p>
            <w:pPr>
              <w:jc w:val="center"/>
              <w:rPr>
                <w:rFonts w:hint="default" w:ascii="Times New Roman" w:hAnsi="Times New Roman" w:eastAsia="仿宋" w:cs="Times New Roman"/>
                <w:szCs w:val="21"/>
              </w:rPr>
            </w:pPr>
          </w:p>
        </w:tc>
        <w:tc>
          <w:tcPr>
            <w:tcW w:w="778" w:type="dxa"/>
            <w:vAlign w:val="top"/>
          </w:tcPr>
          <w:p>
            <w:pPr>
              <w:jc w:val="center"/>
              <w:rPr>
                <w:rFonts w:hint="default" w:ascii="Times New Roman" w:hAnsi="Times New Roman" w:eastAsia="仿宋" w:cs="Times New Roman"/>
                <w:szCs w:val="21"/>
              </w:rPr>
            </w:pPr>
          </w:p>
        </w:tc>
        <w:tc>
          <w:tcPr>
            <w:tcW w:w="774" w:type="dxa"/>
            <w:vAlign w:val="top"/>
          </w:tcPr>
          <w:p>
            <w:pPr>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trPr>
        <w:tc>
          <w:tcPr>
            <w:tcW w:w="3139" w:type="dxa"/>
            <w:vAlign w:val="top"/>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厉行节约保障措施</w:t>
            </w:r>
          </w:p>
        </w:tc>
        <w:tc>
          <w:tcPr>
            <w:tcW w:w="5383" w:type="dxa"/>
            <w:gridSpan w:val="6"/>
            <w:vAlign w:val="top"/>
          </w:tcPr>
          <w:p>
            <w:pPr>
              <w:jc w:val="center"/>
              <w:rPr>
                <w:rFonts w:hint="default" w:ascii="Times New Roman" w:hAnsi="Times New Roman" w:eastAsia="仿宋" w:cs="Times New Roman"/>
                <w:szCs w:val="21"/>
              </w:rPr>
            </w:pPr>
          </w:p>
        </w:tc>
      </w:tr>
    </w:tbl>
    <w:p>
      <w:pPr>
        <w:rPr>
          <w:rFonts w:hint="default" w:ascii="Times New Roman" w:hAnsi="Times New Roman" w:eastAsia="仿宋_GB2312" w:cs="Times New Roman"/>
          <w:szCs w:val="18"/>
        </w:rPr>
      </w:pPr>
      <w:r>
        <w:rPr>
          <w:rFonts w:hint="default" w:ascii="Times New Roman" w:hAnsi="Times New Roman" w:eastAsia="仿宋_GB2312" w:cs="Times New Roman"/>
          <w:szCs w:val="18"/>
        </w:rPr>
        <w:t>说明：“项目支出”需要填报基本支出以外的所有项目支出情况，“公用经费”填报基本支出中一般商品和服务支出。</w:t>
      </w:r>
    </w:p>
    <w:p>
      <w:pPr>
        <w:rPr>
          <w:rFonts w:hint="default" w:ascii="Times New Roman" w:hAnsi="Times New Roman" w:eastAsia="仿宋_GB2312" w:cs="Times New Roman"/>
          <w:szCs w:val="18"/>
        </w:rPr>
      </w:pPr>
      <w:r>
        <w:rPr>
          <w:rFonts w:hint="default" w:ascii="Times New Roman" w:hAnsi="Times New Roman" w:eastAsia="仿宋_GB2312" w:cs="Times New Roman"/>
          <w:szCs w:val="18"/>
        </w:rPr>
        <w:t>填表人：陆地  填报日期：2025/4/20   联系电话：81126178   单位负责人签字：</w:t>
      </w:r>
    </w:p>
    <w:p>
      <w:pPr>
        <w:rPr>
          <w:rFonts w:hint="default" w:ascii="Times New Roman" w:hAnsi="Times New Roman" w:eastAsia="仿宋_GB2312" w:cs="Times New Roman"/>
          <w:szCs w:val="18"/>
        </w:rPr>
      </w:pPr>
    </w:p>
    <w:p>
      <w:pPr>
        <w:rPr>
          <w:rFonts w:hint="default" w:ascii="Times New Roman" w:hAnsi="Times New Roman" w:eastAsia="仿宋_GB2312" w:cs="Times New Roman"/>
          <w:szCs w:val="18"/>
        </w:rPr>
      </w:pPr>
    </w:p>
    <w:p>
      <w:pPr>
        <w:rPr>
          <w:rFonts w:hint="default" w:ascii="Times New Roman" w:hAnsi="Times New Roman" w:eastAsia="仿宋_GB2312" w:cs="Times New Roman"/>
          <w:szCs w:val="18"/>
        </w:rPr>
      </w:pPr>
    </w:p>
    <w:p>
      <w:pPr>
        <w:rPr>
          <w:rFonts w:hint="default" w:ascii="Times New Roman" w:hAnsi="Times New Roman" w:eastAsia="仿宋_GB2312" w:cs="Times New Roman"/>
          <w:szCs w:val="18"/>
        </w:rPr>
      </w:pPr>
    </w:p>
    <w:p>
      <w:pPr>
        <w:spacing w:line="600" w:lineRule="exact"/>
        <w:outlineLvl w:val="0"/>
        <w:rPr>
          <w:rFonts w:hint="default" w:ascii="Times New Roman" w:hAnsi="Times New Roman" w:eastAsia="黑体" w:cs="Times New Roman"/>
          <w:sz w:val="28"/>
          <w:szCs w:val="28"/>
        </w:rPr>
      </w:pPr>
      <w:bookmarkStart w:id="18" w:name="_Toc24835"/>
      <w:r>
        <w:rPr>
          <w:rFonts w:hint="default" w:ascii="Times New Roman" w:hAnsi="Times New Roman" w:eastAsia="黑体" w:cs="Times New Roman"/>
          <w:sz w:val="28"/>
          <w:szCs w:val="28"/>
        </w:rPr>
        <w:t>附件2</w:t>
      </w:r>
      <w:bookmarkEnd w:id="18"/>
    </w:p>
    <w:p>
      <w:pPr>
        <w:spacing w:line="600" w:lineRule="exact"/>
        <w:jc w:val="center"/>
        <w:rPr>
          <w:rFonts w:hint="default" w:ascii="Times New Roman" w:hAnsi="Times New Roman" w:eastAsia="方正小标宋_GBK" w:cs="Times New Roman"/>
          <w:sz w:val="32"/>
        </w:rPr>
      </w:pPr>
      <w:r>
        <w:rPr>
          <w:rFonts w:hint="default" w:ascii="Times New Roman" w:hAnsi="Times New Roman" w:eastAsia="方正小标宋_GBK" w:cs="Times New Roman"/>
          <w:sz w:val="32"/>
        </w:rPr>
        <w:t>2024年度部门整体支出绩效自评表</w:t>
      </w:r>
    </w:p>
    <w:tbl>
      <w:tblPr>
        <w:tblW w:w="9506"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69"/>
        <w:gridCol w:w="755"/>
        <w:gridCol w:w="761"/>
        <w:gridCol w:w="1311"/>
        <w:gridCol w:w="540"/>
        <w:gridCol w:w="860"/>
        <w:gridCol w:w="946"/>
        <w:gridCol w:w="188"/>
        <w:gridCol w:w="740"/>
        <w:gridCol w:w="94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trPr>
        <w:tc>
          <w:tcPr>
            <w:tcW w:w="1069"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省级预算部门名称</w:t>
            </w:r>
          </w:p>
        </w:tc>
        <w:tc>
          <w:tcPr>
            <w:tcW w:w="8437" w:type="dxa"/>
            <w:gridSpan w:val="10"/>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湖南省委组织部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trPr>
        <w:tc>
          <w:tcPr>
            <w:tcW w:w="1069" w:type="dxa"/>
            <w:vMerge w:val="restart"/>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年度预算申请（万元）</w:t>
            </w:r>
          </w:p>
        </w:tc>
        <w:tc>
          <w:tcPr>
            <w:tcW w:w="1516" w:type="dxa"/>
            <w:gridSpan w:val="2"/>
            <w:vAlign w:val="center"/>
          </w:tcPr>
          <w:p>
            <w:pPr>
              <w:jc w:val="center"/>
              <w:rPr>
                <w:rFonts w:hint="default" w:ascii="Times New Roman" w:hAnsi="Times New Roman" w:eastAsia="仿宋" w:cs="Times New Roman"/>
                <w:szCs w:val="21"/>
              </w:rPr>
            </w:pPr>
          </w:p>
        </w:tc>
        <w:tc>
          <w:tcPr>
            <w:tcW w:w="1311"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年初预算数</w:t>
            </w:r>
          </w:p>
        </w:tc>
        <w:tc>
          <w:tcPr>
            <w:tcW w:w="1400"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全年预算数</w:t>
            </w:r>
          </w:p>
        </w:tc>
        <w:tc>
          <w:tcPr>
            <w:tcW w:w="1134"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全年执行数</w:t>
            </w:r>
          </w:p>
        </w:tc>
        <w:tc>
          <w:tcPr>
            <w:tcW w:w="740"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分值</w:t>
            </w:r>
          </w:p>
        </w:tc>
        <w:tc>
          <w:tcPr>
            <w:tcW w:w="943"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执行率</w:t>
            </w:r>
          </w:p>
        </w:tc>
        <w:tc>
          <w:tcPr>
            <w:tcW w:w="1393"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trPr>
        <w:tc>
          <w:tcPr>
            <w:tcW w:w="1069" w:type="dxa"/>
            <w:vMerge w:val="continue"/>
            <w:vAlign w:val="center"/>
          </w:tcPr>
          <w:p>
            <w:pPr>
              <w:jc w:val="center"/>
              <w:rPr>
                <w:rFonts w:hint="default" w:ascii="Times New Roman" w:hAnsi="Times New Roman" w:eastAsia="仿宋" w:cs="Times New Roman"/>
                <w:szCs w:val="21"/>
              </w:rPr>
            </w:pPr>
          </w:p>
        </w:tc>
        <w:tc>
          <w:tcPr>
            <w:tcW w:w="1516"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年度资金总额</w:t>
            </w:r>
          </w:p>
        </w:tc>
        <w:tc>
          <w:tcPr>
            <w:tcW w:w="1311"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11551.97</w:t>
            </w:r>
          </w:p>
        </w:tc>
        <w:tc>
          <w:tcPr>
            <w:tcW w:w="1400"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16413.02</w:t>
            </w:r>
          </w:p>
        </w:tc>
        <w:tc>
          <w:tcPr>
            <w:tcW w:w="1134"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15172.19</w:t>
            </w:r>
          </w:p>
        </w:tc>
        <w:tc>
          <w:tcPr>
            <w:tcW w:w="740"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10</w:t>
            </w:r>
          </w:p>
        </w:tc>
        <w:tc>
          <w:tcPr>
            <w:tcW w:w="943"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92.44</w:t>
            </w:r>
          </w:p>
        </w:tc>
        <w:tc>
          <w:tcPr>
            <w:tcW w:w="1393"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trPr>
        <w:tc>
          <w:tcPr>
            <w:tcW w:w="1069" w:type="dxa"/>
            <w:vMerge w:val="continue"/>
            <w:vAlign w:val="center"/>
          </w:tcPr>
          <w:p>
            <w:pPr>
              <w:jc w:val="center"/>
              <w:rPr>
                <w:rFonts w:hint="default" w:ascii="Times New Roman" w:hAnsi="Times New Roman" w:eastAsia="仿宋" w:cs="Times New Roman"/>
                <w:szCs w:val="21"/>
              </w:rPr>
            </w:pPr>
          </w:p>
        </w:tc>
        <w:tc>
          <w:tcPr>
            <w:tcW w:w="4227" w:type="dxa"/>
            <w:gridSpan w:val="5"/>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按收入性质分：</w:t>
            </w:r>
          </w:p>
        </w:tc>
        <w:tc>
          <w:tcPr>
            <w:tcW w:w="4210" w:type="dxa"/>
            <w:gridSpan w:val="5"/>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trPr>
        <w:tc>
          <w:tcPr>
            <w:tcW w:w="1069" w:type="dxa"/>
            <w:vMerge w:val="continue"/>
            <w:vAlign w:val="center"/>
          </w:tcPr>
          <w:p>
            <w:pPr>
              <w:jc w:val="center"/>
              <w:rPr>
                <w:rFonts w:hint="default" w:ascii="Times New Roman" w:hAnsi="Times New Roman" w:eastAsia="仿宋" w:cs="Times New Roman"/>
                <w:szCs w:val="21"/>
              </w:rPr>
            </w:pPr>
          </w:p>
        </w:tc>
        <w:tc>
          <w:tcPr>
            <w:tcW w:w="4227" w:type="dxa"/>
            <w:gridSpan w:val="5"/>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 xml:space="preserve">  其中：一般公共预算：16413.02</w:t>
            </w:r>
          </w:p>
        </w:tc>
        <w:tc>
          <w:tcPr>
            <w:tcW w:w="4210" w:type="dxa"/>
            <w:gridSpan w:val="5"/>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其中：基本支出：6156.42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trPr>
        <w:tc>
          <w:tcPr>
            <w:tcW w:w="1069" w:type="dxa"/>
            <w:vMerge w:val="continue"/>
            <w:vAlign w:val="center"/>
          </w:tcPr>
          <w:p>
            <w:pPr>
              <w:jc w:val="center"/>
              <w:rPr>
                <w:rFonts w:hint="default" w:ascii="Times New Roman" w:hAnsi="Times New Roman" w:eastAsia="仿宋" w:cs="Times New Roman"/>
                <w:szCs w:val="21"/>
              </w:rPr>
            </w:pPr>
          </w:p>
        </w:tc>
        <w:tc>
          <w:tcPr>
            <w:tcW w:w="4227" w:type="dxa"/>
            <w:gridSpan w:val="5"/>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 xml:space="preserve">      政府性基金拨款：</w:t>
            </w:r>
          </w:p>
        </w:tc>
        <w:tc>
          <w:tcPr>
            <w:tcW w:w="4210" w:type="dxa"/>
            <w:gridSpan w:val="5"/>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 xml:space="preserve">      项目支出：10256.6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trPr>
        <w:tc>
          <w:tcPr>
            <w:tcW w:w="1069" w:type="dxa"/>
            <w:vMerge w:val="continue"/>
            <w:vAlign w:val="center"/>
          </w:tcPr>
          <w:p>
            <w:pPr>
              <w:jc w:val="center"/>
              <w:rPr>
                <w:rFonts w:hint="default" w:ascii="Times New Roman" w:hAnsi="Times New Roman" w:eastAsia="仿宋" w:cs="Times New Roman"/>
                <w:szCs w:val="21"/>
              </w:rPr>
            </w:pPr>
          </w:p>
        </w:tc>
        <w:tc>
          <w:tcPr>
            <w:tcW w:w="4227" w:type="dxa"/>
            <w:gridSpan w:val="5"/>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纳入专户管理的非税收入拨款：</w:t>
            </w:r>
          </w:p>
        </w:tc>
        <w:tc>
          <w:tcPr>
            <w:tcW w:w="4210" w:type="dxa"/>
            <w:gridSpan w:val="5"/>
            <w:vAlign w:val="center"/>
          </w:tcPr>
          <w:p>
            <w:pPr>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trPr>
        <w:tc>
          <w:tcPr>
            <w:tcW w:w="1069" w:type="dxa"/>
            <w:vMerge w:val="continue"/>
            <w:vAlign w:val="center"/>
          </w:tcPr>
          <w:p>
            <w:pPr>
              <w:jc w:val="center"/>
              <w:rPr>
                <w:rFonts w:hint="default" w:ascii="Times New Roman" w:hAnsi="Times New Roman" w:eastAsia="仿宋" w:cs="Times New Roman"/>
                <w:szCs w:val="21"/>
              </w:rPr>
            </w:pPr>
          </w:p>
        </w:tc>
        <w:tc>
          <w:tcPr>
            <w:tcW w:w="4227" w:type="dxa"/>
            <w:gridSpan w:val="5"/>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 xml:space="preserve">            其他资金：</w:t>
            </w:r>
          </w:p>
        </w:tc>
        <w:tc>
          <w:tcPr>
            <w:tcW w:w="4210" w:type="dxa"/>
            <w:gridSpan w:val="5"/>
            <w:vAlign w:val="center"/>
          </w:tcPr>
          <w:p>
            <w:pPr>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trPr>
        <w:tc>
          <w:tcPr>
            <w:tcW w:w="1069" w:type="dxa"/>
            <w:vMerge w:val="restart"/>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年度总体目标</w:t>
            </w:r>
          </w:p>
        </w:tc>
        <w:tc>
          <w:tcPr>
            <w:tcW w:w="4227" w:type="dxa"/>
            <w:gridSpan w:val="5"/>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预期目标</w:t>
            </w:r>
          </w:p>
        </w:tc>
        <w:tc>
          <w:tcPr>
            <w:tcW w:w="4210" w:type="dxa"/>
            <w:gridSpan w:val="5"/>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trPr>
        <w:tc>
          <w:tcPr>
            <w:tcW w:w="1069" w:type="dxa"/>
            <w:vMerge w:val="continue"/>
            <w:vAlign w:val="center"/>
          </w:tcPr>
          <w:p>
            <w:pPr>
              <w:jc w:val="center"/>
              <w:rPr>
                <w:rFonts w:hint="default" w:ascii="Times New Roman" w:hAnsi="Times New Roman" w:eastAsia="仿宋" w:cs="Times New Roman"/>
                <w:szCs w:val="21"/>
              </w:rPr>
            </w:pPr>
          </w:p>
        </w:tc>
        <w:tc>
          <w:tcPr>
            <w:tcW w:w="4227" w:type="dxa"/>
            <w:gridSpan w:val="5"/>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完成干部考察、选人用人检查，干部监督及12380举报等工作；做好干部档案、干部信息、党员信息统计等工作；完成干部培训、选调生录用培训、党员教育培训、党代表培训、乡镇党委书记及社区书记培训等工作；保障好人才专家院士考察、研修等工作，做好红星网红星云运行维护工作等。</w:t>
            </w:r>
          </w:p>
        </w:tc>
        <w:tc>
          <w:tcPr>
            <w:tcW w:w="4210" w:type="dxa"/>
            <w:gridSpan w:val="5"/>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已完成年度预期总体目标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trPr>
        <w:tc>
          <w:tcPr>
            <w:tcW w:w="1069" w:type="dxa"/>
            <w:vMerge w:val="restart"/>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绩效指标</w:t>
            </w:r>
          </w:p>
        </w:tc>
        <w:tc>
          <w:tcPr>
            <w:tcW w:w="755"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一级指标</w:t>
            </w:r>
          </w:p>
        </w:tc>
        <w:tc>
          <w:tcPr>
            <w:tcW w:w="761"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二级指标</w:t>
            </w:r>
          </w:p>
        </w:tc>
        <w:tc>
          <w:tcPr>
            <w:tcW w:w="1851"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三级指标</w:t>
            </w:r>
          </w:p>
        </w:tc>
        <w:tc>
          <w:tcPr>
            <w:tcW w:w="860"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年度指标值</w:t>
            </w:r>
          </w:p>
        </w:tc>
        <w:tc>
          <w:tcPr>
            <w:tcW w:w="946"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实际完成值</w:t>
            </w:r>
          </w:p>
        </w:tc>
        <w:tc>
          <w:tcPr>
            <w:tcW w:w="928"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分值</w:t>
            </w:r>
          </w:p>
        </w:tc>
        <w:tc>
          <w:tcPr>
            <w:tcW w:w="943"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得分</w:t>
            </w:r>
          </w:p>
        </w:tc>
        <w:tc>
          <w:tcPr>
            <w:tcW w:w="1393"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trPr>
        <w:tc>
          <w:tcPr>
            <w:tcW w:w="1069" w:type="dxa"/>
            <w:vMerge w:val="continue"/>
            <w:vAlign w:val="center"/>
          </w:tcPr>
          <w:p>
            <w:pPr>
              <w:jc w:val="center"/>
              <w:rPr>
                <w:rFonts w:hint="default" w:ascii="Times New Roman" w:hAnsi="Times New Roman" w:eastAsia="仿宋" w:cs="Times New Roman"/>
                <w:szCs w:val="21"/>
              </w:rPr>
            </w:pPr>
          </w:p>
        </w:tc>
        <w:tc>
          <w:tcPr>
            <w:tcW w:w="755" w:type="dxa"/>
            <w:vMerge w:val="restar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产出指标（50分）</w:t>
            </w:r>
          </w:p>
        </w:tc>
        <w:tc>
          <w:tcPr>
            <w:tcW w:w="761" w:type="dxa"/>
            <w:vMerge w:val="restar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数量指标</w:t>
            </w:r>
          </w:p>
        </w:tc>
        <w:tc>
          <w:tcPr>
            <w:tcW w:w="1851"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考官培训人数</w:t>
            </w:r>
          </w:p>
        </w:tc>
        <w:tc>
          <w:tcPr>
            <w:tcW w:w="8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≥330人</w:t>
            </w:r>
          </w:p>
        </w:tc>
        <w:tc>
          <w:tcPr>
            <w:tcW w:w="94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340人</w:t>
            </w:r>
          </w:p>
        </w:tc>
        <w:tc>
          <w:tcPr>
            <w:tcW w:w="928" w:type="dxa"/>
            <w:gridSpan w:val="2"/>
            <w:vMerge w:val="restar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50</w:t>
            </w:r>
          </w:p>
        </w:tc>
        <w:tc>
          <w:tcPr>
            <w:tcW w:w="943" w:type="dxa"/>
            <w:vMerge w:val="restar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50</w:t>
            </w:r>
          </w:p>
        </w:tc>
        <w:tc>
          <w:tcPr>
            <w:tcW w:w="1393" w:type="dxa"/>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1" w:hRule="atLeast"/>
        </w:trPr>
        <w:tc>
          <w:tcPr>
            <w:tcW w:w="1069" w:type="dxa"/>
            <w:vMerge w:val="continue"/>
            <w:vAlign w:val="center"/>
          </w:tcPr>
          <w:p>
            <w:pPr>
              <w:jc w:val="center"/>
              <w:rPr>
                <w:rFonts w:hint="default" w:ascii="Times New Roman" w:hAnsi="Times New Roman" w:eastAsia="仿宋" w:cs="Times New Roman"/>
                <w:szCs w:val="21"/>
              </w:rPr>
            </w:pPr>
          </w:p>
        </w:tc>
        <w:tc>
          <w:tcPr>
            <w:tcW w:w="755" w:type="dxa"/>
            <w:vMerge w:val="continue"/>
            <w:vAlign w:val="center"/>
          </w:tcPr>
          <w:p>
            <w:pPr>
              <w:jc w:val="center"/>
              <w:rPr>
                <w:rFonts w:hint="default" w:ascii="Times New Roman" w:hAnsi="Times New Roman" w:eastAsia="仿宋_GB2312" w:cs="Times New Roman"/>
                <w:szCs w:val="21"/>
              </w:rPr>
            </w:pPr>
          </w:p>
        </w:tc>
        <w:tc>
          <w:tcPr>
            <w:tcW w:w="761" w:type="dxa"/>
            <w:vMerge w:val="continue"/>
            <w:vAlign w:val="center"/>
          </w:tcPr>
          <w:p>
            <w:pPr>
              <w:jc w:val="center"/>
              <w:rPr>
                <w:rFonts w:hint="default" w:ascii="Times New Roman" w:hAnsi="Times New Roman" w:eastAsia="仿宋_GB2312" w:cs="Times New Roman"/>
                <w:szCs w:val="21"/>
              </w:rPr>
            </w:pPr>
          </w:p>
        </w:tc>
        <w:tc>
          <w:tcPr>
            <w:tcW w:w="1851" w:type="dxa"/>
            <w:gridSpan w:val="2"/>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公务员初任培训</w:t>
            </w:r>
          </w:p>
        </w:tc>
        <w:tc>
          <w:tcPr>
            <w:tcW w:w="8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≥670人</w:t>
            </w:r>
          </w:p>
        </w:tc>
        <w:tc>
          <w:tcPr>
            <w:tcW w:w="94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820人</w:t>
            </w:r>
          </w:p>
        </w:tc>
        <w:tc>
          <w:tcPr>
            <w:tcW w:w="928" w:type="dxa"/>
            <w:gridSpan w:val="2"/>
            <w:vMerge w:val="continue"/>
            <w:vAlign w:val="center"/>
          </w:tcPr>
          <w:p>
            <w:pPr>
              <w:jc w:val="center"/>
              <w:rPr>
                <w:rFonts w:hint="default" w:ascii="Times New Roman" w:hAnsi="Times New Roman" w:eastAsia="仿宋_GB2312" w:cs="Times New Roman"/>
                <w:szCs w:val="21"/>
              </w:rPr>
            </w:pPr>
          </w:p>
        </w:tc>
        <w:tc>
          <w:tcPr>
            <w:tcW w:w="943" w:type="dxa"/>
            <w:vMerge w:val="continue"/>
            <w:vAlign w:val="center"/>
          </w:tcPr>
          <w:p>
            <w:pPr>
              <w:jc w:val="center"/>
              <w:rPr>
                <w:rFonts w:hint="default" w:ascii="Times New Roman" w:hAnsi="Times New Roman" w:eastAsia="仿宋_GB2312" w:cs="Times New Roman"/>
                <w:szCs w:val="21"/>
              </w:rPr>
            </w:pPr>
          </w:p>
        </w:tc>
        <w:tc>
          <w:tcPr>
            <w:tcW w:w="1393" w:type="dxa"/>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1" w:hRule="atLeast"/>
        </w:trPr>
        <w:tc>
          <w:tcPr>
            <w:tcW w:w="1069" w:type="dxa"/>
            <w:vMerge w:val="continue"/>
            <w:vAlign w:val="center"/>
          </w:tcPr>
          <w:p>
            <w:pPr>
              <w:jc w:val="center"/>
              <w:rPr>
                <w:rFonts w:hint="default" w:ascii="Times New Roman" w:hAnsi="Times New Roman" w:eastAsia="仿宋" w:cs="Times New Roman"/>
                <w:szCs w:val="21"/>
              </w:rPr>
            </w:pPr>
          </w:p>
        </w:tc>
        <w:tc>
          <w:tcPr>
            <w:tcW w:w="755" w:type="dxa"/>
            <w:vMerge w:val="continue"/>
            <w:vAlign w:val="center"/>
          </w:tcPr>
          <w:p>
            <w:pPr>
              <w:jc w:val="center"/>
              <w:rPr>
                <w:rFonts w:hint="default" w:ascii="Times New Roman" w:hAnsi="Times New Roman" w:eastAsia="仿宋_GB2312" w:cs="Times New Roman"/>
                <w:szCs w:val="21"/>
              </w:rPr>
            </w:pPr>
          </w:p>
        </w:tc>
        <w:tc>
          <w:tcPr>
            <w:tcW w:w="761" w:type="dxa"/>
            <w:vMerge w:val="continue"/>
            <w:vAlign w:val="center"/>
          </w:tcPr>
          <w:p>
            <w:pPr>
              <w:jc w:val="center"/>
              <w:rPr>
                <w:rFonts w:hint="default" w:ascii="Times New Roman" w:hAnsi="Times New Roman" w:eastAsia="仿宋_GB2312" w:cs="Times New Roman"/>
                <w:szCs w:val="21"/>
              </w:rPr>
            </w:pPr>
          </w:p>
        </w:tc>
        <w:tc>
          <w:tcPr>
            <w:tcW w:w="1851" w:type="dxa"/>
            <w:gridSpan w:val="2"/>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村（社）区书记培训</w:t>
            </w:r>
          </w:p>
        </w:tc>
        <w:tc>
          <w:tcPr>
            <w:tcW w:w="8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≥260人</w:t>
            </w:r>
          </w:p>
        </w:tc>
        <w:tc>
          <w:tcPr>
            <w:tcW w:w="94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410人</w:t>
            </w:r>
          </w:p>
        </w:tc>
        <w:tc>
          <w:tcPr>
            <w:tcW w:w="928" w:type="dxa"/>
            <w:gridSpan w:val="2"/>
            <w:vMerge w:val="continue"/>
            <w:vAlign w:val="center"/>
          </w:tcPr>
          <w:p>
            <w:pPr>
              <w:jc w:val="center"/>
              <w:rPr>
                <w:rFonts w:hint="default" w:ascii="Times New Roman" w:hAnsi="Times New Roman" w:eastAsia="仿宋_GB2312" w:cs="Times New Roman"/>
                <w:szCs w:val="21"/>
              </w:rPr>
            </w:pPr>
          </w:p>
        </w:tc>
        <w:tc>
          <w:tcPr>
            <w:tcW w:w="943" w:type="dxa"/>
            <w:vMerge w:val="continue"/>
            <w:vAlign w:val="center"/>
          </w:tcPr>
          <w:p>
            <w:pPr>
              <w:jc w:val="center"/>
              <w:rPr>
                <w:rFonts w:hint="default" w:ascii="Times New Roman" w:hAnsi="Times New Roman" w:eastAsia="仿宋_GB2312" w:cs="Times New Roman"/>
                <w:szCs w:val="21"/>
              </w:rPr>
            </w:pPr>
          </w:p>
        </w:tc>
        <w:tc>
          <w:tcPr>
            <w:tcW w:w="1393" w:type="dxa"/>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1" w:hRule="atLeast"/>
        </w:trPr>
        <w:tc>
          <w:tcPr>
            <w:tcW w:w="1069" w:type="dxa"/>
            <w:vMerge w:val="continue"/>
            <w:vAlign w:val="center"/>
          </w:tcPr>
          <w:p>
            <w:pPr>
              <w:jc w:val="center"/>
              <w:rPr>
                <w:rFonts w:hint="default" w:ascii="Times New Roman" w:hAnsi="Times New Roman" w:eastAsia="仿宋" w:cs="Times New Roman"/>
                <w:szCs w:val="21"/>
              </w:rPr>
            </w:pPr>
          </w:p>
        </w:tc>
        <w:tc>
          <w:tcPr>
            <w:tcW w:w="755" w:type="dxa"/>
            <w:vMerge w:val="continue"/>
            <w:vAlign w:val="center"/>
          </w:tcPr>
          <w:p>
            <w:pPr>
              <w:jc w:val="center"/>
              <w:rPr>
                <w:rFonts w:hint="default" w:ascii="Times New Roman" w:hAnsi="Times New Roman" w:eastAsia="仿宋_GB2312" w:cs="Times New Roman"/>
                <w:szCs w:val="21"/>
              </w:rPr>
            </w:pPr>
          </w:p>
        </w:tc>
        <w:tc>
          <w:tcPr>
            <w:tcW w:w="761" w:type="dxa"/>
            <w:vMerge w:val="continue"/>
            <w:vAlign w:val="center"/>
          </w:tcPr>
          <w:p>
            <w:pPr>
              <w:jc w:val="center"/>
              <w:rPr>
                <w:rFonts w:hint="default" w:ascii="Times New Roman" w:hAnsi="Times New Roman" w:eastAsia="仿宋_GB2312" w:cs="Times New Roman"/>
                <w:szCs w:val="21"/>
              </w:rPr>
            </w:pPr>
          </w:p>
        </w:tc>
        <w:tc>
          <w:tcPr>
            <w:tcW w:w="1851"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干部专题研修班</w:t>
            </w:r>
          </w:p>
        </w:tc>
        <w:tc>
          <w:tcPr>
            <w:tcW w:w="8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≥900人</w:t>
            </w:r>
          </w:p>
        </w:tc>
        <w:tc>
          <w:tcPr>
            <w:tcW w:w="94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940人</w:t>
            </w:r>
          </w:p>
        </w:tc>
        <w:tc>
          <w:tcPr>
            <w:tcW w:w="928" w:type="dxa"/>
            <w:gridSpan w:val="2"/>
            <w:vMerge w:val="continue"/>
            <w:vAlign w:val="center"/>
          </w:tcPr>
          <w:p>
            <w:pPr>
              <w:jc w:val="center"/>
              <w:rPr>
                <w:rFonts w:hint="default" w:ascii="Times New Roman" w:hAnsi="Times New Roman" w:eastAsia="仿宋_GB2312" w:cs="Times New Roman"/>
                <w:szCs w:val="21"/>
              </w:rPr>
            </w:pPr>
          </w:p>
        </w:tc>
        <w:tc>
          <w:tcPr>
            <w:tcW w:w="943" w:type="dxa"/>
            <w:vMerge w:val="continue"/>
            <w:vAlign w:val="center"/>
          </w:tcPr>
          <w:p>
            <w:pPr>
              <w:jc w:val="center"/>
              <w:rPr>
                <w:rFonts w:hint="default" w:ascii="Times New Roman" w:hAnsi="Times New Roman" w:eastAsia="仿宋_GB2312" w:cs="Times New Roman"/>
                <w:szCs w:val="21"/>
              </w:rPr>
            </w:pPr>
          </w:p>
        </w:tc>
        <w:tc>
          <w:tcPr>
            <w:tcW w:w="1393" w:type="dxa"/>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1" w:hRule="atLeast"/>
        </w:trPr>
        <w:tc>
          <w:tcPr>
            <w:tcW w:w="1069" w:type="dxa"/>
            <w:vMerge w:val="continue"/>
            <w:vAlign w:val="center"/>
          </w:tcPr>
          <w:p>
            <w:pPr>
              <w:jc w:val="center"/>
              <w:rPr>
                <w:rFonts w:hint="default" w:ascii="Times New Roman" w:hAnsi="Times New Roman" w:eastAsia="仿宋" w:cs="Times New Roman"/>
                <w:szCs w:val="21"/>
              </w:rPr>
            </w:pPr>
          </w:p>
        </w:tc>
        <w:tc>
          <w:tcPr>
            <w:tcW w:w="755" w:type="dxa"/>
            <w:vMerge w:val="continue"/>
            <w:vAlign w:val="center"/>
          </w:tcPr>
          <w:p>
            <w:pPr>
              <w:jc w:val="center"/>
              <w:rPr>
                <w:rFonts w:hint="default" w:ascii="Times New Roman" w:hAnsi="Times New Roman" w:eastAsia="仿宋_GB2312" w:cs="Times New Roman"/>
                <w:szCs w:val="21"/>
              </w:rPr>
            </w:pPr>
          </w:p>
        </w:tc>
        <w:tc>
          <w:tcPr>
            <w:tcW w:w="761" w:type="dxa"/>
            <w:vMerge w:val="continue"/>
            <w:vAlign w:val="center"/>
          </w:tcPr>
          <w:p>
            <w:pPr>
              <w:jc w:val="center"/>
              <w:rPr>
                <w:rFonts w:hint="default" w:ascii="Times New Roman" w:hAnsi="Times New Roman" w:eastAsia="仿宋_GB2312" w:cs="Times New Roman"/>
                <w:szCs w:val="21"/>
              </w:rPr>
            </w:pPr>
          </w:p>
        </w:tc>
        <w:tc>
          <w:tcPr>
            <w:tcW w:w="1851"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省派驻村工作队员人数</w:t>
            </w:r>
          </w:p>
        </w:tc>
        <w:tc>
          <w:tcPr>
            <w:tcW w:w="8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≥691人</w:t>
            </w:r>
          </w:p>
        </w:tc>
        <w:tc>
          <w:tcPr>
            <w:tcW w:w="94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691人</w:t>
            </w:r>
          </w:p>
        </w:tc>
        <w:tc>
          <w:tcPr>
            <w:tcW w:w="928" w:type="dxa"/>
            <w:gridSpan w:val="2"/>
            <w:vMerge w:val="continue"/>
            <w:vAlign w:val="center"/>
          </w:tcPr>
          <w:p>
            <w:pPr>
              <w:jc w:val="center"/>
              <w:rPr>
                <w:rFonts w:hint="default" w:ascii="Times New Roman" w:hAnsi="Times New Roman" w:eastAsia="仿宋_GB2312" w:cs="Times New Roman"/>
                <w:szCs w:val="21"/>
              </w:rPr>
            </w:pPr>
          </w:p>
        </w:tc>
        <w:tc>
          <w:tcPr>
            <w:tcW w:w="943" w:type="dxa"/>
            <w:vMerge w:val="continue"/>
            <w:vAlign w:val="center"/>
          </w:tcPr>
          <w:p>
            <w:pPr>
              <w:jc w:val="center"/>
              <w:rPr>
                <w:rFonts w:hint="default" w:ascii="Times New Roman" w:hAnsi="Times New Roman" w:eastAsia="仿宋_GB2312" w:cs="Times New Roman"/>
                <w:szCs w:val="21"/>
              </w:rPr>
            </w:pPr>
          </w:p>
        </w:tc>
        <w:tc>
          <w:tcPr>
            <w:tcW w:w="1393" w:type="dxa"/>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7" w:hRule="atLeast"/>
        </w:trPr>
        <w:tc>
          <w:tcPr>
            <w:tcW w:w="1069" w:type="dxa"/>
            <w:vMerge w:val="continue"/>
            <w:vAlign w:val="center"/>
          </w:tcPr>
          <w:p>
            <w:pPr>
              <w:jc w:val="center"/>
              <w:rPr>
                <w:rFonts w:hint="default" w:ascii="Times New Roman" w:hAnsi="Times New Roman" w:eastAsia="仿宋" w:cs="Times New Roman"/>
                <w:szCs w:val="21"/>
              </w:rPr>
            </w:pPr>
          </w:p>
        </w:tc>
        <w:tc>
          <w:tcPr>
            <w:tcW w:w="755" w:type="dxa"/>
            <w:vMerge w:val="continue"/>
            <w:vAlign w:val="center"/>
          </w:tcPr>
          <w:p>
            <w:pPr>
              <w:jc w:val="center"/>
              <w:rPr>
                <w:rFonts w:hint="default" w:ascii="Times New Roman" w:hAnsi="Times New Roman" w:eastAsia="仿宋_GB2312" w:cs="Times New Roman"/>
                <w:szCs w:val="21"/>
              </w:rPr>
            </w:pPr>
          </w:p>
        </w:tc>
        <w:tc>
          <w:tcPr>
            <w:tcW w:w="761" w:type="dxa"/>
            <w:vMerge w:val="continue"/>
            <w:vAlign w:val="center"/>
          </w:tcPr>
          <w:p>
            <w:pPr>
              <w:jc w:val="center"/>
              <w:rPr>
                <w:rFonts w:hint="default" w:ascii="Times New Roman" w:hAnsi="Times New Roman" w:eastAsia="仿宋_GB2312" w:cs="Times New Roman"/>
                <w:szCs w:val="21"/>
              </w:rPr>
            </w:pPr>
          </w:p>
        </w:tc>
        <w:tc>
          <w:tcPr>
            <w:tcW w:w="1851"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党内帮扶慰问人数</w:t>
            </w:r>
          </w:p>
        </w:tc>
        <w:tc>
          <w:tcPr>
            <w:tcW w:w="8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≥270人</w:t>
            </w:r>
          </w:p>
        </w:tc>
        <w:tc>
          <w:tcPr>
            <w:tcW w:w="94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270人</w:t>
            </w:r>
          </w:p>
        </w:tc>
        <w:tc>
          <w:tcPr>
            <w:tcW w:w="928" w:type="dxa"/>
            <w:gridSpan w:val="2"/>
            <w:vMerge w:val="continue"/>
            <w:vAlign w:val="center"/>
          </w:tcPr>
          <w:p>
            <w:pPr>
              <w:jc w:val="center"/>
              <w:rPr>
                <w:rFonts w:hint="default" w:ascii="Times New Roman" w:hAnsi="Times New Roman" w:eastAsia="仿宋_GB2312" w:cs="Times New Roman"/>
                <w:szCs w:val="21"/>
              </w:rPr>
            </w:pPr>
          </w:p>
        </w:tc>
        <w:tc>
          <w:tcPr>
            <w:tcW w:w="943" w:type="dxa"/>
            <w:vMerge w:val="continue"/>
            <w:vAlign w:val="center"/>
          </w:tcPr>
          <w:p>
            <w:pPr>
              <w:jc w:val="center"/>
              <w:rPr>
                <w:rFonts w:hint="default" w:ascii="Times New Roman" w:hAnsi="Times New Roman" w:eastAsia="仿宋_GB2312" w:cs="Times New Roman"/>
                <w:szCs w:val="21"/>
              </w:rPr>
            </w:pPr>
          </w:p>
        </w:tc>
        <w:tc>
          <w:tcPr>
            <w:tcW w:w="1393" w:type="dxa"/>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3" w:hRule="atLeast"/>
        </w:trPr>
        <w:tc>
          <w:tcPr>
            <w:tcW w:w="1069" w:type="dxa"/>
            <w:vMerge w:val="continue"/>
            <w:vAlign w:val="center"/>
          </w:tcPr>
          <w:p>
            <w:pPr>
              <w:jc w:val="center"/>
              <w:rPr>
                <w:rFonts w:hint="default" w:ascii="Times New Roman" w:hAnsi="Times New Roman" w:eastAsia="仿宋" w:cs="Times New Roman"/>
                <w:szCs w:val="21"/>
              </w:rPr>
            </w:pPr>
          </w:p>
        </w:tc>
        <w:tc>
          <w:tcPr>
            <w:tcW w:w="755" w:type="dxa"/>
            <w:vMerge w:val="continue"/>
            <w:vAlign w:val="center"/>
          </w:tcPr>
          <w:p>
            <w:pPr>
              <w:jc w:val="center"/>
              <w:rPr>
                <w:rFonts w:hint="default" w:ascii="Times New Roman" w:hAnsi="Times New Roman" w:eastAsia="仿宋_GB2312" w:cs="Times New Roman"/>
                <w:szCs w:val="21"/>
              </w:rPr>
            </w:pPr>
          </w:p>
        </w:tc>
        <w:tc>
          <w:tcPr>
            <w:tcW w:w="761" w:type="dxa"/>
            <w:vMerge w:val="continue"/>
            <w:vAlign w:val="center"/>
          </w:tcPr>
          <w:p>
            <w:pPr>
              <w:jc w:val="center"/>
              <w:rPr>
                <w:rFonts w:hint="default" w:ascii="Times New Roman" w:hAnsi="Times New Roman" w:eastAsia="仿宋_GB2312" w:cs="Times New Roman"/>
                <w:szCs w:val="21"/>
              </w:rPr>
            </w:pPr>
          </w:p>
        </w:tc>
        <w:tc>
          <w:tcPr>
            <w:tcW w:w="1851"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推送图文视频等稿件数量</w:t>
            </w:r>
          </w:p>
        </w:tc>
        <w:tc>
          <w:tcPr>
            <w:tcW w:w="8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&gt;15000篇</w:t>
            </w:r>
          </w:p>
        </w:tc>
        <w:tc>
          <w:tcPr>
            <w:tcW w:w="946" w:type="dxa"/>
            <w:vAlign w:val="center"/>
          </w:tcPr>
          <w:p>
            <w:pPr>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eastAsia="zh-CN"/>
              </w:rPr>
              <w:t>约</w:t>
            </w:r>
            <w:r>
              <w:rPr>
                <w:rFonts w:hint="default" w:ascii="Times New Roman" w:hAnsi="Times New Roman" w:eastAsia="仿宋_GB2312" w:cs="Times New Roman"/>
                <w:szCs w:val="21"/>
              </w:rPr>
              <w:t>15600篇</w:t>
            </w:r>
          </w:p>
        </w:tc>
        <w:tc>
          <w:tcPr>
            <w:tcW w:w="928" w:type="dxa"/>
            <w:gridSpan w:val="2"/>
            <w:vMerge w:val="continue"/>
            <w:vAlign w:val="center"/>
          </w:tcPr>
          <w:p>
            <w:pPr>
              <w:jc w:val="center"/>
              <w:rPr>
                <w:rFonts w:hint="default" w:ascii="Times New Roman" w:hAnsi="Times New Roman" w:eastAsia="仿宋_GB2312" w:cs="Times New Roman"/>
                <w:szCs w:val="21"/>
              </w:rPr>
            </w:pPr>
          </w:p>
        </w:tc>
        <w:tc>
          <w:tcPr>
            <w:tcW w:w="943" w:type="dxa"/>
            <w:vMerge w:val="continue"/>
            <w:vAlign w:val="center"/>
          </w:tcPr>
          <w:p>
            <w:pPr>
              <w:jc w:val="center"/>
              <w:rPr>
                <w:rFonts w:hint="default" w:ascii="Times New Roman" w:hAnsi="Times New Roman" w:eastAsia="仿宋_GB2312" w:cs="Times New Roman"/>
                <w:szCs w:val="21"/>
              </w:rPr>
            </w:pPr>
          </w:p>
        </w:tc>
        <w:tc>
          <w:tcPr>
            <w:tcW w:w="1393" w:type="dxa"/>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57" w:hRule="atLeast"/>
        </w:trPr>
        <w:tc>
          <w:tcPr>
            <w:tcW w:w="1069" w:type="dxa"/>
            <w:vMerge w:val="continue"/>
            <w:vAlign w:val="center"/>
          </w:tcPr>
          <w:p>
            <w:pPr>
              <w:jc w:val="center"/>
              <w:rPr>
                <w:rFonts w:hint="default" w:ascii="Times New Roman" w:hAnsi="Times New Roman" w:eastAsia="仿宋" w:cs="Times New Roman"/>
                <w:szCs w:val="21"/>
              </w:rPr>
            </w:pPr>
          </w:p>
        </w:tc>
        <w:tc>
          <w:tcPr>
            <w:tcW w:w="755" w:type="dxa"/>
            <w:vMerge w:val="continue"/>
            <w:vAlign w:val="center"/>
          </w:tcPr>
          <w:p>
            <w:pPr>
              <w:jc w:val="center"/>
              <w:rPr>
                <w:rFonts w:hint="default" w:ascii="Times New Roman" w:hAnsi="Times New Roman" w:eastAsia="仿宋_GB2312" w:cs="Times New Roman"/>
                <w:szCs w:val="21"/>
              </w:rPr>
            </w:pPr>
          </w:p>
        </w:tc>
        <w:tc>
          <w:tcPr>
            <w:tcW w:w="761" w:type="dxa"/>
            <w:vMerge w:val="restart"/>
            <w:vAlign w:val="center"/>
          </w:tcPr>
          <w:p>
            <w:pPr>
              <w:spacing w:line="280" w:lineRule="exact"/>
              <w:jc w:val="center"/>
              <w:rPr>
                <w:rFonts w:hint="default" w:ascii="Times New Roman" w:hAnsi="Times New Roman" w:eastAsia="仿宋_GB2312" w:cs="Times New Roman"/>
                <w:spacing w:val="-6"/>
                <w:szCs w:val="21"/>
              </w:rPr>
            </w:pPr>
            <w:r>
              <w:rPr>
                <w:rFonts w:hint="default" w:ascii="Times New Roman" w:hAnsi="Times New Roman" w:eastAsia="仿宋_GB2312" w:cs="Times New Roman"/>
                <w:spacing w:val="-6"/>
                <w:szCs w:val="21"/>
              </w:rPr>
              <w:t>质量指标</w:t>
            </w:r>
          </w:p>
        </w:tc>
        <w:tc>
          <w:tcPr>
            <w:tcW w:w="1851"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培训完成率</w:t>
            </w:r>
          </w:p>
        </w:tc>
        <w:tc>
          <w:tcPr>
            <w:tcW w:w="8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≥95%</w:t>
            </w:r>
          </w:p>
        </w:tc>
        <w:tc>
          <w:tcPr>
            <w:tcW w:w="94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100%</w:t>
            </w:r>
          </w:p>
        </w:tc>
        <w:tc>
          <w:tcPr>
            <w:tcW w:w="928" w:type="dxa"/>
            <w:gridSpan w:val="2"/>
            <w:vMerge w:val="continue"/>
            <w:vAlign w:val="center"/>
          </w:tcPr>
          <w:p>
            <w:pPr>
              <w:jc w:val="center"/>
              <w:rPr>
                <w:rFonts w:hint="default" w:ascii="Times New Roman" w:hAnsi="Times New Roman" w:eastAsia="仿宋_GB2312" w:cs="Times New Roman"/>
                <w:szCs w:val="21"/>
              </w:rPr>
            </w:pPr>
          </w:p>
        </w:tc>
        <w:tc>
          <w:tcPr>
            <w:tcW w:w="943" w:type="dxa"/>
            <w:vMerge w:val="continue"/>
            <w:vAlign w:val="center"/>
          </w:tcPr>
          <w:p>
            <w:pPr>
              <w:jc w:val="center"/>
              <w:rPr>
                <w:rFonts w:hint="default" w:ascii="Times New Roman" w:hAnsi="Times New Roman" w:eastAsia="仿宋_GB2312" w:cs="Times New Roman"/>
                <w:szCs w:val="21"/>
              </w:rPr>
            </w:pPr>
          </w:p>
        </w:tc>
        <w:tc>
          <w:tcPr>
            <w:tcW w:w="1393" w:type="dxa"/>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4" w:hRule="atLeast"/>
        </w:trPr>
        <w:tc>
          <w:tcPr>
            <w:tcW w:w="1069" w:type="dxa"/>
            <w:vMerge w:val="continue"/>
            <w:vAlign w:val="center"/>
          </w:tcPr>
          <w:p>
            <w:pPr>
              <w:jc w:val="center"/>
              <w:rPr>
                <w:rFonts w:hint="default" w:ascii="Times New Roman" w:hAnsi="Times New Roman" w:eastAsia="仿宋" w:cs="Times New Roman"/>
                <w:szCs w:val="21"/>
              </w:rPr>
            </w:pPr>
          </w:p>
        </w:tc>
        <w:tc>
          <w:tcPr>
            <w:tcW w:w="755" w:type="dxa"/>
            <w:vMerge w:val="continue"/>
            <w:vAlign w:val="center"/>
          </w:tcPr>
          <w:p>
            <w:pPr>
              <w:jc w:val="center"/>
              <w:rPr>
                <w:rFonts w:hint="default" w:ascii="Times New Roman" w:hAnsi="Times New Roman" w:eastAsia="仿宋_GB2312" w:cs="Times New Roman"/>
                <w:szCs w:val="21"/>
              </w:rPr>
            </w:pPr>
          </w:p>
        </w:tc>
        <w:tc>
          <w:tcPr>
            <w:tcW w:w="761" w:type="dxa"/>
            <w:vMerge w:val="continue"/>
            <w:vAlign w:val="center"/>
          </w:tcPr>
          <w:p>
            <w:pPr>
              <w:spacing w:line="280" w:lineRule="exact"/>
              <w:jc w:val="center"/>
              <w:rPr>
                <w:rFonts w:hint="default" w:ascii="Times New Roman" w:hAnsi="Times New Roman" w:eastAsia="仿宋_GB2312" w:cs="Times New Roman"/>
                <w:spacing w:val="-6"/>
                <w:szCs w:val="21"/>
              </w:rPr>
            </w:pPr>
          </w:p>
        </w:tc>
        <w:tc>
          <w:tcPr>
            <w:tcW w:w="1851" w:type="dxa"/>
            <w:gridSpan w:val="2"/>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一网一云阅读量10万以上稿件数量</w:t>
            </w:r>
          </w:p>
        </w:tc>
        <w:tc>
          <w:tcPr>
            <w:tcW w:w="8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＞50篇</w:t>
            </w:r>
          </w:p>
        </w:tc>
        <w:tc>
          <w:tcPr>
            <w:tcW w:w="94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52篇</w:t>
            </w:r>
          </w:p>
        </w:tc>
        <w:tc>
          <w:tcPr>
            <w:tcW w:w="928" w:type="dxa"/>
            <w:gridSpan w:val="2"/>
            <w:vMerge w:val="continue"/>
            <w:vAlign w:val="center"/>
          </w:tcPr>
          <w:p>
            <w:pPr>
              <w:jc w:val="center"/>
              <w:rPr>
                <w:rFonts w:hint="default" w:ascii="Times New Roman" w:hAnsi="Times New Roman" w:eastAsia="仿宋_GB2312" w:cs="Times New Roman"/>
                <w:szCs w:val="21"/>
              </w:rPr>
            </w:pPr>
          </w:p>
        </w:tc>
        <w:tc>
          <w:tcPr>
            <w:tcW w:w="943" w:type="dxa"/>
            <w:vMerge w:val="continue"/>
            <w:vAlign w:val="center"/>
          </w:tcPr>
          <w:p>
            <w:pPr>
              <w:jc w:val="center"/>
              <w:rPr>
                <w:rFonts w:hint="default" w:ascii="Times New Roman" w:hAnsi="Times New Roman" w:eastAsia="仿宋_GB2312" w:cs="Times New Roman"/>
                <w:szCs w:val="21"/>
              </w:rPr>
            </w:pPr>
          </w:p>
        </w:tc>
        <w:tc>
          <w:tcPr>
            <w:tcW w:w="1393" w:type="dxa"/>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4" w:hRule="atLeast"/>
        </w:trPr>
        <w:tc>
          <w:tcPr>
            <w:tcW w:w="1069" w:type="dxa"/>
            <w:vMerge w:val="continue"/>
            <w:vAlign w:val="center"/>
          </w:tcPr>
          <w:p>
            <w:pPr>
              <w:jc w:val="center"/>
              <w:rPr>
                <w:rFonts w:hint="default" w:ascii="Times New Roman" w:hAnsi="Times New Roman" w:eastAsia="仿宋" w:cs="Times New Roman"/>
                <w:szCs w:val="21"/>
              </w:rPr>
            </w:pPr>
          </w:p>
        </w:tc>
        <w:tc>
          <w:tcPr>
            <w:tcW w:w="755" w:type="dxa"/>
            <w:vMerge w:val="continue"/>
            <w:vAlign w:val="center"/>
          </w:tcPr>
          <w:p>
            <w:pPr>
              <w:jc w:val="center"/>
              <w:rPr>
                <w:rFonts w:hint="default" w:ascii="Times New Roman" w:hAnsi="Times New Roman" w:eastAsia="仿宋_GB2312" w:cs="Times New Roman"/>
                <w:szCs w:val="21"/>
              </w:rPr>
            </w:pPr>
          </w:p>
        </w:tc>
        <w:tc>
          <w:tcPr>
            <w:tcW w:w="761" w:type="dxa"/>
            <w:vMerge w:val="continue"/>
            <w:vAlign w:val="center"/>
          </w:tcPr>
          <w:p>
            <w:pPr>
              <w:spacing w:line="280" w:lineRule="exact"/>
              <w:jc w:val="center"/>
              <w:rPr>
                <w:rFonts w:hint="default" w:ascii="Times New Roman" w:hAnsi="Times New Roman" w:eastAsia="仿宋_GB2312" w:cs="Times New Roman"/>
                <w:spacing w:val="-6"/>
                <w:szCs w:val="21"/>
              </w:rPr>
            </w:pPr>
          </w:p>
        </w:tc>
        <w:tc>
          <w:tcPr>
            <w:tcW w:w="1851"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人才学历</w:t>
            </w:r>
          </w:p>
        </w:tc>
        <w:tc>
          <w:tcPr>
            <w:tcW w:w="8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本科、研究生以上</w:t>
            </w:r>
          </w:p>
        </w:tc>
        <w:tc>
          <w:tcPr>
            <w:tcW w:w="94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本科、研究生以上</w:t>
            </w:r>
          </w:p>
        </w:tc>
        <w:tc>
          <w:tcPr>
            <w:tcW w:w="928" w:type="dxa"/>
            <w:gridSpan w:val="2"/>
            <w:vMerge w:val="continue"/>
            <w:vAlign w:val="center"/>
          </w:tcPr>
          <w:p>
            <w:pPr>
              <w:jc w:val="center"/>
              <w:rPr>
                <w:rFonts w:hint="default" w:ascii="Times New Roman" w:hAnsi="Times New Roman" w:eastAsia="仿宋_GB2312" w:cs="Times New Roman"/>
                <w:szCs w:val="21"/>
              </w:rPr>
            </w:pPr>
          </w:p>
        </w:tc>
        <w:tc>
          <w:tcPr>
            <w:tcW w:w="943" w:type="dxa"/>
            <w:vMerge w:val="continue"/>
            <w:vAlign w:val="center"/>
          </w:tcPr>
          <w:p>
            <w:pPr>
              <w:jc w:val="center"/>
              <w:rPr>
                <w:rFonts w:hint="default" w:ascii="Times New Roman" w:hAnsi="Times New Roman" w:eastAsia="仿宋_GB2312" w:cs="Times New Roman"/>
                <w:szCs w:val="21"/>
              </w:rPr>
            </w:pPr>
          </w:p>
        </w:tc>
        <w:tc>
          <w:tcPr>
            <w:tcW w:w="1393" w:type="dxa"/>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4" w:hRule="atLeast"/>
        </w:trPr>
        <w:tc>
          <w:tcPr>
            <w:tcW w:w="1069" w:type="dxa"/>
            <w:vMerge w:val="continue"/>
            <w:vAlign w:val="center"/>
          </w:tcPr>
          <w:p>
            <w:pPr>
              <w:jc w:val="center"/>
              <w:rPr>
                <w:rFonts w:hint="default" w:ascii="Times New Roman" w:hAnsi="Times New Roman" w:eastAsia="仿宋" w:cs="Times New Roman"/>
                <w:szCs w:val="21"/>
              </w:rPr>
            </w:pPr>
          </w:p>
        </w:tc>
        <w:tc>
          <w:tcPr>
            <w:tcW w:w="755" w:type="dxa"/>
            <w:vMerge w:val="continue"/>
            <w:vAlign w:val="center"/>
          </w:tcPr>
          <w:p>
            <w:pPr>
              <w:jc w:val="center"/>
              <w:rPr>
                <w:rFonts w:hint="default" w:ascii="Times New Roman" w:hAnsi="Times New Roman" w:eastAsia="仿宋_GB2312" w:cs="Times New Roman"/>
                <w:szCs w:val="21"/>
              </w:rPr>
            </w:pPr>
          </w:p>
        </w:tc>
        <w:tc>
          <w:tcPr>
            <w:tcW w:w="761" w:type="dxa"/>
            <w:vAlign w:val="center"/>
          </w:tcPr>
          <w:p>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pacing w:val="-6"/>
                <w:szCs w:val="21"/>
              </w:rPr>
              <w:t>时效指标</w:t>
            </w:r>
          </w:p>
        </w:tc>
        <w:tc>
          <w:tcPr>
            <w:tcW w:w="1851"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开支期限</w:t>
            </w:r>
          </w:p>
        </w:tc>
        <w:tc>
          <w:tcPr>
            <w:tcW w:w="8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2024年</w:t>
            </w:r>
          </w:p>
        </w:tc>
        <w:tc>
          <w:tcPr>
            <w:tcW w:w="94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2024年</w:t>
            </w:r>
          </w:p>
        </w:tc>
        <w:tc>
          <w:tcPr>
            <w:tcW w:w="928" w:type="dxa"/>
            <w:gridSpan w:val="2"/>
            <w:vMerge w:val="continue"/>
            <w:vAlign w:val="center"/>
          </w:tcPr>
          <w:p>
            <w:pPr>
              <w:jc w:val="center"/>
              <w:rPr>
                <w:rFonts w:hint="default" w:ascii="Times New Roman" w:hAnsi="Times New Roman" w:eastAsia="仿宋_GB2312" w:cs="Times New Roman"/>
                <w:szCs w:val="21"/>
              </w:rPr>
            </w:pPr>
          </w:p>
        </w:tc>
        <w:tc>
          <w:tcPr>
            <w:tcW w:w="943" w:type="dxa"/>
            <w:vMerge w:val="continue"/>
            <w:vAlign w:val="center"/>
          </w:tcPr>
          <w:p>
            <w:pPr>
              <w:jc w:val="center"/>
              <w:rPr>
                <w:rFonts w:hint="default" w:ascii="Times New Roman" w:hAnsi="Times New Roman" w:eastAsia="仿宋_GB2312" w:cs="Times New Roman"/>
                <w:szCs w:val="21"/>
              </w:rPr>
            </w:pPr>
          </w:p>
        </w:tc>
        <w:tc>
          <w:tcPr>
            <w:tcW w:w="1393" w:type="dxa"/>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1069" w:type="dxa"/>
            <w:vMerge w:val="continue"/>
            <w:vAlign w:val="center"/>
          </w:tcPr>
          <w:p>
            <w:pPr>
              <w:jc w:val="center"/>
              <w:rPr>
                <w:rFonts w:hint="default" w:ascii="Times New Roman" w:hAnsi="Times New Roman" w:eastAsia="仿宋" w:cs="Times New Roman"/>
                <w:szCs w:val="21"/>
              </w:rPr>
            </w:pPr>
          </w:p>
        </w:tc>
        <w:tc>
          <w:tcPr>
            <w:tcW w:w="755" w:type="dxa"/>
            <w:vMerge w:val="continue"/>
            <w:vAlign w:val="center"/>
          </w:tcPr>
          <w:p>
            <w:pPr>
              <w:jc w:val="center"/>
              <w:rPr>
                <w:rFonts w:hint="default" w:ascii="Times New Roman" w:hAnsi="Times New Roman" w:eastAsia="仿宋_GB2312" w:cs="Times New Roman"/>
                <w:szCs w:val="21"/>
              </w:rPr>
            </w:pPr>
          </w:p>
        </w:tc>
        <w:tc>
          <w:tcPr>
            <w:tcW w:w="761" w:type="dxa"/>
            <w:vMerge w:val="restart"/>
            <w:vAlign w:val="center"/>
          </w:tcPr>
          <w:p>
            <w:pPr>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成本指标</w:t>
            </w:r>
          </w:p>
        </w:tc>
        <w:tc>
          <w:tcPr>
            <w:tcW w:w="1851"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党内帮扶慰问一线基层党员干部、生活困难党员</w:t>
            </w:r>
          </w:p>
        </w:tc>
        <w:tc>
          <w:tcPr>
            <w:tcW w:w="8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10000元/人</w:t>
            </w:r>
          </w:p>
        </w:tc>
        <w:tc>
          <w:tcPr>
            <w:tcW w:w="94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10000元/人</w:t>
            </w:r>
          </w:p>
        </w:tc>
        <w:tc>
          <w:tcPr>
            <w:tcW w:w="928" w:type="dxa"/>
            <w:gridSpan w:val="2"/>
            <w:vMerge w:val="continue"/>
            <w:vAlign w:val="center"/>
          </w:tcPr>
          <w:p>
            <w:pPr>
              <w:jc w:val="center"/>
              <w:rPr>
                <w:rFonts w:hint="default" w:ascii="Times New Roman" w:hAnsi="Times New Roman" w:eastAsia="仿宋_GB2312" w:cs="Times New Roman"/>
                <w:szCs w:val="21"/>
              </w:rPr>
            </w:pPr>
          </w:p>
        </w:tc>
        <w:tc>
          <w:tcPr>
            <w:tcW w:w="943" w:type="dxa"/>
            <w:vMerge w:val="continue"/>
            <w:vAlign w:val="center"/>
          </w:tcPr>
          <w:p>
            <w:pPr>
              <w:jc w:val="center"/>
              <w:rPr>
                <w:rFonts w:hint="default" w:ascii="Times New Roman" w:hAnsi="Times New Roman" w:eastAsia="仿宋_GB2312" w:cs="Times New Roman"/>
                <w:szCs w:val="21"/>
              </w:rPr>
            </w:pPr>
          </w:p>
        </w:tc>
        <w:tc>
          <w:tcPr>
            <w:tcW w:w="1393" w:type="dxa"/>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1069" w:type="dxa"/>
            <w:vMerge w:val="continue"/>
            <w:vAlign w:val="center"/>
          </w:tcPr>
          <w:p>
            <w:pPr>
              <w:jc w:val="center"/>
              <w:rPr>
                <w:rFonts w:hint="default" w:ascii="Times New Roman" w:hAnsi="Times New Roman" w:eastAsia="仿宋" w:cs="Times New Roman"/>
                <w:szCs w:val="21"/>
              </w:rPr>
            </w:pPr>
          </w:p>
        </w:tc>
        <w:tc>
          <w:tcPr>
            <w:tcW w:w="755" w:type="dxa"/>
            <w:vMerge w:val="continue"/>
            <w:vAlign w:val="center"/>
          </w:tcPr>
          <w:p>
            <w:pPr>
              <w:jc w:val="center"/>
              <w:rPr>
                <w:rFonts w:hint="default" w:ascii="Times New Roman" w:hAnsi="Times New Roman" w:eastAsia="仿宋_GB2312" w:cs="Times New Roman"/>
                <w:szCs w:val="21"/>
              </w:rPr>
            </w:pPr>
          </w:p>
        </w:tc>
        <w:tc>
          <w:tcPr>
            <w:tcW w:w="761" w:type="dxa"/>
            <w:vMerge w:val="continue"/>
            <w:vAlign w:val="center"/>
          </w:tcPr>
          <w:p>
            <w:pPr>
              <w:jc w:val="center"/>
              <w:rPr>
                <w:rFonts w:hint="default" w:ascii="Times New Roman" w:hAnsi="Times New Roman" w:eastAsia="仿宋_GB2312" w:cs="Times New Roman"/>
                <w:szCs w:val="21"/>
              </w:rPr>
            </w:pPr>
          </w:p>
        </w:tc>
        <w:tc>
          <w:tcPr>
            <w:tcW w:w="1851"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驻村队员保险</w:t>
            </w:r>
          </w:p>
        </w:tc>
        <w:tc>
          <w:tcPr>
            <w:tcW w:w="8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≤600元/人</w:t>
            </w:r>
          </w:p>
        </w:tc>
        <w:tc>
          <w:tcPr>
            <w:tcW w:w="94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600元/人</w:t>
            </w:r>
          </w:p>
        </w:tc>
        <w:tc>
          <w:tcPr>
            <w:tcW w:w="928" w:type="dxa"/>
            <w:gridSpan w:val="2"/>
            <w:vMerge w:val="continue"/>
            <w:vAlign w:val="center"/>
          </w:tcPr>
          <w:p>
            <w:pPr>
              <w:jc w:val="center"/>
              <w:rPr>
                <w:rFonts w:hint="default" w:ascii="Times New Roman" w:hAnsi="Times New Roman" w:eastAsia="仿宋_GB2312" w:cs="Times New Roman"/>
                <w:szCs w:val="21"/>
              </w:rPr>
            </w:pPr>
          </w:p>
        </w:tc>
        <w:tc>
          <w:tcPr>
            <w:tcW w:w="943" w:type="dxa"/>
            <w:vMerge w:val="continue"/>
            <w:vAlign w:val="center"/>
          </w:tcPr>
          <w:p>
            <w:pPr>
              <w:jc w:val="center"/>
              <w:rPr>
                <w:rFonts w:hint="default" w:ascii="Times New Roman" w:hAnsi="Times New Roman" w:eastAsia="仿宋_GB2312" w:cs="Times New Roman"/>
                <w:szCs w:val="21"/>
              </w:rPr>
            </w:pPr>
          </w:p>
        </w:tc>
        <w:tc>
          <w:tcPr>
            <w:tcW w:w="1393" w:type="dxa"/>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trPr>
        <w:tc>
          <w:tcPr>
            <w:tcW w:w="1069" w:type="dxa"/>
            <w:vMerge w:val="continue"/>
            <w:vAlign w:val="center"/>
          </w:tcPr>
          <w:p>
            <w:pPr>
              <w:jc w:val="center"/>
              <w:rPr>
                <w:rFonts w:hint="default" w:ascii="Times New Roman" w:hAnsi="Times New Roman" w:eastAsia="仿宋" w:cs="Times New Roman"/>
                <w:szCs w:val="21"/>
              </w:rPr>
            </w:pPr>
          </w:p>
        </w:tc>
        <w:tc>
          <w:tcPr>
            <w:tcW w:w="755" w:type="dxa"/>
            <w:vMerge w:val="continue"/>
            <w:vAlign w:val="center"/>
          </w:tcPr>
          <w:p>
            <w:pPr>
              <w:jc w:val="center"/>
              <w:rPr>
                <w:rFonts w:hint="default" w:ascii="Times New Roman" w:hAnsi="Times New Roman" w:eastAsia="仿宋_GB2312" w:cs="Times New Roman"/>
                <w:szCs w:val="21"/>
              </w:rPr>
            </w:pPr>
          </w:p>
        </w:tc>
        <w:tc>
          <w:tcPr>
            <w:tcW w:w="761" w:type="dxa"/>
            <w:vMerge w:val="continue"/>
            <w:vAlign w:val="center"/>
          </w:tcPr>
          <w:p>
            <w:pPr>
              <w:jc w:val="center"/>
              <w:rPr>
                <w:rFonts w:hint="default" w:ascii="Times New Roman" w:hAnsi="Times New Roman" w:eastAsia="仿宋_GB2312" w:cs="Times New Roman"/>
                <w:szCs w:val="21"/>
              </w:rPr>
            </w:pPr>
          </w:p>
        </w:tc>
        <w:tc>
          <w:tcPr>
            <w:tcW w:w="1851"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一网一云运维开支</w:t>
            </w:r>
          </w:p>
        </w:tc>
        <w:tc>
          <w:tcPr>
            <w:tcW w:w="8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≤377万元/年</w:t>
            </w:r>
          </w:p>
        </w:tc>
        <w:tc>
          <w:tcPr>
            <w:tcW w:w="94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366万元/年</w:t>
            </w:r>
          </w:p>
        </w:tc>
        <w:tc>
          <w:tcPr>
            <w:tcW w:w="928" w:type="dxa"/>
            <w:gridSpan w:val="2"/>
            <w:vMerge w:val="continue"/>
            <w:vAlign w:val="center"/>
          </w:tcPr>
          <w:p>
            <w:pPr>
              <w:jc w:val="center"/>
              <w:rPr>
                <w:rFonts w:hint="default" w:ascii="Times New Roman" w:hAnsi="Times New Roman" w:eastAsia="仿宋_GB2312" w:cs="Times New Roman"/>
                <w:szCs w:val="21"/>
              </w:rPr>
            </w:pPr>
          </w:p>
        </w:tc>
        <w:tc>
          <w:tcPr>
            <w:tcW w:w="943" w:type="dxa"/>
            <w:vMerge w:val="continue"/>
            <w:vAlign w:val="center"/>
          </w:tcPr>
          <w:p>
            <w:pPr>
              <w:jc w:val="center"/>
              <w:rPr>
                <w:rFonts w:hint="default" w:ascii="Times New Roman" w:hAnsi="Times New Roman" w:eastAsia="仿宋_GB2312" w:cs="Times New Roman"/>
                <w:szCs w:val="21"/>
              </w:rPr>
            </w:pPr>
          </w:p>
        </w:tc>
        <w:tc>
          <w:tcPr>
            <w:tcW w:w="1393" w:type="dxa"/>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trPr>
        <w:tc>
          <w:tcPr>
            <w:tcW w:w="1069" w:type="dxa"/>
            <w:vMerge w:val="continue"/>
            <w:vAlign w:val="center"/>
          </w:tcPr>
          <w:p>
            <w:pPr>
              <w:jc w:val="center"/>
              <w:rPr>
                <w:rFonts w:hint="default" w:ascii="Times New Roman" w:hAnsi="Times New Roman" w:eastAsia="仿宋" w:cs="Times New Roman"/>
                <w:szCs w:val="21"/>
              </w:rPr>
            </w:pPr>
          </w:p>
        </w:tc>
        <w:tc>
          <w:tcPr>
            <w:tcW w:w="755" w:type="dxa"/>
            <w:vMerge w:val="restar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效益指标（30分）</w:t>
            </w:r>
          </w:p>
        </w:tc>
        <w:tc>
          <w:tcPr>
            <w:tcW w:w="761"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社会效益指标</w:t>
            </w:r>
          </w:p>
        </w:tc>
        <w:tc>
          <w:tcPr>
            <w:tcW w:w="1851"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公务员干部队伍的认同度</w:t>
            </w:r>
          </w:p>
        </w:tc>
        <w:tc>
          <w:tcPr>
            <w:tcW w:w="8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≥95%</w:t>
            </w:r>
          </w:p>
        </w:tc>
        <w:tc>
          <w:tcPr>
            <w:tcW w:w="946" w:type="dxa"/>
            <w:vAlign w:val="center"/>
          </w:tcPr>
          <w:p>
            <w:pPr>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99</w:t>
            </w:r>
            <w:r>
              <w:rPr>
                <w:rFonts w:hint="default" w:ascii="Times New Roman" w:hAnsi="Times New Roman" w:eastAsia="仿宋_GB2312" w:cs="Times New Roman"/>
                <w:szCs w:val="21"/>
              </w:rPr>
              <w:t>%</w:t>
            </w:r>
          </w:p>
        </w:tc>
        <w:tc>
          <w:tcPr>
            <w:tcW w:w="928" w:type="dxa"/>
            <w:gridSpan w:val="2"/>
            <w:vMerge w:val="restar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30</w:t>
            </w:r>
          </w:p>
        </w:tc>
        <w:tc>
          <w:tcPr>
            <w:tcW w:w="943" w:type="dxa"/>
            <w:vMerge w:val="restar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30</w:t>
            </w:r>
          </w:p>
        </w:tc>
        <w:tc>
          <w:tcPr>
            <w:tcW w:w="1393" w:type="dxa"/>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1069" w:type="dxa"/>
            <w:vMerge w:val="continue"/>
            <w:vAlign w:val="center"/>
          </w:tcPr>
          <w:p>
            <w:pPr>
              <w:jc w:val="center"/>
              <w:rPr>
                <w:rFonts w:hint="default" w:ascii="Times New Roman" w:hAnsi="Times New Roman" w:eastAsia="仿宋" w:cs="Times New Roman"/>
                <w:szCs w:val="21"/>
              </w:rPr>
            </w:pPr>
          </w:p>
        </w:tc>
        <w:tc>
          <w:tcPr>
            <w:tcW w:w="755" w:type="dxa"/>
            <w:vMerge w:val="continue"/>
            <w:vAlign w:val="center"/>
          </w:tcPr>
          <w:p>
            <w:pPr>
              <w:jc w:val="center"/>
              <w:rPr>
                <w:rFonts w:hint="default" w:ascii="Times New Roman" w:hAnsi="Times New Roman" w:eastAsia="仿宋_GB2312" w:cs="Times New Roman"/>
                <w:szCs w:val="21"/>
              </w:rPr>
            </w:pPr>
          </w:p>
        </w:tc>
        <w:tc>
          <w:tcPr>
            <w:tcW w:w="761" w:type="dxa"/>
            <w:vMerge w:val="restart"/>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可持续影响指标</w:t>
            </w:r>
          </w:p>
        </w:tc>
        <w:tc>
          <w:tcPr>
            <w:tcW w:w="1851"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政治判断力</w:t>
            </w:r>
          </w:p>
        </w:tc>
        <w:tc>
          <w:tcPr>
            <w:tcW w:w="8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提升</w:t>
            </w:r>
          </w:p>
        </w:tc>
        <w:tc>
          <w:tcPr>
            <w:tcW w:w="94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提升</w:t>
            </w:r>
          </w:p>
        </w:tc>
        <w:tc>
          <w:tcPr>
            <w:tcW w:w="928" w:type="dxa"/>
            <w:gridSpan w:val="2"/>
            <w:vMerge w:val="continue"/>
            <w:vAlign w:val="center"/>
          </w:tcPr>
          <w:p>
            <w:pPr>
              <w:jc w:val="center"/>
              <w:rPr>
                <w:rFonts w:hint="default" w:ascii="Times New Roman" w:hAnsi="Times New Roman" w:eastAsia="仿宋_GB2312" w:cs="Times New Roman"/>
                <w:szCs w:val="21"/>
              </w:rPr>
            </w:pPr>
          </w:p>
        </w:tc>
        <w:tc>
          <w:tcPr>
            <w:tcW w:w="943" w:type="dxa"/>
            <w:vMerge w:val="continue"/>
            <w:vAlign w:val="center"/>
          </w:tcPr>
          <w:p>
            <w:pPr>
              <w:jc w:val="center"/>
              <w:rPr>
                <w:rFonts w:hint="default" w:ascii="Times New Roman" w:hAnsi="Times New Roman" w:eastAsia="仿宋_GB2312" w:cs="Times New Roman"/>
                <w:szCs w:val="21"/>
              </w:rPr>
            </w:pPr>
          </w:p>
        </w:tc>
        <w:tc>
          <w:tcPr>
            <w:tcW w:w="1393" w:type="dxa"/>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1069" w:type="dxa"/>
            <w:vMerge w:val="continue"/>
            <w:vAlign w:val="center"/>
          </w:tcPr>
          <w:p>
            <w:pPr>
              <w:jc w:val="center"/>
              <w:rPr>
                <w:rFonts w:hint="default" w:ascii="Times New Roman" w:hAnsi="Times New Roman" w:eastAsia="仿宋" w:cs="Times New Roman"/>
                <w:szCs w:val="21"/>
              </w:rPr>
            </w:pPr>
          </w:p>
        </w:tc>
        <w:tc>
          <w:tcPr>
            <w:tcW w:w="755" w:type="dxa"/>
            <w:vMerge w:val="continue"/>
            <w:vAlign w:val="center"/>
          </w:tcPr>
          <w:p>
            <w:pPr>
              <w:jc w:val="center"/>
              <w:rPr>
                <w:rFonts w:hint="default" w:ascii="Times New Roman" w:hAnsi="Times New Roman" w:eastAsia="仿宋_GB2312" w:cs="Times New Roman"/>
                <w:szCs w:val="21"/>
              </w:rPr>
            </w:pPr>
          </w:p>
        </w:tc>
        <w:tc>
          <w:tcPr>
            <w:tcW w:w="761" w:type="dxa"/>
            <w:vMerge w:val="continue"/>
            <w:vAlign w:val="center"/>
          </w:tcPr>
          <w:p>
            <w:pPr>
              <w:jc w:val="center"/>
              <w:rPr>
                <w:rFonts w:hint="default" w:ascii="Times New Roman" w:hAnsi="Times New Roman" w:eastAsia="仿宋_GB2312" w:cs="Times New Roman"/>
                <w:szCs w:val="21"/>
              </w:rPr>
            </w:pPr>
          </w:p>
        </w:tc>
        <w:tc>
          <w:tcPr>
            <w:tcW w:w="1851"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政治领悟力</w:t>
            </w:r>
          </w:p>
        </w:tc>
        <w:tc>
          <w:tcPr>
            <w:tcW w:w="8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提升</w:t>
            </w:r>
          </w:p>
        </w:tc>
        <w:tc>
          <w:tcPr>
            <w:tcW w:w="94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提升</w:t>
            </w:r>
          </w:p>
        </w:tc>
        <w:tc>
          <w:tcPr>
            <w:tcW w:w="928" w:type="dxa"/>
            <w:gridSpan w:val="2"/>
            <w:vMerge w:val="continue"/>
            <w:vAlign w:val="center"/>
          </w:tcPr>
          <w:p>
            <w:pPr>
              <w:jc w:val="center"/>
              <w:rPr>
                <w:rFonts w:hint="default" w:ascii="Times New Roman" w:hAnsi="Times New Roman" w:eastAsia="仿宋_GB2312" w:cs="Times New Roman"/>
                <w:szCs w:val="21"/>
              </w:rPr>
            </w:pPr>
          </w:p>
        </w:tc>
        <w:tc>
          <w:tcPr>
            <w:tcW w:w="943" w:type="dxa"/>
            <w:vMerge w:val="continue"/>
            <w:vAlign w:val="center"/>
          </w:tcPr>
          <w:p>
            <w:pPr>
              <w:jc w:val="center"/>
              <w:rPr>
                <w:rFonts w:hint="default" w:ascii="Times New Roman" w:hAnsi="Times New Roman" w:eastAsia="仿宋_GB2312" w:cs="Times New Roman"/>
                <w:szCs w:val="21"/>
              </w:rPr>
            </w:pPr>
          </w:p>
        </w:tc>
        <w:tc>
          <w:tcPr>
            <w:tcW w:w="1393" w:type="dxa"/>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w="1069" w:type="dxa"/>
            <w:vMerge w:val="continue"/>
            <w:vAlign w:val="center"/>
          </w:tcPr>
          <w:p>
            <w:pPr>
              <w:jc w:val="center"/>
              <w:rPr>
                <w:rFonts w:hint="default" w:ascii="Times New Roman" w:hAnsi="Times New Roman" w:eastAsia="仿宋" w:cs="Times New Roman"/>
                <w:szCs w:val="21"/>
              </w:rPr>
            </w:pPr>
          </w:p>
        </w:tc>
        <w:tc>
          <w:tcPr>
            <w:tcW w:w="755" w:type="dxa"/>
            <w:vMerge w:val="continue"/>
            <w:vAlign w:val="center"/>
          </w:tcPr>
          <w:p>
            <w:pPr>
              <w:jc w:val="center"/>
              <w:rPr>
                <w:rFonts w:hint="default" w:ascii="Times New Roman" w:hAnsi="Times New Roman" w:eastAsia="仿宋_GB2312" w:cs="Times New Roman"/>
                <w:szCs w:val="21"/>
              </w:rPr>
            </w:pPr>
          </w:p>
        </w:tc>
        <w:tc>
          <w:tcPr>
            <w:tcW w:w="761" w:type="dxa"/>
            <w:vMerge w:val="continue"/>
            <w:vAlign w:val="center"/>
          </w:tcPr>
          <w:p>
            <w:pPr>
              <w:jc w:val="center"/>
              <w:rPr>
                <w:rFonts w:hint="default" w:ascii="Times New Roman" w:hAnsi="Times New Roman" w:eastAsia="仿宋_GB2312" w:cs="Times New Roman"/>
                <w:szCs w:val="21"/>
              </w:rPr>
            </w:pPr>
          </w:p>
        </w:tc>
        <w:tc>
          <w:tcPr>
            <w:tcW w:w="1851"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政治执行力</w:t>
            </w:r>
          </w:p>
        </w:tc>
        <w:tc>
          <w:tcPr>
            <w:tcW w:w="8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提升</w:t>
            </w:r>
          </w:p>
        </w:tc>
        <w:tc>
          <w:tcPr>
            <w:tcW w:w="94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提升</w:t>
            </w:r>
          </w:p>
        </w:tc>
        <w:tc>
          <w:tcPr>
            <w:tcW w:w="928" w:type="dxa"/>
            <w:gridSpan w:val="2"/>
            <w:vMerge w:val="continue"/>
            <w:vAlign w:val="center"/>
          </w:tcPr>
          <w:p>
            <w:pPr>
              <w:jc w:val="center"/>
              <w:rPr>
                <w:rFonts w:hint="default" w:ascii="Times New Roman" w:hAnsi="Times New Roman" w:eastAsia="仿宋_GB2312" w:cs="Times New Roman"/>
                <w:szCs w:val="21"/>
              </w:rPr>
            </w:pPr>
          </w:p>
        </w:tc>
        <w:tc>
          <w:tcPr>
            <w:tcW w:w="943" w:type="dxa"/>
            <w:vMerge w:val="continue"/>
            <w:vAlign w:val="center"/>
          </w:tcPr>
          <w:p>
            <w:pPr>
              <w:jc w:val="center"/>
              <w:rPr>
                <w:rFonts w:hint="default" w:ascii="Times New Roman" w:hAnsi="Times New Roman" w:eastAsia="仿宋_GB2312" w:cs="Times New Roman"/>
                <w:szCs w:val="21"/>
              </w:rPr>
            </w:pPr>
          </w:p>
        </w:tc>
        <w:tc>
          <w:tcPr>
            <w:tcW w:w="1393" w:type="dxa"/>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trPr>
        <w:tc>
          <w:tcPr>
            <w:tcW w:w="1069" w:type="dxa"/>
            <w:vMerge w:val="continue"/>
            <w:vAlign w:val="center"/>
          </w:tcPr>
          <w:p>
            <w:pPr>
              <w:jc w:val="center"/>
              <w:rPr>
                <w:rFonts w:hint="default" w:ascii="Times New Roman" w:hAnsi="Times New Roman" w:eastAsia="仿宋" w:cs="Times New Roman"/>
                <w:szCs w:val="21"/>
              </w:rPr>
            </w:pPr>
          </w:p>
        </w:tc>
        <w:tc>
          <w:tcPr>
            <w:tcW w:w="755"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满意度指标（10分）</w:t>
            </w:r>
          </w:p>
        </w:tc>
        <w:tc>
          <w:tcPr>
            <w:tcW w:w="761"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服务对象满意度指标</w:t>
            </w:r>
          </w:p>
        </w:tc>
        <w:tc>
          <w:tcPr>
            <w:tcW w:w="1851"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服务对象满意度</w:t>
            </w:r>
          </w:p>
        </w:tc>
        <w:tc>
          <w:tcPr>
            <w:tcW w:w="860"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≥95%</w:t>
            </w:r>
          </w:p>
        </w:tc>
        <w:tc>
          <w:tcPr>
            <w:tcW w:w="946" w:type="dxa"/>
            <w:vAlign w:val="center"/>
          </w:tcPr>
          <w:p>
            <w:pPr>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99</w:t>
            </w:r>
            <w:r>
              <w:rPr>
                <w:rFonts w:hint="default" w:ascii="Times New Roman" w:hAnsi="Times New Roman" w:eastAsia="仿宋_GB2312" w:cs="Times New Roman"/>
                <w:szCs w:val="21"/>
              </w:rPr>
              <w:t>%</w:t>
            </w:r>
          </w:p>
        </w:tc>
        <w:tc>
          <w:tcPr>
            <w:tcW w:w="928"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943"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1393" w:type="dxa"/>
            <w:vAlign w:val="center"/>
          </w:tcPr>
          <w:p>
            <w:pPr>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3" w:hRule="atLeast"/>
        </w:trPr>
        <w:tc>
          <w:tcPr>
            <w:tcW w:w="6242" w:type="dxa"/>
            <w:gridSpan w:val="7"/>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总分</w:t>
            </w:r>
          </w:p>
        </w:tc>
        <w:tc>
          <w:tcPr>
            <w:tcW w:w="928" w:type="dxa"/>
            <w:gridSpan w:val="2"/>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100</w:t>
            </w:r>
          </w:p>
        </w:tc>
        <w:tc>
          <w:tcPr>
            <w:tcW w:w="943"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99</w:t>
            </w:r>
          </w:p>
        </w:tc>
        <w:tc>
          <w:tcPr>
            <w:tcW w:w="1393" w:type="dxa"/>
            <w:vAlign w:val="center"/>
          </w:tcPr>
          <w:p>
            <w:pPr>
              <w:jc w:val="center"/>
              <w:rPr>
                <w:rFonts w:hint="default" w:ascii="Times New Roman" w:hAnsi="Times New Roman" w:eastAsia="仿宋" w:cs="Times New Roman"/>
                <w:szCs w:val="21"/>
              </w:rPr>
            </w:pPr>
          </w:p>
        </w:tc>
      </w:tr>
    </w:tbl>
    <w:p>
      <w:pPr>
        <w:rPr>
          <w:rFonts w:hint="default" w:ascii="Times New Roman" w:hAnsi="Times New Roman" w:eastAsia="仿宋_GB2312" w:cs="Times New Roman"/>
          <w:szCs w:val="18"/>
        </w:rPr>
      </w:pPr>
      <w:r>
        <w:rPr>
          <w:rFonts w:hint="default" w:ascii="Times New Roman" w:hAnsi="Times New Roman" w:eastAsia="仿宋_GB2312" w:cs="Times New Roman"/>
          <w:szCs w:val="18"/>
        </w:rPr>
        <w:t xml:space="preserve">填表人：陆地 </w:t>
      </w:r>
      <w:r>
        <w:rPr>
          <w:rFonts w:hint="default" w:ascii="Times New Roman" w:hAnsi="Times New Roman" w:eastAsia="仿宋_GB2312" w:cs="Times New Roman"/>
          <w:szCs w:val="18"/>
          <w:lang w:val="en-US" w:eastAsia="zh-CN"/>
        </w:rPr>
        <w:t xml:space="preserve">  </w:t>
      </w:r>
      <w:r>
        <w:rPr>
          <w:rFonts w:hint="default" w:ascii="Times New Roman" w:hAnsi="Times New Roman" w:eastAsia="仿宋_GB2312" w:cs="Times New Roman"/>
          <w:szCs w:val="18"/>
        </w:rPr>
        <w:t xml:space="preserve"> 填报日期：2025/4/20   </w:t>
      </w:r>
      <w:r>
        <w:rPr>
          <w:rFonts w:hint="default" w:ascii="Times New Roman" w:hAnsi="Times New Roman" w:eastAsia="仿宋_GB2312" w:cs="Times New Roman"/>
          <w:szCs w:val="18"/>
          <w:lang w:val="en-US" w:eastAsia="zh-CN"/>
        </w:rPr>
        <w:t xml:space="preserve">  </w:t>
      </w:r>
      <w:r>
        <w:rPr>
          <w:rFonts w:hint="default" w:ascii="Times New Roman" w:hAnsi="Times New Roman" w:eastAsia="仿宋_GB2312" w:cs="Times New Roman"/>
          <w:szCs w:val="18"/>
        </w:rPr>
        <w:t xml:space="preserve">联系电话：81126178 </w:t>
      </w:r>
      <w:r>
        <w:rPr>
          <w:rFonts w:hint="default" w:ascii="Times New Roman" w:hAnsi="Times New Roman" w:eastAsia="仿宋_GB2312" w:cs="Times New Roman"/>
          <w:szCs w:val="18"/>
          <w:lang w:val="en-US" w:eastAsia="zh-CN"/>
        </w:rPr>
        <w:t xml:space="preserve">  </w:t>
      </w:r>
      <w:r>
        <w:rPr>
          <w:rFonts w:hint="default" w:ascii="Times New Roman" w:hAnsi="Times New Roman" w:eastAsia="仿宋_GB2312" w:cs="Times New Roman"/>
          <w:szCs w:val="18"/>
        </w:rPr>
        <w:t xml:space="preserve">  单位负责人签字：</w:t>
      </w:r>
    </w:p>
    <w:p>
      <w:pPr>
        <w:spacing w:line="600" w:lineRule="exact"/>
        <w:ind w:firstLine="640" w:firstLineChars="200"/>
        <w:rPr>
          <w:rFonts w:hint="default" w:ascii="Times New Roman" w:hAnsi="Times New Roman" w:eastAsia="仿宋_GB2312" w:cs="Times New Roman"/>
          <w:sz w:val="32"/>
        </w:rPr>
      </w:pPr>
    </w:p>
    <w:p>
      <w:pPr>
        <w:spacing w:line="600" w:lineRule="exact"/>
        <w:rPr>
          <w:rFonts w:hint="default" w:ascii="Times New Roman" w:hAnsi="Times New Roman" w:eastAsia="仿宋_GB2312" w:cs="Times New Roman"/>
          <w:sz w:val="32"/>
        </w:rPr>
      </w:pPr>
    </w:p>
    <w:p>
      <w:pPr>
        <w:pStyle w:val="16"/>
        <w:spacing w:line="600" w:lineRule="exact"/>
        <w:ind w:firstLine="640" w:firstLineChars="200"/>
        <w:rPr>
          <w:rFonts w:ascii="Times New Roman" w:hAnsi="Times New Roman" w:eastAsia="仿宋_GB2312" w:cs="Times New Roman"/>
          <w:sz w:val="32"/>
          <w:szCs w:val="32"/>
        </w:rPr>
      </w:pPr>
    </w:p>
    <w:p>
      <w:pPr>
        <w:pStyle w:val="16"/>
        <w:jc w:val="center"/>
        <w:rPr>
          <w:rFonts w:ascii="Times New Roman" w:hAnsi="Times New Roman" w:cs="Times New Roman"/>
          <w:sz w:val="72"/>
          <w:szCs w:val="72"/>
        </w:rPr>
      </w:pPr>
    </w:p>
    <w:p>
      <w:pPr>
        <w:pStyle w:val="16"/>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701" w:right="1701" w:bottom="1701" w:left="1701" w:header="851" w:footer="992" w:gutter="0"/>
      <w:paperSrc w:first="0" w:oth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r>
      <w:rPr>
        <w:rFonts w:ascii="Calibri" w:hAnsi="Calibri" w:eastAsia="宋体" w:cs="黑体"/>
        <w:kern w:val="2"/>
        <w:sz w:val="18"/>
        <w:szCs w:val="18"/>
        <w:lang w:val="en-US" w:eastAsia="zh-CN" w:bidi="ar-SA"/>
      </w:rPr>
      <w:pict>
        <v:rect id="文本框 5"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9"/>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55761171">
    <w:nsid w:val="68A6CA13"/>
    <w:multiLevelType w:val="singleLevel"/>
    <w:tmpl w:val="68A6CA13"/>
    <w:lvl w:ilvl="0" w:tentative="1">
      <w:start w:val="1"/>
      <w:numFmt w:val="chineseCounting"/>
      <w:suff w:val="nothing"/>
      <w:lvlText w:val="%1、"/>
      <w:lvlJc w:val="left"/>
    </w:lvl>
  </w:abstractNum>
  <w:abstractNum w:abstractNumId="1756867260">
    <w:nsid w:val="68B7AABC"/>
    <w:multiLevelType w:val="singleLevel"/>
    <w:tmpl w:val="68B7AABC"/>
    <w:lvl w:ilvl="0" w:tentative="1">
      <w:start w:val="13"/>
      <w:numFmt w:val="chineseCounting"/>
      <w:suff w:val="nothing"/>
      <w:lvlText w:val="%1、"/>
      <w:lvlJc w:val="left"/>
    </w:lvl>
  </w:abstractNum>
  <w:abstractNum w:abstractNumId="1756088435">
    <w:nsid w:val="68ABC873"/>
    <w:multiLevelType w:val="singleLevel"/>
    <w:tmpl w:val="68ABC873"/>
    <w:lvl w:ilvl="0" w:tentative="1">
      <w:start w:val="3"/>
      <w:numFmt w:val="decimal"/>
      <w:suff w:val="nothing"/>
      <w:lvlText w:val="%1、"/>
      <w:lvlJc w:val="left"/>
    </w:lvl>
  </w:abstractNum>
  <w:abstractNum w:abstractNumId="658272522">
    <w:nsid w:val="273C710A"/>
    <w:multiLevelType w:val="multilevel"/>
    <w:tmpl w:val="273C710A"/>
    <w:lvl w:ilvl="0" w:tentative="1">
      <w:start w:val="1"/>
      <w:numFmt w:val="none"/>
      <w:lvlText w:val="一、"/>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658272522"/>
  </w:num>
  <w:num w:numId="2">
    <w:abstractNumId w:val="1755761171"/>
  </w:num>
  <w:num w:numId="3">
    <w:abstractNumId w:val="1756088435"/>
  </w:num>
  <w:num w:numId="4">
    <w:abstractNumId w:val="17568672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keepNext/>
      <w:keepLines/>
      <w:spacing w:line="600" w:lineRule="exact"/>
      <w:ind w:firstLine="420" w:firstLineChars="200"/>
      <w:outlineLvl w:val="0"/>
    </w:pPr>
    <w:rPr>
      <w:rFonts w:eastAsia="黑体"/>
      <w:kern w:val="44"/>
      <w:sz w:val="32"/>
    </w:rPr>
  </w:style>
  <w:style w:type="paragraph" w:styleId="3">
    <w:name w:val="heading 2"/>
    <w:basedOn w:val="1"/>
    <w:next w:val="1"/>
    <w:semiHidden/>
    <w:unhideWhenUsed/>
    <w:qFormat/>
    <w:uiPriority w:val="9"/>
    <w:pPr>
      <w:keepNext/>
      <w:keepLines/>
      <w:spacing w:line="600" w:lineRule="exact"/>
      <w:ind w:firstLine="723" w:firstLineChars="200"/>
      <w:outlineLvl w:val="1"/>
    </w:pPr>
    <w:rPr>
      <w:rFonts w:ascii="Arial" w:hAnsi="Arial" w:eastAsia="楷体"/>
      <w:sz w:val="32"/>
    </w:rPr>
  </w:style>
  <w:style w:type="character" w:default="1" w:styleId="15">
    <w:name w:val="Default Paragraph Font"/>
    <w:semiHidden/>
    <w:unhideWhenUsed/>
    <w:uiPriority w:val="1"/>
  </w:style>
  <w:style w:type="paragraph" w:styleId="4">
    <w:name w:val="Body Text"/>
    <w:basedOn w:val="1"/>
    <w:next w:val="5"/>
    <w:semiHidden/>
    <w:unhideWhenUsed/>
    <w:uiPriority w:val="0"/>
    <w:pPr>
      <w:spacing w:before="190"/>
    </w:pPr>
    <w:rPr>
      <w:rFonts w:ascii="宋体" w:hAnsi="宋体" w:eastAsia="宋体" w:cs="宋体"/>
      <w:sz w:val="32"/>
      <w:szCs w:val="32"/>
      <w:lang w:val="zh-CN" w:bidi="zh-CN"/>
    </w:rPr>
  </w:style>
  <w:style w:type="paragraph" w:styleId="5">
    <w:name w:val="toc 5"/>
    <w:basedOn w:val="1"/>
    <w:next w:val="1"/>
    <w:semiHidden/>
    <w:unhideWhenUsed/>
    <w:uiPriority w:val="39"/>
    <w:pPr>
      <w:ind w:left="1680" w:leftChars="800"/>
    </w:pPr>
  </w:style>
  <w:style w:type="paragraph" w:styleId="6">
    <w:name w:val="Body Text Indent"/>
    <w:basedOn w:val="1"/>
    <w:next w:val="7"/>
    <w:unhideWhenUsed/>
    <w:qFormat/>
    <w:uiPriority w:val="99"/>
    <w:pPr>
      <w:widowControl/>
      <w:spacing w:after="120"/>
      <w:ind w:left="420" w:leftChars="200"/>
      <w:jc w:val="left"/>
    </w:pPr>
    <w:rPr>
      <w:rFonts w:ascii="宋体" w:hAnsi="宋体" w:eastAsia="宋体" w:cs="宋体"/>
      <w:kern w:val="0"/>
      <w:sz w:val="24"/>
    </w:rPr>
  </w:style>
  <w:style w:type="paragraph" w:styleId="7">
    <w:name w:val="Body Text First Indent 2"/>
    <w:basedOn w:val="6"/>
    <w:next w:val="1"/>
    <w:unhideWhenUsed/>
    <w:qFormat/>
    <w:uiPriority w:val="99"/>
    <w:pPr>
      <w:ind w:firstLine="420" w:firstLineChars="200"/>
    </w:p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uiPriority w:val="39"/>
  </w:style>
  <w:style w:type="paragraph" w:styleId="12">
    <w:name w:val="footnote text"/>
    <w:basedOn w:val="1"/>
    <w:next w:val="7"/>
    <w:semiHidden/>
    <w:qFormat/>
    <w:uiPriority w:val="0"/>
    <w:pPr>
      <w:snapToGrid w:val="0"/>
      <w:jc w:val="left"/>
    </w:pPr>
    <w:rPr>
      <w:sz w:val="18"/>
      <w:szCs w:val="18"/>
    </w:rPr>
  </w:style>
  <w:style w:type="paragraph" w:styleId="13">
    <w:name w:val="toc 2"/>
    <w:basedOn w:val="1"/>
    <w:next w:val="1"/>
    <w:semiHidden/>
    <w:unhideWhenUsed/>
    <w:uiPriority w:val="39"/>
    <w:pPr>
      <w:ind w:left="420" w:leftChars="200"/>
    </w:pPr>
  </w:style>
  <w:style w:type="paragraph" w:styleId="14">
    <w:name w:val="Normal (Web)"/>
    <w:basedOn w:val="1"/>
    <w:semiHidden/>
    <w:unhideWhenUsed/>
    <w:uiPriority w:val="0"/>
    <w:pPr>
      <w:jc w:val="left"/>
    </w:pPr>
    <w:rPr>
      <w:rFonts w:hint="eastAsia" w:ascii="微软雅黑" w:hAnsi="微软雅黑" w:eastAsia="微软雅黑"/>
      <w:kern w:val="0"/>
      <w:sz w:val="18"/>
      <w:szCs w:val="18"/>
    </w:rPr>
  </w:style>
  <w:style w:type="paragraph" w:customStyle="1" w:styleId="16">
    <w:name w:val="Default"/>
    <w:qFormat/>
    <w:uiPriority w:val="0"/>
    <w:pPr>
      <w:widowControl w:val="0"/>
      <w:autoSpaceDE w:val="0"/>
      <w:autoSpaceDN w:val="0"/>
      <w:adjustRightInd w:val="0"/>
    </w:pPr>
    <w:rPr>
      <w:rFonts w:ascii="黑体" w:hAnsi="Calibri" w:eastAsia="黑体" w:cs="黑体"/>
      <w:color w:val="000000"/>
      <w:sz w:val="24"/>
      <w:szCs w:val="24"/>
    </w:rPr>
  </w:style>
  <w:style w:type="paragraph" w:customStyle="1" w:styleId="17">
    <w:name w:val="List Paragraph"/>
    <w:basedOn w:val="1"/>
    <w:qFormat/>
    <w:uiPriority w:val="34"/>
    <w:pPr>
      <w:ind w:firstLine="420" w:firstLineChars="200"/>
    </w:p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批注框文本 Char"/>
    <w:basedOn w:val="15"/>
    <w:link w:val="8"/>
    <w:semiHidden/>
    <w:qFormat/>
    <w:uiPriority w:val="99"/>
    <w:rPr>
      <w:sz w:val="18"/>
      <w:szCs w:val="18"/>
    </w:rPr>
  </w:style>
  <w:style w:type="character" w:customStyle="1" w:styleId="21">
    <w:name w:val="font01"/>
    <w:basedOn w:val="15"/>
    <w:qFormat/>
    <w:uiPriority w:val="0"/>
    <w:rPr>
      <w:rFonts w:hint="eastAsia" w:ascii="宋体" w:hAnsi="宋体" w:eastAsia="宋体" w:cs="宋体"/>
      <w:color w:val="000000"/>
      <w:sz w:val="22"/>
      <w:szCs w:val="22"/>
      <w:u w:val="none"/>
    </w:rPr>
  </w:style>
  <w:style w:type="character" w:customStyle="1" w:styleId="22">
    <w:name w:val="font21"/>
    <w:basedOn w:val="15"/>
    <w:qFormat/>
    <w:uiPriority w:val="0"/>
    <w:rPr>
      <w:rFonts w:hint="eastAsia" w:ascii="宋体" w:hAnsi="宋体" w:eastAsia="宋体" w:cs="宋体"/>
      <w:color w:val="000000"/>
      <w:sz w:val="24"/>
      <w:szCs w:val="24"/>
      <w:u w:val="none"/>
    </w:rPr>
  </w:style>
  <w:style w:type="character" w:customStyle="1" w:styleId="23">
    <w:name w:val="font1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1463</Words>
  <Characters>8342</Characters>
  <Lines>69</Lines>
  <Paragraphs>19</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Administrator</cp:lastModifiedBy>
  <cp:lastPrinted>2025-09-05T08:46:00Z</cp:lastPrinted>
  <dcterms:modified xsi:type="dcterms:W3CDTF">2025-09-10T01:50:47Z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BB7B6AA21D207914D6FDA268992A22D6</vt:lpwstr>
  </property>
</Properties>
</file>