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highlight w:val="none"/>
        </w:rPr>
      </w:pPr>
    </w:p>
    <w:p>
      <w:pPr>
        <w:widowControl/>
        <w:spacing w:line="600" w:lineRule="exact"/>
        <w:jc w:val="center"/>
        <w:rPr>
          <w:rFonts w:hint="eastAsia" w:ascii="宋体" w:hAnsi="宋体" w:cs="宋体"/>
          <w:bCs/>
          <w:kern w:val="0"/>
          <w:sz w:val="44"/>
          <w:szCs w:val="44"/>
          <w:highlight w:val="none"/>
        </w:rPr>
      </w:pPr>
      <w:r>
        <w:rPr>
          <w:rFonts w:eastAsia="方正小标宋_GBK"/>
          <w:bCs/>
          <w:kern w:val="0"/>
          <w:sz w:val="44"/>
          <w:szCs w:val="44"/>
          <w:highlight w:val="none"/>
        </w:rPr>
        <w:t>202</w:t>
      </w:r>
      <w:r>
        <w:rPr>
          <w:rFonts w:hint="eastAsia" w:eastAsia="方正小标宋_GBK"/>
          <w:bCs/>
          <w:kern w:val="0"/>
          <w:sz w:val="44"/>
          <w:szCs w:val="44"/>
          <w:highlight w:val="none"/>
        </w:rPr>
        <w:t>3</w:t>
      </w:r>
      <w:r>
        <w:rPr>
          <w:rFonts w:eastAsia="方正小标宋_GBK"/>
          <w:bCs/>
          <w:kern w:val="0"/>
          <w:sz w:val="44"/>
          <w:szCs w:val="44"/>
          <w:highlight w:val="none"/>
        </w:rPr>
        <w:t>年</w:t>
      </w:r>
      <w:r>
        <w:rPr>
          <w:rFonts w:hint="eastAsia" w:eastAsia="方正小标宋_GBK"/>
          <w:bCs/>
          <w:kern w:val="0"/>
          <w:sz w:val="44"/>
          <w:szCs w:val="44"/>
          <w:highlight w:val="none"/>
        </w:rPr>
        <w:t>湖南建设投资集团有限责任公司</w:t>
      </w:r>
    </w:p>
    <w:p>
      <w:pPr>
        <w:widowControl/>
        <w:spacing w:line="600" w:lineRule="exact"/>
        <w:jc w:val="center"/>
        <w:rPr>
          <w:rFonts w:eastAsia="方正小标宋_GBK"/>
          <w:bCs/>
          <w:kern w:val="0"/>
          <w:sz w:val="44"/>
          <w:szCs w:val="44"/>
          <w:highlight w:val="none"/>
        </w:rPr>
      </w:pPr>
      <w:r>
        <w:rPr>
          <w:rFonts w:eastAsia="方正小标宋_GBK"/>
          <w:bCs/>
          <w:kern w:val="0"/>
          <w:sz w:val="44"/>
          <w:szCs w:val="44"/>
          <w:highlight w:val="none"/>
        </w:rPr>
        <w:t>部门预算</w:t>
      </w:r>
    </w:p>
    <w:p>
      <w:pPr>
        <w:widowControl/>
        <w:spacing w:line="600" w:lineRule="exact"/>
        <w:jc w:val="center"/>
        <w:rPr>
          <w:rFonts w:eastAsia="楷体_GB2312"/>
          <w:bCs/>
          <w:kern w:val="0"/>
          <w:sz w:val="32"/>
          <w:szCs w:val="32"/>
          <w:highlight w:val="none"/>
        </w:rPr>
      </w:pPr>
      <w:bookmarkStart w:id="0" w:name="_GoBack"/>
      <w:bookmarkEnd w:id="0"/>
    </w:p>
    <w:p>
      <w:pPr>
        <w:widowControl/>
        <w:spacing w:line="600" w:lineRule="exact"/>
        <w:jc w:val="center"/>
        <w:rPr>
          <w:rFonts w:eastAsia="黑体"/>
          <w:bCs/>
          <w:kern w:val="0"/>
          <w:sz w:val="32"/>
          <w:szCs w:val="32"/>
          <w:highlight w:val="none"/>
        </w:rPr>
      </w:pPr>
      <w:r>
        <w:rPr>
          <w:rFonts w:eastAsia="黑体"/>
          <w:bCs/>
          <w:kern w:val="0"/>
          <w:sz w:val="32"/>
          <w:szCs w:val="32"/>
          <w:highlight w:val="none"/>
        </w:rPr>
        <w:t>目 录</w:t>
      </w:r>
    </w:p>
    <w:p>
      <w:pPr>
        <w:widowControl/>
        <w:spacing w:line="600" w:lineRule="exact"/>
        <w:jc w:val="left"/>
        <w:rPr>
          <w:rFonts w:eastAsia="黑体"/>
          <w:bCs/>
          <w:kern w:val="0"/>
          <w:sz w:val="32"/>
          <w:szCs w:val="32"/>
          <w:highlight w:val="none"/>
        </w:rPr>
      </w:pPr>
    </w:p>
    <w:p>
      <w:pPr>
        <w:widowControl/>
        <w:spacing w:line="600" w:lineRule="exact"/>
        <w:ind w:firstLine="643" w:firstLineChars="200"/>
        <w:rPr>
          <w:rFonts w:eastAsia="方正小标宋_GBK"/>
          <w:bCs/>
          <w:kern w:val="0"/>
          <w:sz w:val="32"/>
          <w:szCs w:val="32"/>
          <w:highlight w:val="none"/>
        </w:rPr>
      </w:pPr>
      <w:r>
        <w:rPr>
          <w:rFonts w:eastAsia="仿宋_GB2312"/>
          <w:b/>
          <w:bCs/>
          <w:kern w:val="0"/>
          <w:sz w:val="32"/>
          <w:szCs w:val="32"/>
          <w:highlight w:val="none"/>
        </w:rPr>
        <w:t xml:space="preserve">第一部分 </w:t>
      </w:r>
      <w:r>
        <w:rPr>
          <w:rFonts w:eastAsia="方正小标宋_GBK"/>
          <w:b/>
          <w:bCs/>
          <w:kern w:val="0"/>
          <w:sz w:val="32"/>
          <w:szCs w:val="32"/>
          <w:highlight w:val="none"/>
        </w:rPr>
        <w:t>2</w:t>
      </w:r>
      <w:r>
        <w:rPr>
          <w:rFonts w:eastAsia="仿宋_GB2312"/>
          <w:b/>
          <w:bCs/>
          <w:kern w:val="0"/>
          <w:sz w:val="32"/>
          <w:szCs w:val="32"/>
          <w:highlight w:val="none"/>
        </w:rPr>
        <w:t>02</w:t>
      </w:r>
      <w:r>
        <w:rPr>
          <w:rFonts w:hint="eastAsia" w:eastAsia="仿宋_GB2312"/>
          <w:b/>
          <w:bCs/>
          <w:kern w:val="0"/>
          <w:sz w:val="32"/>
          <w:szCs w:val="32"/>
          <w:highlight w:val="none"/>
        </w:rPr>
        <w:t>3</w:t>
      </w:r>
      <w:r>
        <w:rPr>
          <w:rFonts w:eastAsia="仿宋_GB2312"/>
          <w:b/>
          <w:bCs/>
          <w:kern w:val="0"/>
          <w:sz w:val="32"/>
          <w:szCs w:val="32"/>
          <w:highlight w:val="none"/>
        </w:rPr>
        <w:t>年部门预算说明</w:t>
      </w:r>
    </w:p>
    <w:p>
      <w:pPr>
        <w:widowControl/>
        <w:spacing w:line="600" w:lineRule="exact"/>
        <w:ind w:firstLine="643" w:firstLineChars="200"/>
        <w:jc w:val="left"/>
        <w:rPr>
          <w:rFonts w:eastAsia="仿宋_GB2312"/>
          <w:b/>
          <w:bCs/>
          <w:kern w:val="0"/>
          <w:sz w:val="32"/>
          <w:szCs w:val="32"/>
          <w:highlight w:val="none"/>
        </w:rPr>
      </w:pPr>
      <w:r>
        <w:rPr>
          <w:rFonts w:eastAsia="仿宋_GB2312"/>
          <w:b/>
          <w:bCs/>
          <w:kern w:val="0"/>
          <w:sz w:val="32"/>
          <w:szCs w:val="32"/>
          <w:highlight w:val="none"/>
        </w:rPr>
        <w:t>第二部分 202</w:t>
      </w:r>
      <w:r>
        <w:rPr>
          <w:rFonts w:hint="eastAsia" w:eastAsia="仿宋_GB2312"/>
          <w:b/>
          <w:bCs/>
          <w:kern w:val="0"/>
          <w:sz w:val="32"/>
          <w:szCs w:val="32"/>
          <w:highlight w:val="none"/>
        </w:rPr>
        <w:t>3</w:t>
      </w:r>
      <w:r>
        <w:rPr>
          <w:rFonts w:eastAsia="仿宋_GB2312"/>
          <w:b/>
          <w:bCs/>
          <w:kern w:val="0"/>
          <w:sz w:val="32"/>
          <w:szCs w:val="32"/>
          <w:highlight w:val="none"/>
        </w:rPr>
        <w:t>年部门预算表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1、收支总表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2、收入总表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3、支出总表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4、支出预算分类汇总表（按政府预算经济分类）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5、支出预算分类汇总表（按部门预算经济分类）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6、财政拨款收支总表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7、一般公共预算支出表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8、一般公共预算基本支出表-人员经费（工资福利支出）（按政府预算经济分类）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9、一般公共预算基本支出表-人员经费（工资福利支出）（按部门预算经济分类）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12、一般公共预算基本支出表-人员经费（商品和服务支出）（按政府预算经济分类）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13、一般公共预算基本支出表-人员经费（商品和服务支出）（按部门预算经济分类）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14、一般公共预算“三公”经费支出表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15、政府性基金预算支出表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16、政府性基金预算支出分类汇总表（按政府预算经济分类）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17、政府性基金预算支出分类汇总表（按部门预算经济分类）</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18、国有资本经营预算支出表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19、财政专户管理资金预算支出表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20、省级专项资金预算汇总表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21、省级专项资金绩效目标表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22、其他项目支出绩效目标表</w:t>
      </w:r>
    </w:p>
    <w:p>
      <w:pPr>
        <w:widowControl/>
        <w:spacing w:line="600" w:lineRule="exact"/>
        <w:ind w:firstLine="640" w:firstLineChars="200"/>
        <w:jc w:val="left"/>
        <w:rPr>
          <w:rFonts w:eastAsia="仿宋_GB2312"/>
          <w:sz w:val="32"/>
          <w:szCs w:val="32"/>
          <w:highlight w:val="none"/>
        </w:rPr>
      </w:pPr>
      <w:r>
        <w:rPr>
          <w:rFonts w:eastAsia="仿宋_GB2312"/>
          <w:sz w:val="32"/>
          <w:szCs w:val="32"/>
          <w:highlight w:val="none"/>
        </w:rPr>
        <w:t>23、部门整体支出绩效目标表</w:t>
      </w:r>
    </w:p>
    <w:p>
      <w:pPr>
        <w:widowControl/>
        <w:spacing w:line="600" w:lineRule="exact"/>
        <w:ind w:firstLine="640" w:firstLineChars="200"/>
        <w:rPr>
          <w:rFonts w:eastAsia="仿宋_GB2312"/>
          <w:bCs/>
          <w:kern w:val="0"/>
          <w:sz w:val="32"/>
          <w:szCs w:val="32"/>
          <w:highlight w:val="none"/>
        </w:rPr>
      </w:pPr>
      <w:r>
        <w:rPr>
          <w:rFonts w:eastAsia="仿宋_GB2312"/>
          <w:bCs/>
          <w:kern w:val="0"/>
          <w:sz w:val="32"/>
          <w:szCs w:val="32"/>
          <w:highlight w:val="none"/>
        </w:rPr>
        <w:t>注：以上部门预算报表中，空表表示本部门无相关收支情况。</w:t>
      </w:r>
    </w:p>
    <w:p>
      <w:pPr>
        <w:widowControl/>
        <w:spacing w:line="600" w:lineRule="exact"/>
        <w:ind w:firstLine="640" w:firstLineChars="200"/>
        <w:rPr>
          <w:rFonts w:eastAsia="仿宋_GB2312"/>
          <w:bCs/>
          <w:kern w:val="0"/>
          <w:sz w:val="32"/>
          <w:szCs w:val="32"/>
          <w:highlight w:val="none"/>
        </w:rPr>
      </w:pPr>
    </w:p>
    <w:p>
      <w:pPr>
        <w:widowControl/>
        <w:spacing w:line="600" w:lineRule="exact"/>
        <w:rPr>
          <w:rFonts w:eastAsia="仿宋_GB2312"/>
          <w:bCs/>
          <w:kern w:val="0"/>
          <w:sz w:val="32"/>
          <w:szCs w:val="32"/>
          <w:highlight w:val="none"/>
        </w:rPr>
      </w:pPr>
    </w:p>
    <w:p>
      <w:pPr>
        <w:widowControl/>
        <w:spacing w:line="600" w:lineRule="exact"/>
        <w:rPr>
          <w:rFonts w:eastAsia="仿宋_GB2312"/>
          <w:bCs/>
          <w:kern w:val="0"/>
          <w:sz w:val="32"/>
          <w:szCs w:val="32"/>
          <w:highlight w:val="none"/>
        </w:rPr>
      </w:pPr>
    </w:p>
    <w:p>
      <w:pPr>
        <w:widowControl/>
        <w:spacing w:line="600" w:lineRule="exact"/>
        <w:rPr>
          <w:rFonts w:eastAsia="仿宋_GB2312"/>
          <w:bCs/>
          <w:kern w:val="0"/>
          <w:sz w:val="32"/>
          <w:szCs w:val="32"/>
          <w:highlight w:val="none"/>
        </w:rPr>
      </w:pPr>
    </w:p>
    <w:p>
      <w:pPr>
        <w:widowControl/>
        <w:spacing w:line="600" w:lineRule="exact"/>
        <w:rPr>
          <w:rFonts w:eastAsia="仿宋_GB2312"/>
          <w:bCs/>
          <w:kern w:val="0"/>
          <w:sz w:val="32"/>
          <w:szCs w:val="32"/>
          <w:highlight w:val="none"/>
        </w:rPr>
      </w:pPr>
    </w:p>
    <w:p>
      <w:pPr>
        <w:widowControl/>
        <w:spacing w:line="600" w:lineRule="exact"/>
        <w:jc w:val="center"/>
        <w:rPr>
          <w:rFonts w:eastAsia="方正小标宋_GBK"/>
          <w:bCs/>
          <w:kern w:val="0"/>
          <w:sz w:val="36"/>
          <w:szCs w:val="36"/>
          <w:highlight w:val="none"/>
        </w:rPr>
      </w:pPr>
      <w:r>
        <w:rPr>
          <w:rFonts w:eastAsia="方正小标宋_GBK"/>
          <w:bCs/>
          <w:kern w:val="0"/>
          <w:sz w:val="36"/>
          <w:szCs w:val="36"/>
          <w:highlight w:val="none"/>
        </w:rPr>
        <w:t>第一部分 202</w:t>
      </w:r>
      <w:r>
        <w:rPr>
          <w:rFonts w:hint="eastAsia" w:eastAsia="方正小标宋_GBK"/>
          <w:bCs/>
          <w:kern w:val="0"/>
          <w:sz w:val="36"/>
          <w:szCs w:val="36"/>
          <w:highlight w:val="none"/>
        </w:rPr>
        <w:t>3</w:t>
      </w:r>
      <w:r>
        <w:rPr>
          <w:rFonts w:eastAsia="方正小标宋_GBK"/>
          <w:bCs/>
          <w:kern w:val="0"/>
          <w:sz w:val="36"/>
          <w:szCs w:val="36"/>
          <w:highlight w:val="none"/>
        </w:rPr>
        <w:t>年部门预算说明</w:t>
      </w:r>
    </w:p>
    <w:p>
      <w:pPr>
        <w:widowControl/>
        <w:spacing w:line="600" w:lineRule="exact"/>
        <w:jc w:val="left"/>
        <w:rPr>
          <w:rFonts w:eastAsia="仿宋_GB2312"/>
          <w:b/>
          <w:bCs/>
          <w:kern w:val="0"/>
          <w:sz w:val="32"/>
          <w:szCs w:val="32"/>
          <w:highlight w:val="none"/>
        </w:rPr>
      </w:pPr>
    </w:p>
    <w:p>
      <w:pPr>
        <w:widowControl/>
        <w:spacing w:line="600" w:lineRule="exact"/>
        <w:ind w:firstLine="627" w:firstLineChars="196"/>
        <w:jc w:val="left"/>
        <w:rPr>
          <w:rFonts w:eastAsia="黑体"/>
          <w:bCs/>
          <w:kern w:val="0"/>
          <w:sz w:val="32"/>
          <w:szCs w:val="32"/>
          <w:highlight w:val="none"/>
        </w:rPr>
      </w:pPr>
      <w:r>
        <w:rPr>
          <w:rFonts w:eastAsia="黑体"/>
          <w:bCs/>
          <w:kern w:val="0"/>
          <w:sz w:val="32"/>
          <w:szCs w:val="32"/>
          <w:highlight w:val="none"/>
        </w:rPr>
        <w:t>一、部门基本概况</w:t>
      </w:r>
    </w:p>
    <w:p>
      <w:pPr>
        <w:widowControl/>
        <w:spacing w:line="600" w:lineRule="exact"/>
        <w:ind w:firstLine="630" w:firstLineChars="196"/>
        <w:jc w:val="left"/>
        <w:rPr>
          <w:rFonts w:eastAsia="楷体_GB2312"/>
          <w:b/>
          <w:sz w:val="32"/>
          <w:szCs w:val="32"/>
          <w:highlight w:val="none"/>
        </w:rPr>
      </w:pPr>
      <w:r>
        <w:rPr>
          <w:rFonts w:eastAsia="楷体_GB2312"/>
          <w:b/>
          <w:sz w:val="32"/>
          <w:szCs w:val="32"/>
          <w:highlight w:val="none"/>
        </w:rPr>
        <w:t>（一）职能职责</w:t>
      </w:r>
    </w:p>
    <w:p>
      <w:pPr>
        <w:widowControl/>
        <w:spacing w:line="600" w:lineRule="exact"/>
        <w:ind w:firstLine="627" w:firstLineChars="196"/>
        <w:jc w:val="left"/>
        <w:rPr>
          <w:rFonts w:eastAsia="仿宋_GB2312"/>
          <w:sz w:val="32"/>
          <w:szCs w:val="32"/>
          <w:highlight w:val="none"/>
        </w:rPr>
      </w:pPr>
      <w:r>
        <w:rPr>
          <w:rFonts w:hint="eastAsia" w:eastAsia="仿宋_GB2312"/>
          <w:sz w:val="32"/>
          <w:szCs w:val="32"/>
          <w:highlight w:val="none"/>
        </w:rPr>
        <w:t>湖南建工集团有限公司成立于1952年7月，前身为湖南建工局，1983年转体，1992年成立湖南省建筑工程集团总公司，2017年6月改制更名为湖南建工集团有限公司。2022年7月，由原湖南建工集团和原湖南交水建集团组建为湖南建设投资集团有限公司。部门职责是管理原建工局公务员身份离退休人员。业务范围包括：勘察设计、科学研究、高等职业教育、建筑安装、路桥施工、水利水电施工、新能源建设、设备制造、房地产开发、对外工程承包、劳务合作、进出口贸易、城市综合运营等。所属两家事业单位湖南城建职业技术学院和湖南建筑高级技工学校，两校的职责是培养高等学历技术型人才，涉及的业务范围有高等学历教育、技校教育、成人继续教育、相关培训、相关技术服务、相关科学研究和技术开发。</w:t>
      </w:r>
    </w:p>
    <w:p>
      <w:pPr>
        <w:widowControl/>
        <w:numPr>
          <w:ilvl w:val="0"/>
          <w:numId w:val="1"/>
        </w:numPr>
        <w:spacing w:line="600" w:lineRule="exact"/>
        <w:ind w:firstLine="630" w:firstLineChars="196"/>
        <w:jc w:val="left"/>
        <w:rPr>
          <w:rFonts w:eastAsia="楷体_GB2312"/>
          <w:b/>
          <w:sz w:val="32"/>
          <w:szCs w:val="32"/>
          <w:highlight w:val="none"/>
        </w:rPr>
      </w:pPr>
      <w:r>
        <w:rPr>
          <w:rFonts w:eastAsia="楷体_GB2312"/>
          <w:b/>
          <w:sz w:val="32"/>
          <w:szCs w:val="32"/>
          <w:highlight w:val="none"/>
        </w:rPr>
        <w:t>机构设置</w:t>
      </w:r>
    </w:p>
    <w:p>
      <w:pPr>
        <w:widowControl/>
        <w:ind w:firstLine="640" w:firstLineChars="200"/>
        <w:jc w:val="left"/>
        <w:rPr>
          <w:rFonts w:eastAsia="仿宋_GB2312"/>
          <w:sz w:val="32"/>
          <w:szCs w:val="32"/>
          <w:highlight w:val="none"/>
        </w:rPr>
      </w:pPr>
      <w:r>
        <w:rPr>
          <w:rFonts w:hint="eastAsia" w:eastAsia="仿宋_GB2312"/>
          <w:sz w:val="32"/>
          <w:szCs w:val="32"/>
          <w:highlight w:val="none"/>
        </w:rPr>
        <w:t>湖南建设投资集团公司由管理本部和湖南建工集团有限公司、湖南省第三、四、五、六工程有限公司、湖南省工业设备安装有限公司、湖南建工地产投资有限公司、湖南路桥建设集团有限责任公司、湖南建工交通建设有限公司、湖南建工装饰有限公司、湖南建投地产集团有限公司、</w:t>
      </w:r>
      <w:r>
        <w:rPr>
          <w:rFonts w:eastAsia="仿宋_GB2312"/>
          <w:sz w:val="32"/>
          <w:szCs w:val="32"/>
          <w:highlight w:val="none"/>
        </w:rPr>
        <w:t>湖南百舸水利建设股份有限公司</w:t>
      </w:r>
      <w:r>
        <w:rPr>
          <w:rFonts w:hint="eastAsia" w:eastAsia="仿宋_GB2312"/>
          <w:sz w:val="32"/>
          <w:szCs w:val="32"/>
          <w:highlight w:val="none"/>
        </w:rPr>
        <w:t>、大连港湾工程有限公司等20家二级子业，湖南城建职业技术学院、湖南建筑高级技工学校两所学校，以及湖南建工环保有限公司、湖南中拓建工物流有限公司、湖南建工德顺电子有限公司等参股公司组成。其中只有湖南城建职业技术学院和湖南建筑高级技工学校两所学校为财政拨款事业单位。</w:t>
      </w:r>
    </w:p>
    <w:p>
      <w:pPr>
        <w:widowControl/>
        <w:spacing w:line="600" w:lineRule="exact"/>
        <w:ind w:firstLine="627" w:firstLineChars="196"/>
        <w:jc w:val="left"/>
        <w:rPr>
          <w:rFonts w:eastAsia="黑体"/>
          <w:kern w:val="0"/>
          <w:sz w:val="32"/>
          <w:szCs w:val="32"/>
          <w:highlight w:val="none"/>
        </w:rPr>
      </w:pPr>
      <w:r>
        <w:rPr>
          <w:rFonts w:eastAsia="黑体"/>
          <w:kern w:val="0"/>
          <w:sz w:val="32"/>
          <w:szCs w:val="32"/>
          <w:highlight w:val="none"/>
        </w:rPr>
        <w:t>二、部门预算单位构成</w:t>
      </w:r>
    </w:p>
    <w:p>
      <w:pPr>
        <w:widowControl/>
        <w:spacing w:line="600" w:lineRule="exact"/>
        <w:ind w:firstLine="627" w:firstLineChars="196"/>
        <w:jc w:val="left"/>
        <w:rPr>
          <w:rFonts w:eastAsia="仿宋_GB2312"/>
          <w:sz w:val="32"/>
          <w:szCs w:val="32"/>
          <w:highlight w:val="none"/>
        </w:rPr>
      </w:pPr>
      <w:r>
        <w:rPr>
          <w:rFonts w:eastAsia="仿宋_GB2312"/>
          <w:sz w:val="32"/>
          <w:szCs w:val="32"/>
          <w:highlight w:val="none"/>
        </w:rPr>
        <w:t>本部门预算为汇总预算，纳入编制范围的预算单位包括：</w:t>
      </w:r>
    </w:p>
    <w:p>
      <w:pPr>
        <w:widowControl/>
        <w:spacing w:line="600" w:lineRule="exact"/>
        <w:ind w:firstLine="627" w:firstLineChars="196"/>
        <w:jc w:val="left"/>
        <w:rPr>
          <w:rFonts w:eastAsia="仿宋_GB2312"/>
          <w:sz w:val="32"/>
          <w:szCs w:val="32"/>
          <w:highlight w:val="none"/>
        </w:rPr>
      </w:pPr>
      <w:r>
        <w:rPr>
          <w:rFonts w:hint="eastAsia" w:eastAsia="仿宋_GB2312"/>
          <w:sz w:val="32"/>
          <w:szCs w:val="32"/>
          <w:highlight w:val="none"/>
        </w:rPr>
        <w:t>1、湖南建设投资集团有限公司本部</w:t>
      </w:r>
    </w:p>
    <w:p>
      <w:pPr>
        <w:widowControl/>
        <w:spacing w:line="600" w:lineRule="exact"/>
        <w:ind w:firstLine="627" w:firstLineChars="196"/>
        <w:jc w:val="left"/>
        <w:rPr>
          <w:rFonts w:eastAsia="仿宋_GB2312"/>
          <w:sz w:val="32"/>
          <w:szCs w:val="32"/>
          <w:highlight w:val="none"/>
        </w:rPr>
      </w:pPr>
      <w:r>
        <w:rPr>
          <w:rFonts w:hint="eastAsia" w:eastAsia="仿宋_GB2312"/>
          <w:sz w:val="32"/>
          <w:szCs w:val="32"/>
          <w:highlight w:val="none"/>
        </w:rPr>
        <w:t>2、湖南城建职业技术学院</w:t>
      </w:r>
    </w:p>
    <w:p>
      <w:pPr>
        <w:widowControl/>
        <w:spacing w:line="600" w:lineRule="exact"/>
        <w:ind w:firstLine="627" w:firstLineChars="196"/>
        <w:jc w:val="left"/>
        <w:rPr>
          <w:rFonts w:eastAsia="仿宋_GB2312"/>
          <w:sz w:val="32"/>
          <w:szCs w:val="32"/>
          <w:highlight w:val="none"/>
        </w:rPr>
      </w:pPr>
      <w:r>
        <w:rPr>
          <w:rFonts w:hint="eastAsia" w:eastAsia="仿宋_GB2312"/>
          <w:sz w:val="32"/>
          <w:szCs w:val="32"/>
          <w:highlight w:val="none"/>
        </w:rPr>
        <w:t>3、湖南建筑高级技工学校</w:t>
      </w:r>
    </w:p>
    <w:p>
      <w:pPr>
        <w:widowControl/>
        <w:spacing w:line="600" w:lineRule="exact"/>
        <w:ind w:firstLine="627" w:firstLineChars="196"/>
        <w:jc w:val="left"/>
        <w:rPr>
          <w:rFonts w:eastAsia="黑体"/>
          <w:bCs/>
          <w:kern w:val="0"/>
          <w:sz w:val="32"/>
          <w:szCs w:val="32"/>
          <w:highlight w:val="none"/>
        </w:rPr>
      </w:pPr>
      <w:r>
        <w:rPr>
          <w:rFonts w:eastAsia="黑体"/>
          <w:bCs/>
          <w:kern w:val="0"/>
          <w:sz w:val="32"/>
          <w:szCs w:val="32"/>
          <w:highlight w:val="none"/>
        </w:rPr>
        <w:t>三、部门收支总体情况</w:t>
      </w:r>
    </w:p>
    <w:p>
      <w:pPr>
        <w:widowControl/>
        <w:spacing w:line="600" w:lineRule="exact"/>
        <w:ind w:firstLine="627" w:firstLineChars="196"/>
        <w:jc w:val="left"/>
        <w:rPr>
          <w:rFonts w:eastAsia="黑体"/>
          <w:bCs/>
          <w:kern w:val="0"/>
          <w:sz w:val="32"/>
          <w:szCs w:val="32"/>
          <w:highlight w:val="none"/>
        </w:rPr>
      </w:pPr>
      <w:r>
        <w:rPr>
          <w:rFonts w:eastAsia="仿宋_GB2312"/>
          <w:sz w:val="32"/>
          <w:szCs w:val="32"/>
          <w:highlight w:val="none"/>
        </w:rPr>
        <w:t>20</w:t>
      </w:r>
      <w:r>
        <w:rPr>
          <w:rFonts w:hint="eastAsia" w:eastAsia="仿宋_GB2312"/>
          <w:sz w:val="32"/>
          <w:szCs w:val="32"/>
          <w:highlight w:val="none"/>
        </w:rPr>
        <w:t>23</w:t>
      </w:r>
      <w:r>
        <w:rPr>
          <w:rFonts w:eastAsia="仿宋_GB2312"/>
          <w:sz w:val="32"/>
          <w:szCs w:val="32"/>
          <w:highlight w:val="none"/>
        </w:rPr>
        <w:t>年部门预算包括本级预算和所属单位预算在内的汇总情况。</w:t>
      </w:r>
      <w:r>
        <w:rPr>
          <w:rFonts w:hint="eastAsia" w:eastAsia="仿宋_GB2312"/>
          <w:sz w:val="32"/>
          <w:szCs w:val="32"/>
          <w:highlight w:val="none"/>
        </w:rPr>
        <w:t>收入既包括一般公共预算收入，又包括事业单位经营服务等收入和纳入专户管理的非税收入；支出包括集团公司本部公务员编制的离退休人员经费及所属两个学校的基本运行经费，又包括两校发展的专项经费。</w:t>
      </w:r>
    </w:p>
    <w:p>
      <w:pPr>
        <w:widowControl/>
        <w:spacing w:line="600" w:lineRule="exact"/>
        <w:ind w:firstLine="630" w:firstLineChars="196"/>
        <w:rPr>
          <w:rFonts w:eastAsia="仿宋_GB2312"/>
          <w:b/>
          <w:sz w:val="32"/>
          <w:szCs w:val="32"/>
          <w:highlight w:val="none"/>
        </w:rPr>
      </w:pPr>
      <w:r>
        <w:rPr>
          <w:rFonts w:hint="eastAsia" w:eastAsia="楷体_GB2312"/>
          <w:b/>
          <w:sz w:val="32"/>
          <w:szCs w:val="32"/>
          <w:highlight w:val="none"/>
        </w:rPr>
        <w:t>（一）</w:t>
      </w:r>
      <w:r>
        <w:rPr>
          <w:rFonts w:eastAsia="楷体_GB2312"/>
          <w:b/>
          <w:sz w:val="32"/>
          <w:szCs w:val="32"/>
          <w:highlight w:val="none"/>
        </w:rPr>
        <w:t>收入预算：</w:t>
      </w:r>
      <w:r>
        <w:rPr>
          <w:rFonts w:eastAsia="仿宋_GB2312"/>
          <w:sz w:val="32"/>
          <w:szCs w:val="32"/>
          <w:highlight w:val="none"/>
        </w:rPr>
        <w:t>包括一般公共预算、政府性基金、国有资本经营预算等财政拨款收入，以及经营收入、事业收入等单位资金。202</w:t>
      </w:r>
      <w:r>
        <w:rPr>
          <w:rFonts w:hint="eastAsia" w:eastAsia="仿宋_GB2312"/>
          <w:sz w:val="32"/>
          <w:szCs w:val="32"/>
          <w:highlight w:val="none"/>
        </w:rPr>
        <w:t>3</w:t>
      </w:r>
      <w:r>
        <w:rPr>
          <w:rFonts w:eastAsia="仿宋_GB2312"/>
          <w:sz w:val="32"/>
          <w:szCs w:val="32"/>
          <w:highlight w:val="none"/>
        </w:rPr>
        <w:t>年本部门收入预算</w:t>
      </w:r>
      <w:r>
        <w:rPr>
          <w:rFonts w:hint="eastAsia" w:eastAsia="仿宋_GB2312"/>
          <w:sz w:val="32"/>
          <w:szCs w:val="32"/>
          <w:highlight w:val="none"/>
        </w:rPr>
        <w:t>26521.79</w:t>
      </w:r>
      <w:r>
        <w:rPr>
          <w:rFonts w:eastAsia="仿宋_GB2312"/>
          <w:sz w:val="32"/>
          <w:szCs w:val="32"/>
          <w:highlight w:val="none"/>
        </w:rPr>
        <w:t>万元，其中，一般公共预算拨款</w:t>
      </w:r>
      <w:r>
        <w:rPr>
          <w:rFonts w:hint="eastAsia" w:eastAsia="仿宋_GB2312"/>
          <w:sz w:val="32"/>
          <w:szCs w:val="32"/>
          <w:highlight w:val="none"/>
        </w:rPr>
        <w:t>13212.4</w:t>
      </w:r>
      <w:r>
        <w:rPr>
          <w:rFonts w:eastAsia="仿宋_GB2312"/>
          <w:sz w:val="32"/>
          <w:szCs w:val="32"/>
          <w:highlight w:val="none"/>
        </w:rPr>
        <w:t>万元，</w:t>
      </w:r>
      <w:r>
        <w:rPr>
          <w:rFonts w:hint="eastAsia" w:eastAsia="仿宋_GB2312"/>
          <w:sz w:val="32"/>
          <w:szCs w:val="32"/>
          <w:highlight w:val="none"/>
        </w:rPr>
        <w:t>财政专户管理资金9139.87</w:t>
      </w:r>
      <w:r>
        <w:rPr>
          <w:rFonts w:eastAsia="仿宋_GB2312"/>
          <w:sz w:val="32"/>
          <w:szCs w:val="32"/>
          <w:highlight w:val="none"/>
        </w:rPr>
        <w:t>万元</w:t>
      </w:r>
      <w:r>
        <w:rPr>
          <w:rFonts w:hint="eastAsia" w:eastAsia="仿宋_GB2312"/>
          <w:sz w:val="32"/>
          <w:szCs w:val="32"/>
          <w:highlight w:val="none"/>
        </w:rPr>
        <w:t>，中央财政补助625万元，事业单位经营服务收入1208.61万元，上年一般公共预算结转结余2335.91万元，</w:t>
      </w:r>
      <w:r>
        <w:rPr>
          <w:rFonts w:eastAsia="仿宋_GB2312"/>
          <w:sz w:val="32"/>
          <w:szCs w:val="32"/>
          <w:highlight w:val="none"/>
        </w:rPr>
        <w:t>收入较去年</w:t>
      </w:r>
      <w:r>
        <w:rPr>
          <w:rFonts w:hint="eastAsia" w:eastAsia="仿宋_GB2312"/>
          <w:sz w:val="32"/>
          <w:szCs w:val="32"/>
          <w:highlight w:val="none"/>
        </w:rPr>
        <w:t>增加2754.05</w:t>
      </w:r>
      <w:r>
        <w:rPr>
          <w:rFonts w:eastAsia="仿宋_GB2312"/>
          <w:sz w:val="32"/>
          <w:szCs w:val="32"/>
          <w:highlight w:val="none"/>
        </w:rPr>
        <w:t>万元，</w:t>
      </w:r>
      <w:r>
        <w:rPr>
          <w:rFonts w:eastAsia="仿宋_GB2312"/>
          <w:bCs/>
          <w:sz w:val="32"/>
          <w:szCs w:val="32"/>
          <w:highlight w:val="none"/>
        </w:rPr>
        <w:t>主要是</w:t>
      </w:r>
      <w:r>
        <w:rPr>
          <w:rFonts w:hint="eastAsia" w:eastAsia="仿宋_GB2312"/>
          <w:bCs/>
          <w:sz w:val="32"/>
          <w:szCs w:val="32"/>
          <w:highlight w:val="none"/>
        </w:rPr>
        <w:t>：1.本年预算收入中将事业单位经营收入纳入预算，</w:t>
      </w:r>
      <w:r>
        <w:rPr>
          <w:rFonts w:hint="eastAsia" w:eastAsia="仿宋_GB2312"/>
          <w:sz w:val="32"/>
          <w:szCs w:val="32"/>
          <w:highlight w:val="none"/>
        </w:rPr>
        <w:t>比去年</w:t>
      </w:r>
      <w:r>
        <w:rPr>
          <w:rFonts w:hint="eastAsia" w:eastAsia="仿宋_GB2312"/>
          <w:bCs/>
          <w:sz w:val="32"/>
          <w:szCs w:val="32"/>
          <w:highlight w:val="none"/>
        </w:rPr>
        <w:t>增加了事业单位经营收入708.61万元；2.本年有扩招计划，预计学生人数将增加，</w:t>
      </w:r>
      <w:r>
        <w:rPr>
          <w:rFonts w:eastAsia="仿宋_GB2312"/>
          <w:sz w:val="32"/>
          <w:szCs w:val="32"/>
          <w:highlight w:val="none"/>
        </w:rPr>
        <w:t>纳入专户管理的非税收入</w:t>
      </w:r>
      <w:r>
        <w:rPr>
          <w:rFonts w:hint="eastAsia" w:eastAsia="仿宋_GB2312"/>
          <w:sz w:val="32"/>
          <w:szCs w:val="32"/>
          <w:highlight w:val="none"/>
        </w:rPr>
        <w:t>比去年增加388.43万元；3.一般公共预算拨款比去年增加348.93万元；4.上级财政补助收入比去年增加189万元；5.一般公共财政结转结余收入比去年增加390.42万元。6.上年结转结余一般公共预算拨款增加728.66万元。</w:t>
      </w:r>
    </w:p>
    <w:p>
      <w:pPr>
        <w:widowControl/>
        <w:spacing w:line="600" w:lineRule="exact"/>
        <w:ind w:firstLine="630" w:firstLineChars="196"/>
        <w:rPr>
          <w:rFonts w:eastAsia="仿宋_GB2312"/>
          <w:sz w:val="32"/>
          <w:szCs w:val="32"/>
          <w:highlight w:val="none"/>
        </w:rPr>
      </w:pPr>
      <w:r>
        <w:rPr>
          <w:rFonts w:eastAsia="楷体_GB2312"/>
          <w:b/>
          <w:sz w:val="32"/>
          <w:szCs w:val="32"/>
          <w:highlight w:val="none"/>
        </w:rPr>
        <w:t>（二）支出预算：</w:t>
      </w:r>
      <w:r>
        <w:rPr>
          <w:rFonts w:hint="eastAsia" w:eastAsia="仿宋_GB2312"/>
          <w:sz w:val="32"/>
          <w:szCs w:val="32"/>
          <w:highlight w:val="none"/>
        </w:rPr>
        <w:t>2023</w:t>
      </w:r>
      <w:r>
        <w:rPr>
          <w:rFonts w:eastAsia="仿宋_GB2312"/>
          <w:sz w:val="32"/>
          <w:szCs w:val="32"/>
          <w:highlight w:val="none"/>
        </w:rPr>
        <w:t>年本部门支出预算</w:t>
      </w:r>
      <w:r>
        <w:rPr>
          <w:rFonts w:hint="eastAsia" w:eastAsia="仿宋_GB2312"/>
          <w:sz w:val="32"/>
          <w:szCs w:val="32"/>
          <w:highlight w:val="none"/>
        </w:rPr>
        <w:t>26521.79</w:t>
      </w:r>
      <w:r>
        <w:rPr>
          <w:rFonts w:eastAsia="仿宋_GB2312"/>
          <w:sz w:val="32"/>
          <w:szCs w:val="32"/>
          <w:highlight w:val="none"/>
        </w:rPr>
        <w:t>万元，其中，</w:t>
      </w:r>
      <w:r>
        <w:rPr>
          <w:rFonts w:hint="eastAsia" w:eastAsia="仿宋_GB2312"/>
          <w:sz w:val="32"/>
          <w:szCs w:val="32"/>
          <w:highlight w:val="none"/>
        </w:rPr>
        <w:t>教育支出2226.8万元，科学技术支出14万元，社会保障和就业支出2351.39万元，卫生健康支出939万元，资源勘探工业信息等支出719.6万元，住房保障支出271万元。支出较去年增加了2754.05万元，</w:t>
      </w:r>
      <w:r>
        <w:rPr>
          <w:rFonts w:eastAsia="仿宋_GB2312"/>
          <w:sz w:val="32"/>
          <w:szCs w:val="32"/>
          <w:highlight w:val="none"/>
        </w:rPr>
        <w:t>主要</w:t>
      </w:r>
      <w:r>
        <w:rPr>
          <w:rFonts w:hint="eastAsia" w:eastAsia="仿宋_GB2312"/>
          <w:sz w:val="32"/>
          <w:szCs w:val="32"/>
          <w:highlight w:val="none"/>
        </w:rPr>
        <w:t>原因一是项目结转资金开支增加，因2022年部分财政专项资金未纳入年初预算为年中追加指标，与其对应的项目支出分年度执行，结转至2023年导致支出预算增加；</w:t>
      </w:r>
      <w:r>
        <w:rPr>
          <w:rFonts w:hint="eastAsia" w:eastAsia="仿宋_GB2312"/>
          <w:bCs/>
          <w:sz w:val="32"/>
          <w:szCs w:val="32"/>
          <w:highlight w:val="none"/>
        </w:rPr>
        <w:t>二</w:t>
      </w:r>
      <w:r>
        <w:rPr>
          <w:rFonts w:eastAsia="仿宋_GB2312"/>
          <w:bCs/>
          <w:sz w:val="32"/>
          <w:szCs w:val="32"/>
          <w:highlight w:val="none"/>
        </w:rPr>
        <w:t>是</w:t>
      </w:r>
      <w:r>
        <w:rPr>
          <w:rFonts w:hint="eastAsia" w:eastAsia="仿宋_GB2312"/>
          <w:bCs/>
          <w:sz w:val="32"/>
          <w:szCs w:val="32"/>
          <w:highlight w:val="none"/>
        </w:rPr>
        <w:t>本年收入增加，增加了教育支出</w:t>
      </w:r>
      <w:r>
        <w:rPr>
          <w:rFonts w:eastAsia="仿宋_GB2312"/>
          <w:bCs/>
          <w:sz w:val="32"/>
          <w:szCs w:val="32"/>
          <w:highlight w:val="none"/>
        </w:rPr>
        <w:t>。</w:t>
      </w:r>
    </w:p>
    <w:p>
      <w:pPr>
        <w:widowControl/>
        <w:spacing w:line="600" w:lineRule="exact"/>
        <w:ind w:firstLine="660"/>
        <w:jc w:val="left"/>
        <w:rPr>
          <w:rFonts w:eastAsia="黑体"/>
          <w:sz w:val="32"/>
          <w:szCs w:val="32"/>
          <w:highlight w:val="none"/>
        </w:rPr>
      </w:pPr>
      <w:r>
        <w:rPr>
          <w:rFonts w:eastAsia="黑体"/>
          <w:sz w:val="32"/>
          <w:szCs w:val="32"/>
          <w:highlight w:val="none"/>
        </w:rPr>
        <w:t>四、一般公共预算拨款支出</w:t>
      </w:r>
    </w:p>
    <w:p>
      <w:pPr>
        <w:widowControl/>
        <w:spacing w:line="600" w:lineRule="exact"/>
        <w:ind w:firstLine="660"/>
        <w:jc w:val="left"/>
        <w:rPr>
          <w:rFonts w:eastAsia="仿宋_GB2312"/>
          <w:sz w:val="32"/>
          <w:szCs w:val="32"/>
          <w:highlight w:val="none"/>
        </w:rPr>
      </w:pPr>
      <w:r>
        <w:rPr>
          <w:rFonts w:eastAsia="仿宋_GB2312"/>
          <w:sz w:val="32"/>
          <w:szCs w:val="32"/>
          <w:highlight w:val="none"/>
        </w:rPr>
        <w:t>2023年本单位一般公共预算拨款支出预算</w:t>
      </w:r>
      <w:r>
        <w:rPr>
          <w:rFonts w:hint="eastAsia" w:eastAsia="仿宋_GB2312"/>
          <w:sz w:val="32"/>
          <w:szCs w:val="32"/>
          <w:highlight w:val="none"/>
        </w:rPr>
        <w:t>16173.31</w:t>
      </w:r>
      <w:r>
        <w:rPr>
          <w:rFonts w:eastAsia="仿宋_GB2312"/>
          <w:sz w:val="32"/>
          <w:szCs w:val="32"/>
          <w:highlight w:val="none"/>
        </w:rPr>
        <w:t>万元，其中，</w:t>
      </w:r>
      <w:r>
        <w:rPr>
          <w:rFonts w:hint="eastAsia" w:eastAsia="仿宋_GB2312"/>
          <w:sz w:val="32"/>
          <w:szCs w:val="32"/>
          <w:highlight w:val="none"/>
        </w:rPr>
        <w:t>教育</w:t>
      </w:r>
      <w:r>
        <w:rPr>
          <w:rFonts w:eastAsia="仿宋_GB2312"/>
          <w:sz w:val="32"/>
          <w:szCs w:val="32"/>
          <w:highlight w:val="none"/>
        </w:rPr>
        <w:t>支出</w:t>
      </w:r>
      <w:r>
        <w:rPr>
          <w:rFonts w:hint="eastAsia" w:eastAsia="仿宋_GB2312"/>
          <w:sz w:val="32"/>
          <w:szCs w:val="32"/>
          <w:highlight w:val="none"/>
        </w:rPr>
        <w:t>12693.32</w:t>
      </w:r>
      <w:r>
        <w:rPr>
          <w:rFonts w:eastAsia="仿宋_GB2312"/>
          <w:sz w:val="32"/>
          <w:szCs w:val="32"/>
          <w:highlight w:val="none"/>
        </w:rPr>
        <w:t>万元，占</w:t>
      </w:r>
      <w:r>
        <w:rPr>
          <w:rFonts w:hint="eastAsia" w:eastAsia="仿宋_GB2312"/>
          <w:sz w:val="32"/>
          <w:szCs w:val="32"/>
          <w:highlight w:val="none"/>
        </w:rPr>
        <w:t>78.48</w:t>
      </w:r>
      <w:r>
        <w:rPr>
          <w:rFonts w:eastAsia="仿宋_GB2312"/>
          <w:sz w:val="32"/>
          <w:szCs w:val="32"/>
          <w:highlight w:val="none"/>
        </w:rPr>
        <w:t>%；</w:t>
      </w:r>
      <w:r>
        <w:rPr>
          <w:rFonts w:hint="eastAsia" w:eastAsia="仿宋_GB2312"/>
          <w:sz w:val="32"/>
          <w:szCs w:val="32"/>
          <w:highlight w:val="none"/>
        </w:rPr>
        <w:t>一般行政事务管理事务支出719.6万元</w:t>
      </w:r>
      <w:r>
        <w:rPr>
          <w:rFonts w:eastAsia="仿宋_GB2312"/>
          <w:sz w:val="32"/>
          <w:szCs w:val="32"/>
          <w:highlight w:val="none"/>
        </w:rPr>
        <w:t>，占</w:t>
      </w:r>
      <w:r>
        <w:rPr>
          <w:rFonts w:hint="eastAsia" w:eastAsia="仿宋_GB2312"/>
          <w:sz w:val="32"/>
          <w:szCs w:val="32"/>
          <w:highlight w:val="none"/>
        </w:rPr>
        <w:t>4.45</w:t>
      </w:r>
      <w:r>
        <w:rPr>
          <w:rFonts w:eastAsia="仿宋_GB2312"/>
          <w:sz w:val="32"/>
          <w:szCs w:val="32"/>
          <w:highlight w:val="none"/>
        </w:rPr>
        <w:t>%；科学技术</w:t>
      </w:r>
      <w:r>
        <w:rPr>
          <w:rFonts w:hint="eastAsia" w:eastAsia="仿宋_GB2312"/>
          <w:sz w:val="32"/>
          <w:szCs w:val="32"/>
          <w:highlight w:val="none"/>
        </w:rPr>
        <w:t>支出14.00</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占</w:t>
      </w:r>
      <w:r>
        <w:rPr>
          <w:rFonts w:hint="eastAsia" w:eastAsia="仿宋_GB2312"/>
          <w:sz w:val="32"/>
          <w:szCs w:val="32"/>
          <w:highlight w:val="none"/>
        </w:rPr>
        <w:t>0.08</w:t>
      </w:r>
      <w:r>
        <w:rPr>
          <w:rFonts w:eastAsia="仿宋_GB2312"/>
          <w:sz w:val="32"/>
          <w:szCs w:val="32"/>
          <w:highlight w:val="none"/>
        </w:rPr>
        <w:t>%；</w:t>
      </w:r>
      <w:r>
        <w:rPr>
          <w:rFonts w:hint="eastAsia" w:eastAsia="仿宋_GB2312"/>
          <w:sz w:val="32"/>
          <w:szCs w:val="32"/>
          <w:highlight w:val="none"/>
        </w:rPr>
        <w:t>社会保障和就业支出1659.82</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占</w:t>
      </w:r>
      <w:r>
        <w:rPr>
          <w:rFonts w:hint="eastAsia" w:eastAsia="仿宋_GB2312"/>
          <w:sz w:val="32"/>
          <w:szCs w:val="32"/>
          <w:highlight w:val="none"/>
        </w:rPr>
        <w:t>10.26</w:t>
      </w:r>
      <w:r>
        <w:rPr>
          <w:rFonts w:eastAsia="仿宋_GB2312"/>
          <w:sz w:val="32"/>
          <w:szCs w:val="32"/>
          <w:highlight w:val="none"/>
        </w:rPr>
        <w:t>%；</w:t>
      </w:r>
      <w:r>
        <w:rPr>
          <w:rFonts w:hint="eastAsia" w:eastAsia="仿宋_GB2312"/>
          <w:sz w:val="32"/>
          <w:szCs w:val="32"/>
          <w:highlight w:val="none"/>
        </w:rPr>
        <w:t>其他就业补助支出150.57</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占</w:t>
      </w:r>
      <w:r>
        <w:rPr>
          <w:rFonts w:hint="eastAsia" w:eastAsia="仿宋_GB2312"/>
          <w:sz w:val="32"/>
          <w:szCs w:val="32"/>
          <w:highlight w:val="none"/>
        </w:rPr>
        <w:t>0.093</w:t>
      </w:r>
      <w:r>
        <w:rPr>
          <w:rFonts w:eastAsia="仿宋_GB2312"/>
          <w:sz w:val="32"/>
          <w:szCs w:val="32"/>
          <w:highlight w:val="none"/>
        </w:rPr>
        <w:t>%；</w:t>
      </w:r>
      <w:r>
        <w:rPr>
          <w:rFonts w:hint="eastAsia" w:eastAsia="仿宋_GB2312"/>
          <w:sz w:val="32"/>
          <w:szCs w:val="32"/>
          <w:highlight w:val="none"/>
        </w:rPr>
        <w:t>事业单位医疗支出665</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占</w:t>
      </w:r>
      <w:r>
        <w:rPr>
          <w:rFonts w:hint="eastAsia" w:eastAsia="仿宋_GB2312"/>
          <w:sz w:val="32"/>
          <w:szCs w:val="32"/>
          <w:highlight w:val="none"/>
        </w:rPr>
        <w:t>4.48</w:t>
      </w:r>
      <w:r>
        <w:rPr>
          <w:rFonts w:eastAsia="仿宋_GB2312"/>
          <w:sz w:val="32"/>
          <w:szCs w:val="32"/>
          <w:highlight w:val="none"/>
        </w:rPr>
        <w:t>%。</w:t>
      </w:r>
      <w:r>
        <w:rPr>
          <w:rFonts w:hint="eastAsia" w:eastAsia="仿宋_GB2312"/>
          <w:sz w:val="32"/>
          <w:szCs w:val="32"/>
          <w:highlight w:val="none"/>
        </w:rPr>
        <w:t>住房保障</w:t>
      </w:r>
      <w:r>
        <w:rPr>
          <w:rFonts w:eastAsia="仿宋_GB2312"/>
          <w:sz w:val="32"/>
          <w:szCs w:val="32"/>
          <w:highlight w:val="none"/>
        </w:rPr>
        <w:t>支出</w:t>
      </w:r>
      <w:r>
        <w:rPr>
          <w:rFonts w:hint="eastAsia" w:eastAsia="仿宋_GB2312"/>
          <w:sz w:val="32"/>
          <w:szCs w:val="32"/>
          <w:highlight w:val="none"/>
        </w:rPr>
        <w:t>271</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占</w:t>
      </w:r>
      <w:r>
        <w:rPr>
          <w:rFonts w:hint="eastAsia" w:eastAsia="仿宋_GB2312"/>
          <w:sz w:val="32"/>
          <w:szCs w:val="32"/>
          <w:highlight w:val="none"/>
        </w:rPr>
        <w:t>1.67</w:t>
      </w:r>
      <w:r>
        <w:rPr>
          <w:rFonts w:eastAsia="仿宋_GB2312"/>
          <w:sz w:val="32"/>
          <w:szCs w:val="32"/>
          <w:highlight w:val="none"/>
        </w:rPr>
        <w:t>%</w:t>
      </w:r>
      <w:r>
        <w:rPr>
          <w:rFonts w:hint="eastAsia" w:eastAsia="仿宋_GB2312"/>
          <w:sz w:val="32"/>
          <w:szCs w:val="32"/>
          <w:highlight w:val="none"/>
        </w:rPr>
        <w:t>，</w:t>
      </w:r>
      <w:r>
        <w:rPr>
          <w:rFonts w:eastAsia="仿宋_GB2312"/>
          <w:sz w:val="32"/>
          <w:szCs w:val="32"/>
          <w:highlight w:val="none"/>
        </w:rPr>
        <w:t>具体安排情况如下：</w:t>
      </w:r>
    </w:p>
    <w:p>
      <w:pPr>
        <w:widowControl/>
        <w:spacing w:line="600" w:lineRule="exact"/>
        <w:ind w:firstLine="660"/>
        <w:jc w:val="left"/>
        <w:rPr>
          <w:rFonts w:eastAsia="仿宋_GB2312"/>
          <w:sz w:val="32"/>
          <w:szCs w:val="32"/>
          <w:highlight w:val="none"/>
        </w:rPr>
      </w:pPr>
      <w:r>
        <w:rPr>
          <w:rFonts w:eastAsia="楷体_GB2312"/>
          <w:b/>
          <w:sz w:val="32"/>
          <w:szCs w:val="32"/>
          <w:highlight w:val="none"/>
        </w:rPr>
        <w:t>（一）基本支出：</w:t>
      </w:r>
      <w:r>
        <w:rPr>
          <w:rFonts w:eastAsia="仿宋_GB2312"/>
          <w:sz w:val="32"/>
          <w:szCs w:val="32"/>
          <w:highlight w:val="none"/>
        </w:rPr>
        <w:t>2023年本单位基本支出预算数</w:t>
      </w:r>
      <w:r>
        <w:rPr>
          <w:rFonts w:hint="eastAsia" w:eastAsia="仿宋_GB2312"/>
          <w:sz w:val="32"/>
          <w:szCs w:val="32"/>
          <w:highlight w:val="none"/>
        </w:rPr>
        <w:t>11731.4</w:t>
      </w:r>
      <w:r>
        <w:rPr>
          <w:rFonts w:eastAsia="仿宋_GB2312"/>
          <w:sz w:val="32"/>
          <w:szCs w:val="32"/>
          <w:highlight w:val="none"/>
        </w:rPr>
        <w:t>万元，主要是为保障单位机构正常运转、完成日常工作任务而发生的各项支出，包括用于基本工资、津贴补贴等人员经费以及办公费、印刷费、水电费、办公设备购置等公用经费。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highlight w:val="none"/>
        </w:rPr>
      </w:pPr>
      <w:r>
        <w:rPr>
          <w:rFonts w:eastAsia="楷体_GB2312"/>
          <w:b/>
          <w:sz w:val="32"/>
          <w:szCs w:val="32"/>
          <w:highlight w:val="none"/>
        </w:rPr>
        <w:t>（二）项目支出：</w:t>
      </w:r>
      <w:r>
        <w:rPr>
          <w:rFonts w:eastAsia="仿宋_GB2312"/>
          <w:sz w:val="32"/>
          <w:szCs w:val="32"/>
          <w:highlight w:val="none"/>
        </w:rPr>
        <w:t>2023年本单位项目支出预算</w:t>
      </w:r>
      <w:r>
        <w:rPr>
          <w:rFonts w:hint="eastAsia" w:eastAsia="仿宋_GB2312"/>
          <w:sz w:val="32"/>
          <w:szCs w:val="32"/>
          <w:highlight w:val="none"/>
        </w:rPr>
        <w:t>4441.91</w:t>
      </w:r>
      <w:r>
        <w:rPr>
          <w:rFonts w:eastAsia="仿宋_GB2312"/>
          <w:sz w:val="32"/>
          <w:szCs w:val="32"/>
          <w:highlight w:val="none"/>
        </w:rPr>
        <w:t>万元，主要是部门为完成特定行政工作任务或事业发展目标而发生的支出，包括有关事业发展专项、专项业务费、基本建设支出等，其中：</w:t>
      </w:r>
      <w:r>
        <w:rPr>
          <w:rFonts w:hint="eastAsia" w:eastAsia="仿宋_GB2312"/>
          <w:sz w:val="32"/>
          <w:szCs w:val="32"/>
          <w:highlight w:val="none"/>
        </w:rPr>
        <w:t>教育</w:t>
      </w:r>
      <w:r>
        <w:rPr>
          <w:rFonts w:eastAsia="仿宋_GB2312"/>
          <w:sz w:val="32"/>
          <w:szCs w:val="32"/>
          <w:highlight w:val="none"/>
        </w:rPr>
        <w:t>支出</w:t>
      </w:r>
      <w:r>
        <w:rPr>
          <w:rFonts w:hint="eastAsia" w:eastAsia="仿宋_GB2312"/>
          <w:sz w:val="32"/>
          <w:szCs w:val="32"/>
          <w:highlight w:val="none"/>
        </w:rPr>
        <w:t>3557.7</w:t>
      </w:r>
      <w:r>
        <w:rPr>
          <w:rFonts w:eastAsia="仿宋_GB2312"/>
          <w:sz w:val="32"/>
          <w:szCs w:val="32"/>
          <w:highlight w:val="none"/>
        </w:rPr>
        <w:t>万元，主要用于</w:t>
      </w:r>
      <w:r>
        <w:rPr>
          <w:rFonts w:hint="eastAsia" w:eastAsia="仿宋_GB2312"/>
          <w:sz w:val="32"/>
          <w:szCs w:val="32"/>
          <w:highlight w:val="none"/>
        </w:rPr>
        <w:t>学院双一流建设、教学及行政综合大楼建设、办公教学设备购置、教育质量提升以及学生资助、技能人才基地建设、优质专业、大师工作室等专项开支</w:t>
      </w:r>
      <w:r>
        <w:rPr>
          <w:rFonts w:eastAsia="仿宋_GB2312"/>
          <w:sz w:val="32"/>
          <w:szCs w:val="32"/>
          <w:highlight w:val="none"/>
        </w:rPr>
        <w:t>等方面；</w:t>
      </w:r>
      <w:r>
        <w:rPr>
          <w:rFonts w:hint="eastAsia" w:eastAsia="仿宋_GB2312"/>
          <w:sz w:val="32"/>
          <w:szCs w:val="32"/>
          <w:highlight w:val="none"/>
        </w:rPr>
        <w:t>科学技术</w:t>
      </w:r>
      <w:r>
        <w:rPr>
          <w:rFonts w:eastAsia="仿宋_GB2312"/>
          <w:sz w:val="32"/>
          <w:szCs w:val="32"/>
          <w:highlight w:val="none"/>
        </w:rPr>
        <w:t>支出</w:t>
      </w:r>
      <w:r>
        <w:rPr>
          <w:rFonts w:hint="eastAsia" w:eastAsia="仿宋_GB2312"/>
          <w:sz w:val="32"/>
          <w:szCs w:val="32"/>
          <w:highlight w:val="none"/>
        </w:rPr>
        <w:t>4.00</w:t>
      </w:r>
      <w:r>
        <w:rPr>
          <w:rFonts w:eastAsia="仿宋_GB2312"/>
          <w:sz w:val="32"/>
          <w:szCs w:val="32"/>
          <w:highlight w:val="none"/>
        </w:rPr>
        <w:t>万元，主要用于社科联课题等补助</w:t>
      </w:r>
      <w:r>
        <w:rPr>
          <w:rFonts w:hint="eastAsia" w:eastAsia="仿宋_GB2312"/>
          <w:sz w:val="32"/>
          <w:szCs w:val="32"/>
          <w:highlight w:val="none"/>
        </w:rPr>
        <w:t>方面</w:t>
      </w:r>
      <w:r>
        <w:rPr>
          <w:rFonts w:eastAsia="仿宋_GB2312"/>
          <w:sz w:val="32"/>
          <w:szCs w:val="32"/>
          <w:highlight w:val="none"/>
        </w:rPr>
        <w:t>；</w:t>
      </w:r>
      <w:r>
        <w:rPr>
          <w:rFonts w:hint="eastAsia" w:eastAsia="仿宋_GB2312"/>
          <w:sz w:val="32"/>
          <w:szCs w:val="32"/>
          <w:highlight w:val="none"/>
        </w:rPr>
        <w:t>其他就业补助支出150.57</w:t>
      </w:r>
      <w:r>
        <w:rPr>
          <w:rFonts w:eastAsia="仿宋_GB2312"/>
          <w:sz w:val="32"/>
          <w:szCs w:val="32"/>
          <w:highlight w:val="none"/>
        </w:rPr>
        <w:t>万元</w:t>
      </w:r>
      <w:r>
        <w:rPr>
          <w:rFonts w:hint="eastAsia" w:eastAsia="仿宋_GB2312"/>
          <w:sz w:val="32"/>
          <w:szCs w:val="32"/>
          <w:highlight w:val="none"/>
        </w:rPr>
        <w:t>，主要用于毕业生就业补助、安全整改项目维修及实训材料购置专项开支等方面；其他社会保障和就业支出0.03万元，主要用生活及医疗专项补贴；资源勘探电力信息等支出729.60万元，主要用于财务软件升级等方面</w:t>
      </w:r>
      <w:r>
        <w:rPr>
          <w:rFonts w:eastAsia="仿宋_GB2312"/>
          <w:sz w:val="32"/>
          <w:szCs w:val="32"/>
          <w:highlight w:val="none"/>
        </w:rPr>
        <w:t>。</w:t>
      </w:r>
    </w:p>
    <w:p>
      <w:pPr>
        <w:widowControl/>
        <w:spacing w:line="600" w:lineRule="exact"/>
        <w:ind w:firstLine="660"/>
        <w:jc w:val="left"/>
        <w:rPr>
          <w:rFonts w:eastAsia="黑体"/>
          <w:sz w:val="32"/>
          <w:szCs w:val="32"/>
          <w:highlight w:val="none"/>
        </w:rPr>
      </w:pPr>
      <w:r>
        <w:rPr>
          <w:rFonts w:eastAsia="黑体"/>
          <w:sz w:val="32"/>
          <w:szCs w:val="32"/>
          <w:highlight w:val="none"/>
        </w:rPr>
        <w:t>五、政府性基金预算支出</w:t>
      </w:r>
    </w:p>
    <w:p>
      <w:pPr>
        <w:widowControl/>
        <w:spacing w:line="600" w:lineRule="exact"/>
        <w:ind w:firstLine="660"/>
        <w:jc w:val="left"/>
        <w:rPr>
          <w:rFonts w:eastAsia="黑体"/>
          <w:sz w:val="32"/>
          <w:szCs w:val="32"/>
          <w:highlight w:val="none"/>
        </w:rPr>
      </w:pPr>
      <w:r>
        <w:rPr>
          <w:rFonts w:eastAsia="仿宋_GB2312"/>
          <w:sz w:val="32"/>
          <w:szCs w:val="32"/>
          <w:highlight w:val="none"/>
        </w:rPr>
        <w:t>202</w:t>
      </w:r>
      <w:r>
        <w:rPr>
          <w:rFonts w:hint="eastAsia" w:eastAsia="仿宋_GB2312"/>
          <w:sz w:val="32"/>
          <w:szCs w:val="32"/>
          <w:highlight w:val="none"/>
        </w:rPr>
        <w:t>3</w:t>
      </w:r>
      <w:r>
        <w:rPr>
          <w:rFonts w:eastAsia="仿宋_GB2312"/>
          <w:sz w:val="32"/>
          <w:szCs w:val="32"/>
          <w:highlight w:val="none"/>
        </w:rPr>
        <w:t>年</w:t>
      </w:r>
      <w:r>
        <w:rPr>
          <w:rFonts w:hint="eastAsia" w:eastAsia="仿宋_GB2312"/>
          <w:sz w:val="32"/>
          <w:szCs w:val="32"/>
          <w:highlight w:val="none"/>
        </w:rPr>
        <w:t>政府性基金支出预算0</w:t>
      </w:r>
      <w:r>
        <w:rPr>
          <w:rFonts w:eastAsia="仿宋_GB2312"/>
          <w:sz w:val="32"/>
          <w:szCs w:val="32"/>
          <w:highlight w:val="none"/>
        </w:rPr>
        <w:t>万元</w:t>
      </w:r>
      <w:r>
        <w:rPr>
          <w:rFonts w:hint="eastAsia" w:eastAsia="仿宋_GB2312"/>
          <w:sz w:val="32"/>
          <w:szCs w:val="32"/>
          <w:highlight w:val="none"/>
        </w:rPr>
        <w:t>，</w:t>
      </w:r>
      <w:r>
        <w:rPr>
          <w:rFonts w:hint="eastAsia" w:eastAsia="仿宋_GB2312"/>
          <w:bCs/>
          <w:sz w:val="32"/>
          <w:szCs w:val="32"/>
          <w:highlight w:val="none"/>
        </w:rPr>
        <w:t>本部门无政府性基金安排的支出</w:t>
      </w:r>
      <w:r>
        <w:rPr>
          <w:rFonts w:hint="eastAsia" w:eastAsia="仿宋_GB2312"/>
          <w:sz w:val="32"/>
          <w:szCs w:val="32"/>
          <w:highlight w:val="none"/>
        </w:rPr>
        <w:t>。</w:t>
      </w:r>
    </w:p>
    <w:p>
      <w:pPr>
        <w:widowControl/>
        <w:spacing w:line="600" w:lineRule="exact"/>
        <w:ind w:firstLine="660"/>
        <w:jc w:val="left"/>
        <w:rPr>
          <w:rFonts w:eastAsia="黑体"/>
          <w:sz w:val="32"/>
          <w:szCs w:val="32"/>
          <w:highlight w:val="none"/>
        </w:rPr>
      </w:pPr>
      <w:r>
        <w:rPr>
          <w:rFonts w:eastAsia="黑体"/>
          <w:sz w:val="32"/>
          <w:szCs w:val="32"/>
          <w:highlight w:val="none"/>
        </w:rPr>
        <w:t>六、其他重要事项的情况说明</w:t>
      </w:r>
    </w:p>
    <w:p>
      <w:pPr>
        <w:widowControl/>
        <w:spacing w:line="600" w:lineRule="exact"/>
        <w:ind w:firstLine="660"/>
        <w:jc w:val="left"/>
        <w:rPr>
          <w:rFonts w:eastAsia="仿宋_GB2312"/>
          <w:sz w:val="32"/>
          <w:szCs w:val="32"/>
          <w:highlight w:val="none"/>
        </w:rPr>
      </w:pPr>
      <w:r>
        <w:rPr>
          <w:rFonts w:eastAsia="楷体_GB2312"/>
          <w:b/>
          <w:sz w:val="32"/>
          <w:szCs w:val="32"/>
          <w:highlight w:val="none"/>
        </w:rPr>
        <w:t>（一）机关运行经费：</w:t>
      </w:r>
      <w:r>
        <w:rPr>
          <w:rFonts w:hint="eastAsia" w:eastAsia="仿宋_GB2312" w:cs="仿宋_GB2312"/>
          <w:sz w:val="32"/>
          <w:szCs w:val="32"/>
          <w:highlight w:val="none"/>
        </w:rPr>
        <w:t>本部门两所学校为公益二类事业单位，无机关运行经费。</w:t>
      </w:r>
    </w:p>
    <w:p>
      <w:pPr>
        <w:widowControl/>
        <w:spacing w:line="600" w:lineRule="exact"/>
        <w:ind w:firstLine="660"/>
        <w:rPr>
          <w:rFonts w:eastAsia="仿宋_GB2312"/>
          <w:sz w:val="32"/>
          <w:szCs w:val="32"/>
          <w:highlight w:val="none"/>
        </w:rPr>
      </w:pPr>
      <w:r>
        <w:rPr>
          <w:rFonts w:eastAsia="楷体_GB2312"/>
          <w:b/>
          <w:sz w:val="32"/>
          <w:szCs w:val="32"/>
          <w:highlight w:val="none"/>
        </w:rPr>
        <w:t>（二）“三公”经费预算：</w:t>
      </w:r>
      <w:r>
        <w:rPr>
          <w:rFonts w:eastAsia="仿宋_GB2312"/>
          <w:sz w:val="32"/>
          <w:szCs w:val="32"/>
          <w:highlight w:val="none"/>
        </w:rPr>
        <w:t>2023年本单位“三公”经费预算数为</w:t>
      </w:r>
      <w:r>
        <w:rPr>
          <w:rFonts w:hint="eastAsia" w:eastAsia="仿宋_GB2312"/>
          <w:sz w:val="32"/>
          <w:szCs w:val="32"/>
          <w:highlight w:val="none"/>
        </w:rPr>
        <w:t>0</w:t>
      </w:r>
      <w:r>
        <w:rPr>
          <w:rFonts w:eastAsia="仿宋_GB2312"/>
          <w:sz w:val="32"/>
          <w:szCs w:val="32"/>
          <w:highlight w:val="none"/>
        </w:rPr>
        <w:t>万元，</w:t>
      </w:r>
      <w:r>
        <w:rPr>
          <w:rFonts w:hint="eastAsia" w:eastAsia="仿宋_GB2312"/>
          <w:sz w:val="32"/>
          <w:szCs w:val="32"/>
          <w:highlight w:val="none"/>
        </w:rPr>
        <w:t>因公出国（境）费</w:t>
      </w:r>
      <w:r>
        <w:rPr>
          <w:rFonts w:hint="eastAsia" w:eastAsia="仿宋_GB2312"/>
          <w:sz w:val="32"/>
          <w:szCs w:val="32"/>
          <w:highlight w:val="none"/>
          <w:lang w:val="en-US" w:eastAsia="zh-CN"/>
        </w:rPr>
        <w:t>0万元，公务用车购置费0万元，公务用车运行费0万元，公务接待费0万元，</w:t>
      </w:r>
      <w:r>
        <w:rPr>
          <w:rFonts w:eastAsia="仿宋_GB2312"/>
          <w:sz w:val="32"/>
          <w:szCs w:val="32"/>
          <w:highlight w:val="none"/>
        </w:rPr>
        <w:t>2023年“三公”经费预算较上年减少</w:t>
      </w:r>
      <w:r>
        <w:rPr>
          <w:rFonts w:hint="eastAsia" w:eastAsia="仿宋_GB2312"/>
          <w:sz w:val="32"/>
          <w:szCs w:val="32"/>
          <w:highlight w:val="none"/>
        </w:rPr>
        <w:t>24.00</w:t>
      </w:r>
      <w:r>
        <w:rPr>
          <w:rFonts w:eastAsia="仿宋_GB2312"/>
          <w:sz w:val="32"/>
          <w:szCs w:val="32"/>
          <w:highlight w:val="none"/>
        </w:rPr>
        <w:t>万元，主要是</w:t>
      </w:r>
      <w:r>
        <w:rPr>
          <w:rFonts w:hint="eastAsia" w:eastAsia="仿宋_GB2312"/>
          <w:sz w:val="32"/>
          <w:szCs w:val="32"/>
          <w:highlight w:val="none"/>
        </w:rPr>
        <w:t>落实财政“过紧日子”的要求，切实压缩“三公”经费，不从</w:t>
      </w:r>
      <w:r>
        <w:rPr>
          <w:rFonts w:eastAsia="仿宋_GB2312"/>
          <w:sz w:val="32"/>
          <w:szCs w:val="32"/>
          <w:highlight w:val="none"/>
        </w:rPr>
        <w:t>一般公共预算拨款</w:t>
      </w:r>
      <w:r>
        <w:rPr>
          <w:rFonts w:hint="eastAsia" w:eastAsia="仿宋_GB2312"/>
          <w:sz w:val="32"/>
          <w:szCs w:val="32"/>
          <w:highlight w:val="none"/>
        </w:rPr>
        <w:t>中</w:t>
      </w:r>
      <w:r>
        <w:rPr>
          <w:rFonts w:eastAsia="仿宋_GB2312"/>
          <w:sz w:val="32"/>
          <w:szCs w:val="32"/>
          <w:highlight w:val="none"/>
        </w:rPr>
        <w:t>安排</w:t>
      </w:r>
      <w:r>
        <w:rPr>
          <w:rFonts w:hint="eastAsia" w:eastAsia="仿宋_GB2312"/>
          <w:sz w:val="32"/>
          <w:szCs w:val="32"/>
          <w:highlight w:val="none"/>
        </w:rPr>
        <w:t>三公经费</w:t>
      </w:r>
      <w:r>
        <w:rPr>
          <w:rFonts w:eastAsia="仿宋_GB2312"/>
          <w:sz w:val="32"/>
          <w:szCs w:val="32"/>
          <w:highlight w:val="none"/>
        </w:rPr>
        <w:t>。</w:t>
      </w:r>
    </w:p>
    <w:p>
      <w:pPr>
        <w:widowControl/>
        <w:spacing w:line="600" w:lineRule="exact"/>
        <w:ind w:firstLine="643" w:firstLineChars="200"/>
        <w:rPr>
          <w:rFonts w:eastAsia="仿宋_GB2312"/>
          <w:kern w:val="0"/>
          <w:sz w:val="32"/>
          <w:szCs w:val="32"/>
          <w:highlight w:val="none"/>
        </w:rPr>
      </w:pPr>
      <w:r>
        <w:rPr>
          <w:rFonts w:eastAsia="楷体_GB2312"/>
          <w:b/>
          <w:sz w:val="32"/>
          <w:szCs w:val="32"/>
          <w:highlight w:val="none"/>
        </w:rPr>
        <w:t>（三）一般性支出情况：</w:t>
      </w:r>
      <w:r>
        <w:rPr>
          <w:rFonts w:hint="eastAsia" w:eastAsia="仿宋_GB2312"/>
          <w:kern w:val="0"/>
          <w:sz w:val="32"/>
          <w:szCs w:val="32"/>
          <w:highlight w:val="none"/>
        </w:rPr>
        <w:t>2023年本单位会议费预算0.5万元，</w:t>
      </w:r>
      <w:r>
        <w:rPr>
          <w:rFonts w:eastAsia="仿宋_GB2312"/>
          <w:kern w:val="0"/>
          <w:sz w:val="32"/>
          <w:szCs w:val="32"/>
          <w:highlight w:val="none"/>
        </w:rPr>
        <w:t>拟召开</w:t>
      </w:r>
      <w:r>
        <w:rPr>
          <w:rFonts w:hint="eastAsia" w:eastAsia="仿宋_GB2312"/>
          <w:sz w:val="32"/>
          <w:szCs w:val="32"/>
          <w:highlight w:val="none"/>
        </w:rPr>
        <w:t>2次</w:t>
      </w:r>
      <w:r>
        <w:rPr>
          <w:rFonts w:eastAsia="仿宋_GB2312"/>
          <w:kern w:val="0"/>
          <w:sz w:val="32"/>
          <w:szCs w:val="32"/>
          <w:highlight w:val="none"/>
        </w:rPr>
        <w:t>会议，人数</w:t>
      </w:r>
      <w:r>
        <w:rPr>
          <w:rFonts w:hint="eastAsia" w:eastAsia="仿宋_GB2312"/>
          <w:sz w:val="32"/>
          <w:szCs w:val="32"/>
          <w:highlight w:val="none"/>
        </w:rPr>
        <w:t>240</w:t>
      </w:r>
      <w:r>
        <w:rPr>
          <w:rFonts w:eastAsia="仿宋_GB2312"/>
          <w:kern w:val="0"/>
          <w:sz w:val="32"/>
          <w:szCs w:val="32"/>
          <w:highlight w:val="none"/>
        </w:rPr>
        <w:t>人，内容为</w:t>
      </w:r>
      <w:r>
        <w:rPr>
          <w:rFonts w:hint="eastAsia" w:eastAsia="仿宋_GB2312"/>
          <w:kern w:val="0"/>
          <w:sz w:val="32"/>
          <w:szCs w:val="32"/>
          <w:highlight w:val="none"/>
        </w:rPr>
        <w:t>教职工代表大会及工会代表大会</w:t>
      </w:r>
      <w:r>
        <w:rPr>
          <w:rFonts w:eastAsia="仿宋_GB2312"/>
          <w:kern w:val="0"/>
          <w:sz w:val="32"/>
          <w:szCs w:val="32"/>
          <w:highlight w:val="none"/>
        </w:rPr>
        <w:t>；培训费预算</w:t>
      </w:r>
      <w:r>
        <w:rPr>
          <w:rFonts w:hint="eastAsia" w:eastAsia="仿宋_GB2312"/>
          <w:sz w:val="32"/>
          <w:szCs w:val="32"/>
          <w:highlight w:val="none"/>
        </w:rPr>
        <w:t>22</w:t>
      </w:r>
      <w:r>
        <w:rPr>
          <w:rFonts w:eastAsia="仿宋_GB2312"/>
          <w:kern w:val="0"/>
          <w:sz w:val="32"/>
          <w:szCs w:val="32"/>
          <w:highlight w:val="none"/>
        </w:rPr>
        <w:t>万元，拟开展</w:t>
      </w:r>
      <w:r>
        <w:rPr>
          <w:rFonts w:hint="eastAsia" w:eastAsia="仿宋_GB2312"/>
          <w:sz w:val="32"/>
          <w:szCs w:val="32"/>
          <w:highlight w:val="none"/>
        </w:rPr>
        <w:t>2项</w:t>
      </w:r>
      <w:r>
        <w:rPr>
          <w:rFonts w:eastAsia="仿宋_GB2312"/>
          <w:kern w:val="0"/>
          <w:sz w:val="32"/>
          <w:szCs w:val="32"/>
          <w:highlight w:val="none"/>
        </w:rPr>
        <w:t>培训，人数</w:t>
      </w:r>
      <w:r>
        <w:rPr>
          <w:rFonts w:hint="eastAsia" w:eastAsia="仿宋_GB2312"/>
          <w:kern w:val="0"/>
          <w:sz w:val="32"/>
          <w:szCs w:val="32"/>
          <w:highlight w:val="none"/>
        </w:rPr>
        <w:t>1</w:t>
      </w:r>
      <w:r>
        <w:rPr>
          <w:rFonts w:hint="eastAsia" w:eastAsia="仿宋_GB2312"/>
          <w:sz w:val="32"/>
          <w:szCs w:val="32"/>
          <w:highlight w:val="none"/>
        </w:rPr>
        <w:t>200</w:t>
      </w:r>
      <w:r>
        <w:rPr>
          <w:rFonts w:eastAsia="仿宋_GB2312"/>
          <w:kern w:val="0"/>
          <w:sz w:val="32"/>
          <w:szCs w:val="32"/>
          <w:highlight w:val="none"/>
        </w:rPr>
        <w:t>人，内容为</w:t>
      </w:r>
      <w:r>
        <w:rPr>
          <w:rFonts w:hint="eastAsia" w:eastAsia="仿宋_GB2312"/>
          <w:sz w:val="32"/>
          <w:szCs w:val="32"/>
          <w:highlight w:val="none"/>
        </w:rPr>
        <w:t>专业技术人员继续教育培训、事业单位在职教职工继续教育培训、双师型教师培训、班主任培训等，</w:t>
      </w:r>
      <w:r>
        <w:rPr>
          <w:rFonts w:hint="eastAsia" w:eastAsia="仿宋_GB2312"/>
          <w:kern w:val="0"/>
          <w:sz w:val="32"/>
          <w:szCs w:val="32"/>
          <w:highlight w:val="none"/>
        </w:rPr>
        <w:t>不</w:t>
      </w:r>
      <w:r>
        <w:rPr>
          <w:rFonts w:eastAsia="仿宋_GB2312"/>
          <w:kern w:val="0"/>
          <w:sz w:val="32"/>
          <w:szCs w:val="32"/>
          <w:highlight w:val="none"/>
        </w:rPr>
        <w:t>举办节庆、晚会、论坛、赛事活动</w:t>
      </w:r>
      <w:r>
        <w:rPr>
          <w:rFonts w:hint="eastAsia" w:eastAsia="仿宋_GB2312"/>
          <w:kern w:val="0"/>
          <w:sz w:val="32"/>
          <w:szCs w:val="32"/>
          <w:highlight w:val="none"/>
        </w:rPr>
        <w:t>。</w:t>
      </w:r>
    </w:p>
    <w:p>
      <w:pPr>
        <w:widowControl/>
        <w:spacing w:line="600" w:lineRule="exact"/>
        <w:ind w:firstLine="660"/>
        <w:rPr>
          <w:rFonts w:eastAsia="仿宋_GB2312"/>
          <w:sz w:val="32"/>
          <w:szCs w:val="32"/>
          <w:highlight w:val="none"/>
        </w:rPr>
      </w:pPr>
      <w:r>
        <w:rPr>
          <w:rFonts w:hint="eastAsia" w:eastAsia="仿宋_GB2312"/>
          <w:b/>
          <w:bCs/>
          <w:kern w:val="0"/>
          <w:sz w:val="32"/>
          <w:szCs w:val="32"/>
          <w:highlight w:val="none"/>
        </w:rPr>
        <w:t>（四）</w:t>
      </w:r>
      <w:r>
        <w:rPr>
          <w:rFonts w:eastAsia="楷体_GB2312"/>
          <w:b/>
          <w:sz w:val="32"/>
          <w:szCs w:val="32"/>
          <w:highlight w:val="none"/>
        </w:rPr>
        <w:t>政府采购情况：政府采购情况：</w:t>
      </w:r>
      <w:r>
        <w:rPr>
          <w:rFonts w:eastAsia="仿宋_GB2312"/>
          <w:sz w:val="32"/>
          <w:szCs w:val="32"/>
          <w:highlight w:val="none"/>
        </w:rPr>
        <w:t>2023年本部门政府采购预算总额</w:t>
      </w:r>
      <w:r>
        <w:rPr>
          <w:rFonts w:hint="eastAsia" w:eastAsia="仿宋_GB2312"/>
          <w:sz w:val="32"/>
          <w:szCs w:val="32"/>
          <w:highlight w:val="none"/>
        </w:rPr>
        <w:t>2398.42</w:t>
      </w:r>
      <w:r>
        <w:rPr>
          <w:rFonts w:eastAsia="仿宋_GB2312"/>
          <w:sz w:val="32"/>
          <w:szCs w:val="32"/>
          <w:highlight w:val="none"/>
        </w:rPr>
        <w:t>万元，其中，货物类采购预算</w:t>
      </w:r>
      <w:r>
        <w:rPr>
          <w:rFonts w:hint="eastAsia" w:eastAsia="仿宋_GB2312"/>
          <w:sz w:val="32"/>
          <w:szCs w:val="32"/>
          <w:highlight w:val="none"/>
        </w:rPr>
        <w:t>1101.66</w:t>
      </w:r>
      <w:r>
        <w:rPr>
          <w:rFonts w:eastAsia="仿宋_GB2312"/>
          <w:sz w:val="32"/>
          <w:szCs w:val="32"/>
          <w:highlight w:val="none"/>
        </w:rPr>
        <w:t>万元；工程类采购预算</w:t>
      </w:r>
      <w:r>
        <w:rPr>
          <w:rFonts w:hint="eastAsia" w:eastAsia="仿宋_GB2312"/>
          <w:sz w:val="32"/>
          <w:szCs w:val="32"/>
          <w:highlight w:val="none"/>
        </w:rPr>
        <w:t>459.14</w:t>
      </w:r>
      <w:r>
        <w:rPr>
          <w:rFonts w:eastAsia="仿宋_GB2312"/>
          <w:sz w:val="32"/>
          <w:szCs w:val="32"/>
          <w:highlight w:val="none"/>
        </w:rPr>
        <w:t>万元；服务类采购预算</w:t>
      </w:r>
      <w:r>
        <w:rPr>
          <w:rFonts w:hint="eastAsia" w:eastAsia="仿宋_GB2312"/>
          <w:sz w:val="32"/>
          <w:szCs w:val="32"/>
          <w:highlight w:val="none"/>
        </w:rPr>
        <w:t>837.62</w:t>
      </w:r>
      <w:r>
        <w:rPr>
          <w:rFonts w:eastAsia="仿宋_GB2312"/>
          <w:sz w:val="32"/>
          <w:szCs w:val="32"/>
          <w:highlight w:val="none"/>
        </w:rPr>
        <w:t>万元。</w:t>
      </w:r>
    </w:p>
    <w:p>
      <w:pPr>
        <w:widowControl/>
        <w:spacing w:line="600" w:lineRule="exact"/>
        <w:ind w:firstLine="660"/>
        <w:jc w:val="left"/>
        <w:rPr>
          <w:rFonts w:eastAsia="仿宋_GB2312"/>
          <w:bCs/>
          <w:kern w:val="0"/>
          <w:sz w:val="32"/>
          <w:szCs w:val="32"/>
          <w:highlight w:val="none"/>
        </w:rPr>
      </w:pPr>
      <w:r>
        <w:rPr>
          <w:rFonts w:eastAsia="楷体_GB2312"/>
          <w:b/>
          <w:sz w:val="32"/>
          <w:szCs w:val="32"/>
          <w:highlight w:val="none"/>
        </w:rPr>
        <w:t>（五）国有资产占用使用及新增资产配置情况：</w:t>
      </w:r>
      <w:r>
        <w:rPr>
          <w:rFonts w:eastAsia="仿宋_GB2312"/>
          <w:sz w:val="32"/>
          <w:szCs w:val="32"/>
          <w:highlight w:val="none"/>
        </w:rPr>
        <w:t>截至2022年12月底，本单位</w:t>
      </w:r>
      <w:r>
        <w:rPr>
          <w:rFonts w:eastAsia="仿宋_GB2312"/>
          <w:bCs/>
          <w:kern w:val="0"/>
          <w:sz w:val="32"/>
          <w:szCs w:val="32"/>
          <w:highlight w:val="none"/>
        </w:rPr>
        <w:t>共有公务用车</w:t>
      </w:r>
      <w:r>
        <w:rPr>
          <w:rFonts w:hint="eastAsia" w:eastAsia="仿宋_GB2312"/>
          <w:bCs/>
          <w:kern w:val="0"/>
          <w:sz w:val="32"/>
          <w:szCs w:val="32"/>
          <w:highlight w:val="none"/>
        </w:rPr>
        <w:t>7</w:t>
      </w:r>
      <w:r>
        <w:rPr>
          <w:rFonts w:eastAsia="仿宋_GB2312"/>
          <w:bCs/>
          <w:kern w:val="0"/>
          <w:sz w:val="32"/>
          <w:szCs w:val="32"/>
          <w:highlight w:val="none"/>
        </w:rPr>
        <w:t>辆，其中，机要通信用车</w:t>
      </w:r>
      <w:r>
        <w:rPr>
          <w:rFonts w:hint="eastAsia" w:eastAsia="仿宋_GB2312"/>
          <w:bCs/>
          <w:kern w:val="0"/>
          <w:sz w:val="32"/>
          <w:szCs w:val="32"/>
          <w:highlight w:val="none"/>
        </w:rPr>
        <w:t>0</w:t>
      </w:r>
      <w:r>
        <w:rPr>
          <w:rFonts w:eastAsia="仿宋_GB2312"/>
          <w:bCs/>
          <w:kern w:val="0"/>
          <w:sz w:val="32"/>
          <w:szCs w:val="32"/>
          <w:highlight w:val="none"/>
        </w:rPr>
        <w:t>辆，应急保障用车</w:t>
      </w:r>
      <w:r>
        <w:rPr>
          <w:rFonts w:hint="eastAsia" w:eastAsia="仿宋_GB2312"/>
          <w:bCs/>
          <w:kern w:val="0"/>
          <w:sz w:val="32"/>
          <w:szCs w:val="32"/>
          <w:highlight w:val="none"/>
        </w:rPr>
        <w:t>5</w:t>
      </w:r>
      <w:r>
        <w:rPr>
          <w:rFonts w:eastAsia="仿宋_GB2312"/>
          <w:bCs/>
          <w:kern w:val="0"/>
          <w:sz w:val="32"/>
          <w:szCs w:val="32"/>
          <w:highlight w:val="none"/>
        </w:rPr>
        <w:t>辆，执法执勤用车</w:t>
      </w:r>
      <w:r>
        <w:rPr>
          <w:rFonts w:hint="eastAsia" w:eastAsia="仿宋_GB2312"/>
          <w:bCs/>
          <w:kern w:val="0"/>
          <w:sz w:val="32"/>
          <w:szCs w:val="32"/>
          <w:highlight w:val="none"/>
        </w:rPr>
        <w:t>0</w:t>
      </w:r>
      <w:r>
        <w:rPr>
          <w:rFonts w:eastAsia="仿宋_GB2312"/>
          <w:bCs/>
          <w:kern w:val="0"/>
          <w:sz w:val="32"/>
          <w:szCs w:val="32"/>
          <w:highlight w:val="none"/>
        </w:rPr>
        <w:t>辆，特种专业技术用车</w:t>
      </w:r>
      <w:r>
        <w:rPr>
          <w:rFonts w:hint="eastAsia" w:eastAsia="仿宋_GB2312"/>
          <w:bCs/>
          <w:kern w:val="0"/>
          <w:sz w:val="32"/>
          <w:szCs w:val="32"/>
          <w:highlight w:val="none"/>
        </w:rPr>
        <w:t>0</w:t>
      </w:r>
      <w:r>
        <w:rPr>
          <w:rFonts w:eastAsia="仿宋_GB2312"/>
          <w:bCs/>
          <w:kern w:val="0"/>
          <w:sz w:val="32"/>
          <w:szCs w:val="32"/>
          <w:highlight w:val="none"/>
        </w:rPr>
        <w:t>辆，其他按照规定配备的公务用车</w:t>
      </w:r>
      <w:r>
        <w:rPr>
          <w:rFonts w:hint="eastAsia" w:eastAsia="仿宋_GB2312"/>
          <w:bCs/>
          <w:kern w:val="0"/>
          <w:sz w:val="32"/>
          <w:szCs w:val="32"/>
          <w:highlight w:val="none"/>
        </w:rPr>
        <w:t>2</w:t>
      </w:r>
      <w:r>
        <w:rPr>
          <w:rFonts w:eastAsia="仿宋_GB2312"/>
          <w:bCs/>
          <w:kern w:val="0"/>
          <w:sz w:val="32"/>
          <w:szCs w:val="32"/>
          <w:highlight w:val="none"/>
        </w:rPr>
        <w:t>辆；单位价值50万元以上通用设备</w:t>
      </w:r>
      <w:r>
        <w:rPr>
          <w:rFonts w:hint="eastAsia" w:eastAsia="仿宋_GB2312"/>
          <w:bCs/>
          <w:kern w:val="0"/>
          <w:sz w:val="32"/>
          <w:szCs w:val="32"/>
          <w:highlight w:val="none"/>
        </w:rPr>
        <w:t>0</w:t>
      </w:r>
      <w:r>
        <w:rPr>
          <w:rFonts w:eastAsia="仿宋_GB2312"/>
          <w:bCs/>
          <w:kern w:val="0"/>
          <w:sz w:val="32"/>
          <w:szCs w:val="32"/>
          <w:highlight w:val="none"/>
        </w:rPr>
        <w:t>台，单位价值100万元以上专用设备</w:t>
      </w:r>
      <w:r>
        <w:rPr>
          <w:rFonts w:hint="eastAsia" w:eastAsia="仿宋_GB2312"/>
          <w:bCs/>
          <w:kern w:val="0"/>
          <w:sz w:val="32"/>
          <w:szCs w:val="32"/>
          <w:highlight w:val="none"/>
        </w:rPr>
        <w:t>0</w:t>
      </w:r>
      <w:r>
        <w:rPr>
          <w:rFonts w:eastAsia="仿宋_GB2312"/>
          <w:bCs/>
          <w:kern w:val="0"/>
          <w:sz w:val="32"/>
          <w:szCs w:val="32"/>
          <w:highlight w:val="none"/>
        </w:rPr>
        <w:t>台。2023年拟新增配置公务用车</w:t>
      </w:r>
      <w:r>
        <w:rPr>
          <w:rFonts w:hint="eastAsia" w:eastAsia="仿宋_GB2312"/>
          <w:bCs/>
          <w:kern w:val="0"/>
          <w:sz w:val="32"/>
          <w:szCs w:val="32"/>
          <w:highlight w:val="none"/>
        </w:rPr>
        <w:t>0</w:t>
      </w:r>
      <w:r>
        <w:rPr>
          <w:rFonts w:eastAsia="仿宋_GB2312"/>
          <w:bCs/>
          <w:kern w:val="0"/>
          <w:sz w:val="32"/>
          <w:szCs w:val="32"/>
          <w:highlight w:val="none"/>
        </w:rPr>
        <w:t>辆，其中，机要通信用车</w:t>
      </w:r>
      <w:r>
        <w:rPr>
          <w:rFonts w:hint="eastAsia" w:eastAsia="仿宋_GB2312"/>
          <w:bCs/>
          <w:kern w:val="0"/>
          <w:sz w:val="32"/>
          <w:szCs w:val="32"/>
          <w:highlight w:val="none"/>
        </w:rPr>
        <w:t>0</w:t>
      </w:r>
      <w:r>
        <w:rPr>
          <w:rFonts w:eastAsia="仿宋_GB2312"/>
          <w:bCs/>
          <w:kern w:val="0"/>
          <w:sz w:val="32"/>
          <w:szCs w:val="32"/>
          <w:highlight w:val="none"/>
        </w:rPr>
        <w:t>辆，应急保障用车</w:t>
      </w:r>
      <w:r>
        <w:rPr>
          <w:rFonts w:hint="eastAsia" w:eastAsia="仿宋_GB2312"/>
          <w:bCs/>
          <w:kern w:val="0"/>
          <w:sz w:val="32"/>
          <w:szCs w:val="32"/>
          <w:highlight w:val="none"/>
        </w:rPr>
        <w:t>0</w:t>
      </w:r>
      <w:r>
        <w:rPr>
          <w:rFonts w:eastAsia="仿宋_GB2312"/>
          <w:bCs/>
          <w:kern w:val="0"/>
          <w:sz w:val="32"/>
          <w:szCs w:val="32"/>
          <w:highlight w:val="none"/>
        </w:rPr>
        <w:t>辆，执法执勤用车</w:t>
      </w:r>
      <w:r>
        <w:rPr>
          <w:rFonts w:hint="eastAsia" w:eastAsia="仿宋_GB2312"/>
          <w:bCs/>
          <w:kern w:val="0"/>
          <w:sz w:val="32"/>
          <w:szCs w:val="32"/>
          <w:highlight w:val="none"/>
        </w:rPr>
        <w:t>0</w:t>
      </w:r>
      <w:r>
        <w:rPr>
          <w:rFonts w:eastAsia="仿宋_GB2312"/>
          <w:bCs/>
          <w:kern w:val="0"/>
          <w:sz w:val="32"/>
          <w:szCs w:val="32"/>
          <w:highlight w:val="none"/>
        </w:rPr>
        <w:t>辆，特种专业技术用车</w:t>
      </w:r>
      <w:r>
        <w:rPr>
          <w:rFonts w:hint="eastAsia" w:eastAsia="仿宋_GB2312"/>
          <w:bCs/>
          <w:kern w:val="0"/>
          <w:sz w:val="32"/>
          <w:szCs w:val="32"/>
          <w:highlight w:val="none"/>
        </w:rPr>
        <w:t>0</w:t>
      </w:r>
      <w:r>
        <w:rPr>
          <w:rFonts w:eastAsia="仿宋_GB2312"/>
          <w:bCs/>
          <w:kern w:val="0"/>
          <w:sz w:val="32"/>
          <w:szCs w:val="32"/>
          <w:highlight w:val="none"/>
        </w:rPr>
        <w:t>辆，其他按照规定配备的公务用车辆；新增配备单位价值50万元以上通用设备</w:t>
      </w:r>
      <w:r>
        <w:rPr>
          <w:rFonts w:hint="eastAsia" w:eastAsia="仿宋_GB2312"/>
          <w:bCs/>
          <w:kern w:val="0"/>
          <w:sz w:val="32"/>
          <w:szCs w:val="32"/>
          <w:highlight w:val="none"/>
        </w:rPr>
        <w:t>0</w:t>
      </w:r>
      <w:r>
        <w:rPr>
          <w:rFonts w:eastAsia="仿宋_GB2312"/>
          <w:bCs/>
          <w:kern w:val="0"/>
          <w:sz w:val="32"/>
          <w:szCs w:val="32"/>
          <w:highlight w:val="none"/>
        </w:rPr>
        <w:t>台，单位价值100万元以上专用设备</w:t>
      </w:r>
      <w:r>
        <w:rPr>
          <w:rFonts w:hint="eastAsia" w:eastAsia="仿宋_GB2312"/>
          <w:bCs/>
          <w:kern w:val="0"/>
          <w:sz w:val="32"/>
          <w:szCs w:val="32"/>
          <w:highlight w:val="none"/>
        </w:rPr>
        <w:t>0</w:t>
      </w:r>
      <w:r>
        <w:rPr>
          <w:rFonts w:eastAsia="仿宋_GB2312"/>
          <w:bCs/>
          <w:kern w:val="0"/>
          <w:sz w:val="32"/>
          <w:szCs w:val="32"/>
          <w:highlight w:val="none"/>
        </w:rPr>
        <w:t>台。</w:t>
      </w:r>
    </w:p>
    <w:p>
      <w:pPr>
        <w:widowControl/>
        <w:spacing w:line="600" w:lineRule="exact"/>
        <w:ind w:firstLine="660"/>
        <w:jc w:val="left"/>
        <w:rPr>
          <w:rFonts w:eastAsia="仿宋_GB2312"/>
          <w:bCs/>
          <w:kern w:val="0"/>
          <w:sz w:val="32"/>
          <w:szCs w:val="32"/>
          <w:highlight w:val="none"/>
        </w:rPr>
      </w:pPr>
      <w:r>
        <w:rPr>
          <w:rFonts w:eastAsia="楷体_GB2312"/>
          <w:b/>
          <w:bCs/>
          <w:kern w:val="0"/>
          <w:sz w:val="32"/>
          <w:szCs w:val="32"/>
          <w:highlight w:val="none"/>
        </w:rPr>
        <w:t>（六）预算绩效目标说明：</w:t>
      </w:r>
      <w:r>
        <w:rPr>
          <w:rFonts w:eastAsia="仿宋_GB2312"/>
          <w:bCs/>
          <w:kern w:val="0"/>
          <w:sz w:val="32"/>
          <w:szCs w:val="32"/>
          <w:highlight w:val="none"/>
        </w:rPr>
        <w:t>本单位所有支出实行绩效目标管理。纳入2023年单位整体支出绩效目标的金额为</w:t>
      </w:r>
      <w:r>
        <w:rPr>
          <w:rFonts w:hint="eastAsia" w:eastAsia="仿宋_GB2312"/>
          <w:bCs/>
          <w:kern w:val="0"/>
          <w:sz w:val="32"/>
          <w:szCs w:val="32"/>
          <w:highlight w:val="none"/>
        </w:rPr>
        <w:t>26521.79</w:t>
      </w:r>
      <w:r>
        <w:rPr>
          <w:rFonts w:eastAsia="仿宋_GB2312"/>
          <w:bCs/>
          <w:kern w:val="0"/>
          <w:sz w:val="32"/>
          <w:szCs w:val="32"/>
          <w:highlight w:val="none"/>
        </w:rPr>
        <w:t>万元，其中，基本支出</w:t>
      </w:r>
      <w:r>
        <w:rPr>
          <w:rFonts w:hint="eastAsia" w:eastAsia="仿宋_GB2312"/>
          <w:sz w:val="32"/>
          <w:szCs w:val="32"/>
          <w:highlight w:val="none"/>
        </w:rPr>
        <w:t>21033.09</w:t>
      </w:r>
      <w:r>
        <w:rPr>
          <w:rFonts w:eastAsia="仿宋_GB2312"/>
          <w:bCs/>
          <w:kern w:val="0"/>
          <w:sz w:val="32"/>
          <w:szCs w:val="32"/>
          <w:highlight w:val="none"/>
        </w:rPr>
        <w:t>万元，项目支出</w:t>
      </w:r>
      <w:r>
        <w:rPr>
          <w:rFonts w:hint="eastAsia" w:eastAsia="仿宋_GB2312"/>
          <w:sz w:val="32"/>
          <w:szCs w:val="32"/>
          <w:highlight w:val="none"/>
        </w:rPr>
        <w:t>5488.7</w:t>
      </w:r>
      <w:r>
        <w:rPr>
          <w:rFonts w:eastAsia="仿宋_GB2312"/>
          <w:bCs/>
          <w:kern w:val="0"/>
          <w:sz w:val="32"/>
          <w:szCs w:val="32"/>
          <w:highlight w:val="none"/>
        </w:rPr>
        <w:t>万元，具体绩效目标详见报表。</w:t>
      </w:r>
    </w:p>
    <w:p>
      <w:pPr>
        <w:widowControl/>
        <w:spacing w:line="600" w:lineRule="exact"/>
        <w:ind w:firstLine="660"/>
        <w:rPr>
          <w:rFonts w:eastAsia="黑体"/>
          <w:sz w:val="32"/>
          <w:szCs w:val="32"/>
          <w:highlight w:val="none"/>
        </w:rPr>
      </w:pPr>
      <w:r>
        <w:rPr>
          <w:rFonts w:eastAsia="黑体"/>
          <w:sz w:val="32"/>
          <w:szCs w:val="32"/>
          <w:highlight w:val="none"/>
        </w:rPr>
        <w:t>七、名词解释</w:t>
      </w:r>
    </w:p>
    <w:p>
      <w:pPr>
        <w:widowControl/>
        <w:spacing w:line="600" w:lineRule="exact"/>
        <w:ind w:firstLine="660"/>
        <w:rPr>
          <w:rFonts w:eastAsia="仿宋_GB2312"/>
          <w:sz w:val="32"/>
          <w:szCs w:val="32"/>
          <w:highlight w:val="none"/>
        </w:rPr>
      </w:pPr>
      <w:r>
        <w:rPr>
          <w:rFonts w:eastAsia="仿宋_GB2312"/>
          <w:sz w:val="32"/>
          <w:szCs w:val="32"/>
          <w:highlight w:val="none"/>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highlight w:val="none"/>
        </w:rPr>
      </w:pPr>
      <w:r>
        <w:rPr>
          <w:rFonts w:eastAsia="仿宋_GB2312"/>
          <w:sz w:val="32"/>
          <w:szCs w:val="32"/>
          <w:highlight w:val="none"/>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rPr>
          <w:rFonts w:eastAsia="方正小标宋_GBK"/>
          <w:bCs/>
          <w:kern w:val="0"/>
          <w:sz w:val="36"/>
          <w:szCs w:val="36"/>
          <w:highlight w:val="none"/>
        </w:rPr>
      </w:pPr>
    </w:p>
    <w:p>
      <w:pPr>
        <w:widowControl/>
        <w:spacing w:line="600" w:lineRule="exact"/>
        <w:jc w:val="center"/>
        <w:rPr>
          <w:rFonts w:eastAsia="黑体"/>
          <w:sz w:val="32"/>
          <w:szCs w:val="32"/>
          <w:highlight w:val="none"/>
        </w:rPr>
      </w:pPr>
      <w:r>
        <w:rPr>
          <w:rFonts w:eastAsia="方正小标宋_GBK"/>
          <w:bCs/>
          <w:kern w:val="0"/>
          <w:sz w:val="36"/>
          <w:szCs w:val="36"/>
          <w:highlight w:val="none"/>
        </w:rPr>
        <w:t>第二部分 202</w:t>
      </w:r>
      <w:r>
        <w:rPr>
          <w:rFonts w:hint="eastAsia" w:eastAsia="方正小标宋_GBK"/>
          <w:bCs/>
          <w:kern w:val="0"/>
          <w:sz w:val="36"/>
          <w:szCs w:val="36"/>
          <w:highlight w:val="none"/>
        </w:rPr>
        <w:t>2</w:t>
      </w:r>
      <w:r>
        <w:rPr>
          <w:rFonts w:eastAsia="方正小标宋_GBK"/>
          <w:bCs/>
          <w:kern w:val="0"/>
          <w:sz w:val="36"/>
          <w:szCs w:val="36"/>
          <w:highlight w:val="none"/>
        </w:rPr>
        <w:t>年部门预算表</w:t>
      </w:r>
    </w:p>
    <w:p>
      <w:pPr>
        <w:widowControl/>
        <w:spacing w:line="600" w:lineRule="exact"/>
        <w:ind w:firstLine="660"/>
        <w:rPr>
          <w:rFonts w:eastAsia="仿宋_GB2312"/>
          <w:sz w:val="32"/>
          <w:szCs w:val="32"/>
          <w:highlight w:val="none"/>
        </w:rPr>
      </w:pPr>
      <w:r>
        <w:rPr>
          <w:rFonts w:hint="eastAsia" w:eastAsia="仿宋_GB2312"/>
          <w:sz w:val="32"/>
          <w:szCs w:val="32"/>
          <w:highlight w:val="none"/>
        </w:rPr>
        <w:t>见附表湖南建设投资集团有限责任公司2023年部门预算表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5F0EDC-A9F8-49C8-92C2-3635BDA088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682921F6-F410-4164-9EEF-98862C39AAD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embedRegular r:id="rId3" w:fontKey="{0D247202-FE04-41E2-A647-A3B7EAED7E10}"/>
  </w:font>
  <w:font w:name="楷体_GB2312">
    <w:panose1 w:val="02010609030101010101"/>
    <w:charset w:val="86"/>
    <w:family w:val="modern"/>
    <w:pitch w:val="default"/>
    <w:sig w:usb0="00000001" w:usb1="080E0000" w:usb2="00000000" w:usb3="00000000" w:csb0="00040000" w:csb1="00000000"/>
    <w:embedRegular r:id="rId4" w:fontKey="{FD2437FD-D965-4DCD-9505-BA2C609296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F9294"/>
    <w:multiLevelType w:val="singleLevel"/>
    <w:tmpl w:val="0A4F92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iYjcxOTY5YzY0OTkxNjY5MzFiMjAzZDUzYTM4MzcifQ=="/>
    <w:docVar w:name="KSO_WPS_MARK_KEY" w:val="4e8a2705-d45c-46bd-9a7d-3bdafbc91f77"/>
  </w:docVars>
  <w:rsids>
    <w:rsidRoot w:val="23AC49B4"/>
    <w:rsid w:val="00090222"/>
    <w:rsid w:val="002831B5"/>
    <w:rsid w:val="003E1F68"/>
    <w:rsid w:val="00481A77"/>
    <w:rsid w:val="008B4F51"/>
    <w:rsid w:val="009F4061"/>
    <w:rsid w:val="00DA662F"/>
    <w:rsid w:val="00DB3201"/>
    <w:rsid w:val="00E308D9"/>
    <w:rsid w:val="00E3682D"/>
    <w:rsid w:val="06A02832"/>
    <w:rsid w:val="09B93AB8"/>
    <w:rsid w:val="09F50D92"/>
    <w:rsid w:val="0BC01C7B"/>
    <w:rsid w:val="0C147AAB"/>
    <w:rsid w:val="109615A3"/>
    <w:rsid w:val="118C5A07"/>
    <w:rsid w:val="12156159"/>
    <w:rsid w:val="14AF67C8"/>
    <w:rsid w:val="14D12511"/>
    <w:rsid w:val="15962639"/>
    <w:rsid w:val="18F00BDF"/>
    <w:rsid w:val="1B6F7467"/>
    <w:rsid w:val="1DC464CE"/>
    <w:rsid w:val="23AC49B4"/>
    <w:rsid w:val="24784854"/>
    <w:rsid w:val="2EAE40F8"/>
    <w:rsid w:val="2F035A0B"/>
    <w:rsid w:val="31643C47"/>
    <w:rsid w:val="31A270D8"/>
    <w:rsid w:val="3DF06072"/>
    <w:rsid w:val="406B25C8"/>
    <w:rsid w:val="409E19B1"/>
    <w:rsid w:val="480B1E6E"/>
    <w:rsid w:val="484B6AC5"/>
    <w:rsid w:val="49105C23"/>
    <w:rsid w:val="4A37230B"/>
    <w:rsid w:val="4C8E5AA4"/>
    <w:rsid w:val="4E80434F"/>
    <w:rsid w:val="4EAE1D49"/>
    <w:rsid w:val="506225DD"/>
    <w:rsid w:val="52941A6A"/>
    <w:rsid w:val="5DB658FC"/>
    <w:rsid w:val="5FE05FDB"/>
    <w:rsid w:val="638F213C"/>
    <w:rsid w:val="695C4155"/>
    <w:rsid w:val="69F97821"/>
    <w:rsid w:val="6A5468E0"/>
    <w:rsid w:val="7A035FED"/>
    <w:rsid w:val="7CEC7D69"/>
    <w:rsid w:val="7F023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3509</Words>
  <Characters>3871</Characters>
  <Lines>3</Lines>
  <Paragraphs>7</Paragraphs>
  <TotalTime>18</TotalTime>
  <ScaleCrop>false</ScaleCrop>
  <LinksUpToDate>false</LinksUpToDate>
  <CharactersWithSpaces>3876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2021-03-05T07:01:00Z</dcterms:created>
  <dc:creator>暁琳_Lucifer</dc:creator>
  <cp:lastModifiedBy>肖琳</cp:lastModifiedBy>
  <dcterms:modified xsi:type="dcterms:W3CDTF">2024-12-06T08:16:43Z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880B2ED078C34664AC3FD3A951E808F3</vt:lpwstr>
  </property>
</Properties>
</file>