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hint="eastAsia" w:ascii="Times New Roman" w:hAnsi="Times New Roman" w:eastAsia="方正小标宋_GBK" w:cs="Times New Roman"/>
          <w:bCs/>
          <w:kern w:val="0"/>
          <w:sz w:val="72"/>
          <w:szCs w:val="72"/>
        </w:rPr>
        <w:sectPr>
          <w:headerReference r:id="rId3" w:type="default"/>
          <w:footerReference r:id="rId4" w:type="default"/>
          <w:pgSz w:w="11906" w:h="16838"/>
          <w:pgMar w:top="1440" w:right="1800" w:bottom="1440" w:left="993" w:header="851" w:footer="992" w:gutter="0"/>
          <w:cols w:space="425" w:num="1"/>
          <w:docGrid w:type="lines" w:linePitch="312" w:charSpace="0"/>
        </w:sectPr>
      </w:pPr>
      <w:r>
        <w:rPr>
          <w:rFonts w:hint="eastAsia" w:ascii="Times New Roman" w:hAnsi="Times New Roman" w:eastAsia="方正小标宋_GBK" w:cs="Times New Roman"/>
          <w:bCs/>
          <w:kern w:val="0"/>
          <w:sz w:val="72"/>
          <w:szCs w:val="72"/>
        </w:rPr>
        <w:t>长沙电力职业技术学院2018年度部门决算</w:t>
      </w:r>
      <w:bookmarkStart w:id="48" w:name="_GoBack"/>
      <w:bookmarkEnd w:id="48"/>
    </w:p>
    <w:p>
      <w:pPr>
        <w:widowControl/>
        <w:jc w:val="both"/>
        <w:rPr>
          <w:rFonts w:ascii="Times New Roman" w:hAnsi="Times New Roman" w:eastAsia="仿宋_GB2312" w:cs="Times New Roman"/>
          <w:b/>
          <w:bCs/>
          <w:kern w:val="0"/>
          <w:sz w:val="32"/>
          <w:szCs w:val="32"/>
        </w:rPr>
      </w:pPr>
    </w:p>
    <w:sdt>
      <w:sdtPr>
        <w:rPr>
          <w:rFonts w:ascii="宋体" w:hAnsi="宋体" w:eastAsia="宋体"/>
          <w:sz w:val="21"/>
        </w:rPr>
        <w:id w:val="147457886"/>
        <w:docPartObj>
          <w:docPartGallery w:val="Table of Contents"/>
          <w:docPartUnique/>
        </w:docPartObj>
      </w:sdtPr>
      <w:sdtEndPr>
        <w:rPr>
          <w:rFonts w:ascii="宋体" w:hAnsi="宋体" w:eastAsia="宋体"/>
          <w:b/>
          <w:bCs/>
          <w:sz w:val="20"/>
          <w:szCs w:val="20"/>
        </w:rPr>
      </w:sdtEndPr>
      <w:sdtContent>
        <w:p>
          <w:pPr>
            <w:jc w:val="center"/>
            <w:rPr>
              <w:sz w:val="48"/>
              <w:szCs w:val="48"/>
            </w:rPr>
          </w:pPr>
          <w:bookmarkStart w:id="0" w:name="_Toc9947"/>
          <w:r>
            <w:rPr>
              <w:rFonts w:ascii="宋体" w:hAnsi="宋体" w:eastAsia="宋体"/>
              <w:sz w:val="48"/>
              <w:szCs w:val="48"/>
            </w:rPr>
            <w:t>目录</w:t>
          </w:r>
        </w:p>
        <w:p>
          <w:pPr>
            <w:pStyle w:val="18"/>
            <w:tabs>
              <w:tab w:val="right" w:leader="dot" w:pos="9113"/>
            </w:tabs>
          </w:pPr>
          <w:r>
            <w:rPr>
              <w:b/>
              <w:bCs/>
            </w:rPr>
            <w:fldChar w:fldCharType="begin"/>
          </w:r>
          <w:r>
            <w:instrText xml:space="preserve"> HYPERLINK \l _Toc19676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57886"/>
              <w:placeholder>
                <w:docPart w:val="{3461a001-326a-4108-9643-e21c637f5a1e}"/>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方正黑体_GBK" w:hAnsi="Times New Roman" w:eastAsia="方正黑体_GBK" w:cs="Times New Roman"/>
                  <w:b/>
                  <w:bCs/>
                </w:rPr>
                <w:t>第一部分  电力职业技术学院概况</w:t>
              </w:r>
            </w:sdtContent>
          </w:sdt>
          <w:r>
            <w:rPr>
              <w:b/>
              <w:bCs/>
            </w:rPr>
            <w:tab/>
          </w:r>
          <w:r>
            <w:rPr>
              <w:b/>
              <w:bCs/>
            </w:rPr>
            <w:t>1</w:t>
          </w:r>
          <w:r>
            <w:rPr>
              <w:b/>
              <w:bCs/>
            </w:rPr>
            <w:fldChar w:fldCharType="end"/>
          </w:r>
        </w:p>
        <w:p>
          <w:pPr>
            <w:pStyle w:val="19"/>
            <w:tabs>
              <w:tab w:val="right" w:leader="dot" w:pos="9113"/>
            </w:tabs>
          </w:pPr>
          <w:r>
            <w:fldChar w:fldCharType="begin"/>
          </w:r>
          <w:r>
            <w:instrText xml:space="preserve"> HYPERLINK \l _Toc15639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11bc366b-449a-41bf-af32-6332b17b7f4c}"/>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一、部门职责</w:t>
              </w:r>
            </w:sdtContent>
          </w:sdt>
          <w:r>
            <w:tab/>
          </w:r>
          <w:r>
            <w:t>1</w:t>
          </w:r>
          <w:r>
            <w:fldChar w:fldCharType="end"/>
          </w:r>
        </w:p>
        <w:p>
          <w:pPr>
            <w:pStyle w:val="19"/>
            <w:tabs>
              <w:tab w:val="right" w:leader="dot" w:pos="9113"/>
            </w:tabs>
          </w:pPr>
          <w:r>
            <w:fldChar w:fldCharType="begin"/>
          </w:r>
          <w:r>
            <w:instrText xml:space="preserve"> HYPERLINK \l _Toc27779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03291a06-b934-4359-a034-2d868e81644e}"/>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二、机构设置及决算单位构成</w:t>
              </w:r>
            </w:sdtContent>
          </w:sdt>
          <w:r>
            <w:tab/>
          </w:r>
          <w:r>
            <w:t>1</w:t>
          </w:r>
          <w:r>
            <w:fldChar w:fldCharType="end"/>
          </w:r>
        </w:p>
        <w:p>
          <w:pPr>
            <w:pStyle w:val="18"/>
            <w:tabs>
              <w:tab w:val="right" w:leader="dot" w:pos="9113"/>
            </w:tabs>
          </w:pPr>
          <w:r>
            <w:rPr>
              <w:b/>
              <w:bCs/>
            </w:rPr>
            <w:fldChar w:fldCharType="begin"/>
          </w:r>
          <w:r>
            <w:instrText xml:space="preserve"> HYPERLINK \l _Toc18246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57886"/>
              <w:placeholder>
                <w:docPart w:val="{11f3e674-c0c7-4708-bf1c-cb2961be6821}"/>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方正黑体_GBK" w:hAnsi="Times New Roman" w:eastAsia="方正黑体_GBK" w:cs="Times New Roman"/>
                  <w:b/>
                  <w:bCs/>
                </w:rPr>
                <w:t>第二部分  2018年度部门决算表</w:t>
              </w:r>
            </w:sdtContent>
          </w:sdt>
          <w:r>
            <w:rPr>
              <w:b/>
              <w:bCs/>
            </w:rPr>
            <w:tab/>
          </w:r>
          <w:r>
            <w:rPr>
              <w:b/>
              <w:bCs/>
            </w:rPr>
            <w:t>2</w:t>
          </w:r>
          <w:r>
            <w:rPr>
              <w:b/>
              <w:bCs/>
            </w:rPr>
            <w:fldChar w:fldCharType="end"/>
          </w:r>
        </w:p>
        <w:p>
          <w:pPr>
            <w:pStyle w:val="19"/>
            <w:tabs>
              <w:tab w:val="right" w:leader="dot" w:pos="9113"/>
            </w:tabs>
          </w:pPr>
          <w:r>
            <w:fldChar w:fldCharType="begin"/>
          </w:r>
          <w:r>
            <w:instrText xml:space="preserve"> HYPERLINK \l _Toc410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0b5b0c1f-0d64-40c4-a1cc-8bd2085b2dfe}"/>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收入支出决算总表</w:t>
              </w:r>
            </w:sdtContent>
          </w:sdt>
          <w:r>
            <w:tab/>
          </w:r>
          <w:r>
            <w:t>2</w:t>
          </w:r>
          <w:r>
            <w:fldChar w:fldCharType="end"/>
          </w:r>
        </w:p>
        <w:p>
          <w:pPr>
            <w:pStyle w:val="19"/>
            <w:tabs>
              <w:tab w:val="right" w:leader="dot" w:pos="9113"/>
            </w:tabs>
          </w:pPr>
          <w:r>
            <w:fldChar w:fldCharType="begin"/>
          </w:r>
          <w:r>
            <w:instrText xml:space="preserve"> HYPERLINK \l _Toc8626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866135b6-af54-4ace-a3b0-e6e1ea89c381}"/>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收入决算表</w:t>
              </w:r>
            </w:sdtContent>
          </w:sdt>
          <w:r>
            <w:tab/>
          </w:r>
          <w:r>
            <w:t>4</w:t>
          </w:r>
          <w:r>
            <w:fldChar w:fldCharType="end"/>
          </w:r>
        </w:p>
        <w:p>
          <w:pPr>
            <w:pStyle w:val="19"/>
            <w:tabs>
              <w:tab w:val="right" w:leader="dot" w:pos="9113"/>
            </w:tabs>
          </w:pPr>
          <w:r>
            <w:fldChar w:fldCharType="begin"/>
          </w:r>
          <w:r>
            <w:instrText xml:space="preserve"> HYPERLINK \l _Toc1889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86e6fa07-7a58-4b23-9b91-3ec66764dc52}"/>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支出决算表</w:t>
              </w:r>
            </w:sdtContent>
          </w:sdt>
          <w:r>
            <w:tab/>
          </w:r>
          <w:r>
            <w:t>6</w:t>
          </w:r>
          <w:r>
            <w:fldChar w:fldCharType="end"/>
          </w:r>
        </w:p>
        <w:p>
          <w:pPr>
            <w:pStyle w:val="19"/>
            <w:tabs>
              <w:tab w:val="right" w:leader="dot" w:pos="9113"/>
            </w:tabs>
          </w:pPr>
          <w:r>
            <w:fldChar w:fldCharType="begin"/>
          </w:r>
          <w:r>
            <w:instrText xml:space="preserve"> HYPERLINK \l _Toc10976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f458e5ef-6609-4ea0-8f9a-ee74dc9c0519}"/>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财政拨款收入支出决算总表</w:t>
              </w:r>
            </w:sdtContent>
          </w:sdt>
          <w:r>
            <w:tab/>
          </w:r>
          <w:r>
            <w:t>9</w:t>
          </w:r>
          <w:r>
            <w:fldChar w:fldCharType="end"/>
          </w:r>
        </w:p>
        <w:p>
          <w:pPr>
            <w:pStyle w:val="19"/>
            <w:tabs>
              <w:tab w:val="right" w:leader="dot" w:pos="9113"/>
            </w:tabs>
          </w:pPr>
          <w:r>
            <w:fldChar w:fldCharType="begin"/>
          </w:r>
          <w:r>
            <w:instrText xml:space="preserve"> HYPERLINK \l _Toc3954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65830603-cf40-4adc-8654-037c4efb2f56}"/>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一般公共预算财政拨款支出决算表</w:t>
              </w:r>
            </w:sdtContent>
          </w:sdt>
          <w:r>
            <w:tab/>
          </w:r>
          <w:r>
            <w:t>12</w:t>
          </w:r>
          <w:r>
            <w:fldChar w:fldCharType="end"/>
          </w:r>
        </w:p>
        <w:p>
          <w:pPr>
            <w:pStyle w:val="19"/>
            <w:tabs>
              <w:tab w:val="right" w:leader="dot" w:pos="9113"/>
            </w:tabs>
          </w:pPr>
          <w:r>
            <w:fldChar w:fldCharType="begin"/>
          </w:r>
          <w:r>
            <w:instrText xml:space="preserve"> HYPERLINK \l _Toc20098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3733385c-e667-469d-9f2f-8dc1f4ff6701}"/>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一般公共预算财政拨款基本支出决算表</w:t>
              </w:r>
            </w:sdtContent>
          </w:sdt>
          <w:r>
            <w:tab/>
          </w:r>
          <w:r>
            <w:t>14</w:t>
          </w:r>
          <w:r>
            <w:fldChar w:fldCharType="end"/>
          </w:r>
        </w:p>
        <w:p>
          <w:pPr>
            <w:pStyle w:val="19"/>
            <w:tabs>
              <w:tab w:val="right" w:leader="dot" w:pos="9113"/>
            </w:tabs>
          </w:pPr>
          <w:r>
            <w:fldChar w:fldCharType="begin"/>
          </w:r>
          <w:r>
            <w:instrText xml:space="preserve"> HYPERLINK \l _Toc32044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eaf1388b-c251-4dec-ad7a-22dc974576d2}"/>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一般公共预算财政拨款“三公”经费支出决算表</w:t>
              </w:r>
            </w:sdtContent>
          </w:sdt>
          <w:r>
            <w:tab/>
          </w:r>
          <w:r>
            <w:t>16</w:t>
          </w:r>
          <w:r>
            <w:fldChar w:fldCharType="end"/>
          </w:r>
        </w:p>
        <w:p>
          <w:pPr>
            <w:pStyle w:val="19"/>
            <w:tabs>
              <w:tab w:val="right" w:leader="dot" w:pos="9113"/>
            </w:tabs>
          </w:pPr>
          <w:r>
            <w:fldChar w:fldCharType="begin"/>
          </w:r>
          <w:r>
            <w:instrText xml:space="preserve"> HYPERLINK \l _Toc22284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00bb0ad2-2d74-47bf-adbe-a2878b874ccf}"/>
              </w:placeholder>
            </w:sdtPr>
            <w:sdtEndPr>
              <w:rPr>
                <w:rFonts w:asciiTheme="minorHAnsi" w:hAnsiTheme="minorHAnsi" w:eastAsiaTheme="minorEastAsia" w:cstheme="minorBidi"/>
                <w:kern w:val="2"/>
                <w:sz w:val="21"/>
                <w:szCs w:val="22"/>
                <w:lang w:val="en-US" w:eastAsia="zh-CN" w:bidi="ar-SA"/>
              </w:rPr>
            </w:sdtEndPr>
            <w:sdtContent>
              <w:r>
                <w:rPr>
                  <w:rFonts w:hint="eastAsia" w:ascii="方正楷体_GBK" w:hAnsi="方正楷体_GBK" w:eastAsia="方正楷体_GBK" w:cs="方正楷体_GBK"/>
                </w:rPr>
                <w:t>政府性基金预算财政拨款收入支出决算表</w:t>
              </w:r>
            </w:sdtContent>
          </w:sdt>
          <w:r>
            <w:tab/>
          </w:r>
          <w:r>
            <w:t>17</w:t>
          </w:r>
          <w:r>
            <w:fldChar w:fldCharType="end"/>
          </w:r>
        </w:p>
        <w:p>
          <w:pPr>
            <w:pStyle w:val="18"/>
            <w:tabs>
              <w:tab w:val="right" w:leader="dot" w:pos="9113"/>
            </w:tabs>
          </w:pPr>
          <w:r>
            <w:rPr>
              <w:b/>
              <w:bCs/>
            </w:rPr>
            <w:fldChar w:fldCharType="begin"/>
          </w:r>
          <w:r>
            <w:instrText xml:space="preserve"> HYPERLINK \l _Toc23428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57886"/>
              <w:placeholder>
                <w:docPart w:val="{32398ff3-87ad-4a23-8963-9e845febbd5f}"/>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方正黑体_GBK" w:hAnsi="Times New Roman" w:eastAsia="方正黑体_GBK" w:cs="Times New Roman"/>
                  <w:b/>
                  <w:bCs/>
                </w:rPr>
                <w:t>第三部分  2018年度部门决算情况说明</w:t>
              </w:r>
            </w:sdtContent>
          </w:sdt>
          <w:r>
            <w:rPr>
              <w:b/>
              <w:bCs/>
            </w:rPr>
            <w:tab/>
          </w:r>
          <w:r>
            <w:rPr>
              <w:b/>
              <w:bCs/>
            </w:rPr>
            <w:t>18</w:t>
          </w:r>
          <w:r>
            <w:rPr>
              <w:b/>
              <w:bCs/>
            </w:rPr>
            <w:fldChar w:fldCharType="end"/>
          </w:r>
        </w:p>
        <w:p>
          <w:pPr>
            <w:pStyle w:val="19"/>
            <w:tabs>
              <w:tab w:val="right" w:leader="dot" w:pos="9113"/>
            </w:tabs>
          </w:pPr>
          <w:r>
            <w:fldChar w:fldCharType="begin"/>
          </w:r>
          <w:r>
            <w:instrText xml:space="preserve"> HYPERLINK \l _Toc3268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5b835f95-198d-4bfd-8f72-c64506fc833d}"/>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一、收入支出决算总体情况说明</w:t>
              </w:r>
            </w:sdtContent>
          </w:sdt>
          <w:r>
            <w:tab/>
          </w:r>
          <w:r>
            <w:t>18</w:t>
          </w:r>
          <w:r>
            <w:fldChar w:fldCharType="end"/>
          </w:r>
        </w:p>
        <w:p>
          <w:pPr>
            <w:pStyle w:val="19"/>
            <w:tabs>
              <w:tab w:val="right" w:leader="dot" w:pos="9113"/>
            </w:tabs>
          </w:pPr>
          <w:r>
            <w:fldChar w:fldCharType="begin"/>
          </w:r>
          <w:r>
            <w:instrText xml:space="preserve"> HYPERLINK \l _Toc7744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448d85ab-83f8-4e3c-9e1a-a64c96af469a}"/>
              </w:placeholder>
            </w:sdtPr>
            <w:sdtEndPr>
              <w:rPr>
                <w:rFonts w:asciiTheme="minorHAnsi" w:hAnsiTheme="minorHAnsi" w:eastAsiaTheme="minorEastAsia" w:cstheme="minorBidi"/>
                <w:kern w:val="2"/>
                <w:sz w:val="21"/>
                <w:szCs w:val="22"/>
                <w:lang w:val="en-US" w:eastAsia="zh-CN" w:bidi="ar-SA"/>
              </w:rPr>
            </w:sdtEndPr>
            <w:sdtContent>
              <w:r>
                <w:rPr>
                  <w:rFonts w:ascii="方正黑体_GBK" w:hAnsi="Times New Roman" w:eastAsia="方正黑体_GBK" w:cs="Times New Roman"/>
                </w:rPr>
                <w:t>二、收入决算情况说明</w:t>
              </w:r>
            </w:sdtContent>
          </w:sdt>
          <w:r>
            <w:tab/>
          </w:r>
          <w:r>
            <w:t>18</w:t>
          </w:r>
          <w:r>
            <w:fldChar w:fldCharType="end"/>
          </w:r>
        </w:p>
        <w:p>
          <w:pPr>
            <w:pStyle w:val="19"/>
            <w:tabs>
              <w:tab w:val="right" w:leader="dot" w:pos="9113"/>
            </w:tabs>
          </w:pPr>
          <w:r>
            <w:fldChar w:fldCharType="begin"/>
          </w:r>
          <w:r>
            <w:instrText xml:space="preserve"> HYPERLINK \l _Toc5766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f2088cb4-66a3-4a49-aa10-b10d2b890ce6}"/>
              </w:placeholder>
            </w:sdtPr>
            <w:sdtEndPr>
              <w:rPr>
                <w:rFonts w:asciiTheme="minorHAnsi" w:hAnsiTheme="minorHAnsi" w:eastAsiaTheme="minorEastAsia" w:cstheme="minorBidi"/>
                <w:kern w:val="2"/>
                <w:sz w:val="21"/>
                <w:szCs w:val="22"/>
                <w:lang w:val="en-US" w:eastAsia="zh-CN" w:bidi="ar-SA"/>
              </w:rPr>
            </w:sdtEndPr>
            <w:sdtContent>
              <w:r>
                <w:rPr>
                  <w:rFonts w:ascii="方正黑体_GBK" w:hAnsi="Times New Roman" w:eastAsia="方正黑体_GBK" w:cs="Times New Roman"/>
                </w:rPr>
                <w:t>三、支出决算情况说明</w:t>
              </w:r>
            </w:sdtContent>
          </w:sdt>
          <w:r>
            <w:tab/>
          </w:r>
          <w:r>
            <w:t>18</w:t>
          </w:r>
          <w:r>
            <w:fldChar w:fldCharType="end"/>
          </w:r>
        </w:p>
        <w:p>
          <w:pPr>
            <w:pStyle w:val="19"/>
            <w:tabs>
              <w:tab w:val="right" w:leader="dot" w:pos="9113"/>
            </w:tabs>
          </w:pPr>
          <w:r>
            <w:fldChar w:fldCharType="begin"/>
          </w:r>
          <w:r>
            <w:instrText xml:space="preserve"> HYPERLINK \l _Toc4659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695696eb-cc52-4a34-82fe-9e54d9573b9a}"/>
              </w:placeholder>
            </w:sdtPr>
            <w:sdtEndPr>
              <w:rPr>
                <w:rFonts w:asciiTheme="minorHAnsi" w:hAnsiTheme="minorHAnsi" w:eastAsiaTheme="minorEastAsia" w:cstheme="minorBidi"/>
                <w:kern w:val="2"/>
                <w:sz w:val="21"/>
                <w:szCs w:val="22"/>
                <w:lang w:val="en-US" w:eastAsia="zh-CN" w:bidi="ar-SA"/>
              </w:rPr>
            </w:sdtEndPr>
            <w:sdtContent>
              <w:r>
                <w:rPr>
                  <w:rFonts w:ascii="方正黑体_GBK" w:hAnsi="Times New Roman" w:eastAsia="方正黑体_GBK" w:cs="Times New Roman"/>
                </w:rPr>
                <w:t>四、财政拨款收入支出决算总体情况说明</w:t>
              </w:r>
            </w:sdtContent>
          </w:sdt>
          <w:r>
            <w:tab/>
          </w:r>
          <w:r>
            <w:t>18</w:t>
          </w:r>
          <w:r>
            <w:fldChar w:fldCharType="end"/>
          </w:r>
        </w:p>
        <w:p>
          <w:pPr>
            <w:pStyle w:val="19"/>
            <w:tabs>
              <w:tab w:val="right" w:leader="dot" w:pos="9113"/>
            </w:tabs>
          </w:pPr>
          <w:r>
            <w:fldChar w:fldCharType="begin"/>
          </w:r>
          <w:r>
            <w:instrText xml:space="preserve"> HYPERLINK \l _Toc29087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b9fdfc30-ccea-4131-bd0c-f2603a73ae30}"/>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五、一般公共预算财政拨款支出决算情况说明</w:t>
              </w:r>
            </w:sdtContent>
          </w:sdt>
          <w:r>
            <w:tab/>
          </w:r>
          <w:r>
            <w:t>18</w:t>
          </w:r>
          <w:r>
            <w:fldChar w:fldCharType="end"/>
          </w:r>
        </w:p>
        <w:p>
          <w:pPr>
            <w:pStyle w:val="19"/>
            <w:tabs>
              <w:tab w:val="right" w:leader="dot" w:pos="9113"/>
            </w:tabs>
          </w:pPr>
          <w:r>
            <w:fldChar w:fldCharType="begin"/>
          </w:r>
          <w:r>
            <w:instrText xml:space="preserve"> HYPERLINK \l _Toc7218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d680d19f-d83e-4de4-a841-0d44649b3dac}"/>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六、一般公共预算财政拨款基本支出决算情况说明</w:t>
              </w:r>
            </w:sdtContent>
          </w:sdt>
          <w:r>
            <w:tab/>
          </w:r>
          <w:r>
            <w:t>20</w:t>
          </w:r>
          <w:r>
            <w:fldChar w:fldCharType="end"/>
          </w:r>
        </w:p>
        <w:p>
          <w:pPr>
            <w:pStyle w:val="19"/>
            <w:tabs>
              <w:tab w:val="right" w:leader="dot" w:pos="9113"/>
            </w:tabs>
          </w:pPr>
          <w:r>
            <w:fldChar w:fldCharType="begin"/>
          </w:r>
          <w:r>
            <w:instrText xml:space="preserve"> HYPERLINK \l _Toc16735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7ef70a65-f05c-4d76-a152-84a8b23416ae}"/>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七、一般公共预算财政拨款“三公”经费支出决算情况说明</w:t>
              </w:r>
            </w:sdtContent>
          </w:sdt>
          <w:r>
            <w:tab/>
          </w:r>
          <w:r>
            <w:t>21</w:t>
          </w:r>
          <w:r>
            <w:fldChar w:fldCharType="end"/>
          </w:r>
        </w:p>
        <w:p>
          <w:pPr>
            <w:pStyle w:val="19"/>
            <w:tabs>
              <w:tab w:val="right" w:leader="dot" w:pos="9113"/>
            </w:tabs>
          </w:pPr>
          <w:r>
            <w:fldChar w:fldCharType="begin"/>
          </w:r>
          <w:r>
            <w:instrText xml:space="preserve"> HYPERLINK \l _Toc9435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e4cdbbc5-4521-47d6-b825-96028b397ab0}"/>
              </w:placeholder>
            </w:sdtPr>
            <w:sdtEndPr>
              <w:rPr>
                <w:rFonts w:asciiTheme="minorHAnsi" w:hAnsiTheme="minorHAnsi" w:eastAsiaTheme="minorEastAsia" w:cstheme="minorBidi"/>
                <w:kern w:val="2"/>
                <w:sz w:val="21"/>
                <w:szCs w:val="22"/>
                <w:lang w:val="en-US" w:eastAsia="zh-CN" w:bidi="ar-SA"/>
              </w:rPr>
            </w:sdtEndPr>
            <w:sdtContent>
              <w:r>
                <w:rPr>
                  <w:rFonts w:ascii="方正黑体_GBK" w:hAnsi="Times New Roman" w:eastAsia="方正黑体_GBK" w:cs="Times New Roman"/>
                </w:rPr>
                <w:t>八、政府性基金预算收入支出决算情况</w:t>
              </w:r>
            </w:sdtContent>
          </w:sdt>
          <w:r>
            <w:tab/>
          </w:r>
          <w:r>
            <w:t>22</w:t>
          </w:r>
          <w:r>
            <w:fldChar w:fldCharType="end"/>
          </w:r>
        </w:p>
        <w:p>
          <w:pPr>
            <w:pStyle w:val="19"/>
            <w:tabs>
              <w:tab w:val="right" w:leader="dot" w:pos="9113"/>
            </w:tabs>
          </w:pPr>
          <w:r>
            <w:fldChar w:fldCharType="begin"/>
          </w:r>
          <w:r>
            <w:instrText xml:space="preserve"> HYPERLINK \l _Toc31824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cbdbc03c-e7fc-4e37-ba80-39a76c088ebc}"/>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九、关于2018年度预算绩效情况说明</w:t>
              </w:r>
            </w:sdtContent>
          </w:sdt>
          <w:r>
            <w:tab/>
          </w:r>
          <w:r>
            <w:t>22</w:t>
          </w:r>
          <w:r>
            <w:fldChar w:fldCharType="end"/>
          </w:r>
        </w:p>
        <w:p>
          <w:pPr>
            <w:pStyle w:val="19"/>
            <w:tabs>
              <w:tab w:val="right" w:leader="dot" w:pos="9113"/>
            </w:tabs>
          </w:pPr>
          <w:r>
            <w:fldChar w:fldCharType="begin"/>
          </w:r>
          <w:r>
            <w:instrText xml:space="preserve"> HYPERLINK \l _Toc16228 </w:instrText>
          </w:r>
          <w:r>
            <w:fldChar w:fldCharType="separate"/>
          </w:r>
          <w:sdt>
            <w:sdtPr>
              <w:rPr>
                <w:rFonts w:asciiTheme="minorHAnsi" w:hAnsiTheme="minorHAnsi" w:eastAsiaTheme="minorEastAsia" w:cstheme="minorBidi"/>
                <w:kern w:val="2"/>
                <w:sz w:val="21"/>
                <w:szCs w:val="22"/>
                <w:lang w:val="en-US" w:eastAsia="zh-CN" w:bidi="ar-SA"/>
              </w:rPr>
              <w:id w:val="147457886"/>
              <w:placeholder>
                <w:docPart w:val="{66e852e4-6e5a-4141-b827-17389e30b51d}"/>
              </w:placeholder>
            </w:sdtPr>
            <w:sdtEndPr>
              <w:rPr>
                <w:rFonts w:asciiTheme="minorHAnsi" w:hAnsiTheme="minorHAnsi" w:eastAsiaTheme="minorEastAsia" w:cstheme="minorBidi"/>
                <w:kern w:val="2"/>
                <w:sz w:val="21"/>
                <w:szCs w:val="22"/>
                <w:lang w:val="en-US" w:eastAsia="zh-CN" w:bidi="ar-SA"/>
              </w:rPr>
            </w:sdtEndPr>
            <w:sdtContent>
              <w:r>
                <w:rPr>
                  <w:rFonts w:hint="eastAsia" w:ascii="方正黑体_GBK" w:hAnsi="Times New Roman" w:eastAsia="方正黑体_GBK" w:cs="Times New Roman"/>
                </w:rPr>
                <w:t>十、其他重要事项</w:t>
              </w:r>
            </w:sdtContent>
          </w:sdt>
          <w:r>
            <w:tab/>
          </w:r>
          <w:r>
            <w:t>28</w:t>
          </w:r>
          <w:r>
            <w:fldChar w:fldCharType="end"/>
          </w:r>
        </w:p>
        <w:p>
          <w:pPr>
            <w:pStyle w:val="18"/>
            <w:tabs>
              <w:tab w:val="right" w:leader="dot" w:pos="9113"/>
            </w:tabs>
          </w:pPr>
          <w:r>
            <w:rPr>
              <w:b/>
              <w:bCs/>
            </w:rPr>
            <w:fldChar w:fldCharType="begin"/>
          </w:r>
          <w:r>
            <w:instrText xml:space="preserve"> HYPERLINK \l _Toc27714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57886"/>
              <w:placeholder>
                <w:docPart w:val="{045cab7a-6319-477f-9cdb-c4f47a66cb86}"/>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方正黑体_GBK" w:hAnsi="Times New Roman" w:eastAsia="方正黑体_GBK" w:cs="Times New Roman"/>
                  <w:b/>
                  <w:bCs/>
                </w:rPr>
                <w:t>第四部分  名词解释</w:t>
              </w:r>
            </w:sdtContent>
          </w:sdt>
          <w:r>
            <w:rPr>
              <w:b/>
              <w:bCs/>
            </w:rPr>
            <w:tab/>
          </w:r>
          <w:r>
            <w:rPr>
              <w:b/>
              <w:bCs/>
            </w:rPr>
            <w:t>29</w:t>
          </w:r>
          <w:r>
            <w:rPr>
              <w:b/>
              <w:bCs/>
            </w:rPr>
            <w:fldChar w:fldCharType="end"/>
          </w:r>
        </w:p>
      </w:sdtContent>
    </w:sdt>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pPr>
    </w:p>
    <w:p>
      <w:pPr>
        <w:widowControl/>
        <w:spacing w:line="600" w:lineRule="exact"/>
        <w:ind w:firstLine="640" w:firstLineChars="200"/>
        <w:rPr>
          <w:rFonts w:hint="eastAsia" w:ascii="方正黑体_GBK" w:hAnsi="Times New Roman" w:eastAsia="方正黑体_GBK" w:cs="Times New Roman"/>
          <w:bCs/>
          <w:kern w:val="0"/>
          <w:sz w:val="32"/>
          <w:szCs w:val="32"/>
        </w:rPr>
        <w:sectPr>
          <w:pgSz w:w="11906" w:h="16838"/>
          <w:pgMar w:top="1440" w:right="1800" w:bottom="1440" w:left="993" w:header="851" w:footer="992" w:gutter="0"/>
          <w:cols w:space="425" w:num="1"/>
          <w:docGrid w:type="lines" w:linePitch="312" w:charSpace="0"/>
        </w:sectPr>
      </w:pPr>
    </w:p>
    <w:p>
      <w:pPr>
        <w:widowControl/>
        <w:spacing w:line="600" w:lineRule="exact"/>
        <w:ind w:firstLine="640" w:firstLineChars="200"/>
        <w:rPr>
          <w:rFonts w:hint="eastAsia" w:ascii="方正黑体_GBK" w:hAnsi="Times New Roman" w:eastAsia="方正黑体_GBK" w:cs="Times New Roman"/>
          <w:bCs/>
          <w:kern w:val="0"/>
          <w:sz w:val="32"/>
          <w:szCs w:val="32"/>
        </w:rPr>
      </w:pPr>
      <w:bookmarkStart w:id="1" w:name="_Toc19676"/>
      <w:r>
        <w:rPr>
          <w:rFonts w:hint="eastAsia" w:ascii="方正黑体_GBK" w:hAnsi="Times New Roman" w:eastAsia="方正黑体_GBK" w:cs="Times New Roman"/>
          <w:bCs/>
          <w:kern w:val="0"/>
          <w:sz w:val="32"/>
          <w:szCs w:val="32"/>
        </w:rPr>
        <w:t>第一部分  电力职业技术学院概况</w:t>
      </w:r>
      <w:bookmarkEnd w:id="0"/>
      <w:bookmarkEnd w:id="1"/>
    </w:p>
    <w:p>
      <w:pPr>
        <w:widowControl/>
        <w:spacing w:line="600" w:lineRule="exact"/>
        <w:ind w:firstLine="640" w:firstLineChars="200"/>
        <w:rPr>
          <w:rFonts w:hint="eastAsia" w:ascii="方正黑体_GBK" w:hAnsi="Times New Roman" w:eastAsia="方正黑体_GBK" w:cs="Times New Roman"/>
          <w:bCs/>
          <w:kern w:val="0"/>
          <w:sz w:val="32"/>
          <w:szCs w:val="32"/>
        </w:rPr>
      </w:pPr>
      <w:bookmarkStart w:id="2" w:name="_Toc16329"/>
      <w:bookmarkStart w:id="3" w:name="_Toc15639"/>
      <w:r>
        <w:rPr>
          <w:rFonts w:hint="eastAsia" w:ascii="方正黑体_GBK" w:hAnsi="Times New Roman" w:eastAsia="方正黑体_GBK" w:cs="Times New Roman"/>
          <w:bCs/>
          <w:kern w:val="0"/>
          <w:sz w:val="32"/>
          <w:szCs w:val="32"/>
        </w:rPr>
        <w:t>一、部门职责</w:t>
      </w:r>
      <w:bookmarkEnd w:id="2"/>
      <w:bookmarkEnd w:id="3"/>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长沙电力职业技术学院是湖南省唯一的电力类公办全日制普通高校。学院坚持“依托行业，服务行业；对接企业，提升企业”的办学定位，突出转型发展、内涵发展、创新驱动发展，培养电力类专业优秀技术技能人才。</w:t>
      </w:r>
    </w:p>
    <w:p>
      <w:pPr>
        <w:widowControl/>
        <w:spacing w:line="600" w:lineRule="exact"/>
        <w:ind w:firstLine="640" w:firstLineChars="200"/>
        <w:rPr>
          <w:rFonts w:hint="eastAsia" w:ascii="方正黑体_GBK" w:hAnsi="Times New Roman" w:eastAsia="方正黑体_GBK" w:cs="Times New Roman"/>
          <w:bCs/>
          <w:kern w:val="0"/>
          <w:sz w:val="32"/>
          <w:szCs w:val="32"/>
        </w:rPr>
      </w:pPr>
      <w:bookmarkStart w:id="4" w:name="_Toc27779"/>
      <w:bookmarkStart w:id="5" w:name="_Toc5730"/>
      <w:r>
        <w:rPr>
          <w:rFonts w:hint="eastAsia" w:ascii="方正黑体_GBK" w:hAnsi="Times New Roman" w:eastAsia="方正黑体_GBK" w:cs="Times New Roman"/>
          <w:bCs/>
          <w:kern w:val="0"/>
          <w:sz w:val="32"/>
          <w:szCs w:val="32"/>
        </w:rPr>
        <w:t>二、机构设置及决算单位构成</w:t>
      </w:r>
      <w:bookmarkEnd w:id="4"/>
      <w:bookmarkEnd w:id="5"/>
    </w:p>
    <w:p>
      <w:pPr>
        <w:widowControl/>
        <w:spacing w:line="600" w:lineRule="exact"/>
        <w:ind w:firstLine="640" w:firstLineChars="200"/>
        <w:rPr>
          <w:rFonts w:hint="eastAsia" w:ascii="方正楷体_GBK" w:hAnsi="Times New Roman" w:eastAsia="方正楷体_GBK" w:cs="Times New Roman"/>
          <w:b/>
          <w:bCs/>
          <w:kern w:val="0"/>
          <w:sz w:val="32"/>
          <w:szCs w:val="32"/>
        </w:rPr>
      </w:pPr>
      <w:r>
        <w:rPr>
          <w:rFonts w:hint="eastAsia" w:ascii="方正楷体_GBK" w:hAnsi="Times New Roman" w:eastAsia="方正楷体_GBK" w:cs="Times New Roman"/>
          <w:b/>
          <w:bCs/>
          <w:kern w:val="0"/>
          <w:sz w:val="32"/>
          <w:szCs w:val="32"/>
        </w:rPr>
        <w:t>（一）内设机构设置</w:t>
      </w:r>
    </w:p>
    <w:p>
      <w:pPr>
        <w:widowControl/>
        <w:spacing w:line="600" w:lineRule="exact"/>
        <w:ind w:firstLine="640" w:firstLineChars="200"/>
        <w:jc w:val="left"/>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科室设置情况：学院根据不同职责划分了办公室、人事处、财务计划处、组织宣传部（统战部、工会）、团委、离退休工作办公室、纪委办（监察处）、鉴定考证事务处、教务处（招生就业指导处、科技处、督导处）、电气工程系、电力工程系、动力工程系、经济管理系、后勤保障处（保卫处）十四个职能部门。</w:t>
      </w:r>
    </w:p>
    <w:p>
      <w:pPr>
        <w:widowControl/>
        <w:spacing w:line="600" w:lineRule="exact"/>
        <w:ind w:firstLine="640" w:firstLineChars="200"/>
        <w:jc w:val="left"/>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现实有人数441人，其中事业人员270人，离休人员3人，退休人员168人，现有学生2226人。</w:t>
      </w:r>
    </w:p>
    <w:p>
      <w:pPr>
        <w:widowControl/>
        <w:spacing w:line="600" w:lineRule="exact"/>
        <w:ind w:firstLine="640" w:firstLineChars="200"/>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长沙电力职业技术学院机构变化不大，人员变化也不大，2018年招生1000人。</w:t>
      </w:r>
    </w:p>
    <w:p>
      <w:pPr>
        <w:widowControl/>
        <w:spacing w:line="600" w:lineRule="exact"/>
        <w:ind w:firstLine="640" w:firstLineChars="200"/>
        <w:rPr>
          <w:rFonts w:hint="eastAsia" w:ascii="方正楷体_GBK" w:hAnsi="Times New Roman" w:eastAsia="方正楷体_GBK" w:cs="Times New Roman"/>
          <w:b/>
          <w:bCs/>
          <w:kern w:val="0"/>
          <w:sz w:val="32"/>
          <w:szCs w:val="32"/>
        </w:rPr>
      </w:pPr>
      <w:r>
        <w:rPr>
          <w:rFonts w:hint="eastAsia" w:ascii="方正楷体_GBK" w:hAnsi="Times New Roman" w:eastAsia="方正楷体_GBK" w:cs="Times New Roman"/>
          <w:b/>
          <w:bCs/>
          <w:kern w:val="0"/>
          <w:sz w:val="32"/>
          <w:szCs w:val="32"/>
        </w:rPr>
        <w:t>（二）决算单位构成</w:t>
      </w:r>
    </w:p>
    <w:p>
      <w:pPr>
        <w:widowControl/>
        <w:spacing w:line="600" w:lineRule="exact"/>
        <w:ind w:firstLine="640" w:firstLineChars="200"/>
        <w:rPr>
          <w:rFonts w:hint="eastAsia" w:ascii="方正仿宋_GBK" w:hAnsi="Times New Roman" w:eastAsia="方正仿宋_GBK" w:cs="Times New Roman"/>
          <w:bCs/>
          <w:kern w:val="0"/>
          <w:sz w:val="32"/>
          <w:szCs w:val="32"/>
        </w:rPr>
      </w:pPr>
      <w:r>
        <w:rPr>
          <w:rFonts w:hint="eastAsia" w:ascii="方正仿宋_GBK" w:eastAsia="方正仿宋_GBK" w:cs="Times New Roman"/>
          <w:color w:val="000000"/>
          <w:sz w:val="32"/>
          <w:szCs w:val="32"/>
        </w:rPr>
        <w:t>2018</w:t>
      </w:r>
      <w:r>
        <w:rPr>
          <w:rFonts w:hint="eastAsia" w:ascii="方正仿宋_GBK" w:hAnsi="仿宋" w:eastAsia="方正仿宋_GBK" w:cs="仿宋"/>
          <w:color w:val="000000"/>
          <w:sz w:val="32"/>
          <w:szCs w:val="32"/>
        </w:rPr>
        <w:t>年度，本部门决算汇编户数共</w:t>
      </w:r>
      <w:r>
        <w:rPr>
          <w:rFonts w:hint="eastAsia" w:ascii="方正仿宋_GBK" w:eastAsia="方正仿宋_GBK" w:cs="Times New Roman"/>
          <w:color w:val="000000"/>
          <w:sz w:val="32"/>
          <w:szCs w:val="32"/>
        </w:rPr>
        <w:t>1</w:t>
      </w:r>
      <w:r>
        <w:rPr>
          <w:rFonts w:hint="eastAsia" w:ascii="方正仿宋_GBK" w:hAnsi="仿宋" w:eastAsia="方正仿宋_GBK" w:cs="仿宋"/>
          <w:color w:val="000000"/>
          <w:sz w:val="32"/>
          <w:szCs w:val="32"/>
        </w:rPr>
        <w:t>个，与上年无增减</w:t>
      </w:r>
      <w:r>
        <w:rPr>
          <w:rFonts w:hint="eastAsia" w:ascii="方正仿宋_GBK" w:eastAsia="方正仿宋_GBK" w:cs="Times New Roman"/>
          <w:color w:val="000000"/>
          <w:sz w:val="32"/>
          <w:szCs w:val="32"/>
        </w:rPr>
        <w:t> 变动。</w:t>
      </w:r>
    </w:p>
    <w:p>
      <w:pPr>
        <w:widowControl/>
        <w:spacing w:line="600" w:lineRule="exact"/>
        <w:rPr>
          <w:rFonts w:hint="eastAsia" w:ascii="Times New Roman" w:hAnsi="Times New Roman" w:eastAsia="黑体" w:cs="Times New Roman"/>
          <w:bCs/>
          <w:kern w:val="0"/>
          <w:sz w:val="32"/>
          <w:szCs w:val="32"/>
        </w:rPr>
      </w:pPr>
    </w:p>
    <w:p>
      <w:pPr>
        <w:widowControl/>
        <w:spacing w:line="600" w:lineRule="exact"/>
        <w:rPr>
          <w:rFonts w:hint="eastAsia" w:ascii="Times New Roman" w:hAnsi="Times New Roman" w:eastAsia="黑体" w:cs="Times New Roman"/>
          <w:bCs/>
          <w:kern w:val="0"/>
          <w:sz w:val="32"/>
          <w:szCs w:val="32"/>
        </w:rPr>
      </w:pPr>
    </w:p>
    <w:p>
      <w:pPr>
        <w:widowControl/>
        <w:spacing w:line="600" w:lineRule="exact"/>
        <w:rPr>
          <w:rFonts w:hint="eastAsia" w:ascii="Times New Roman" w:hAnsi="Times New Roman" w:eastAsia="黑体" w:cs="Times New Roman"/>
          <w:bCs/>
          <w:kern w:val="0"/>
          <w:sz w:val="32"/>
          <w:szCs w:val="32"/>
        </w:rPr>
      </w:pPr>
    </w:p>
    <w:p>
      <w:pPr>
        <w:widowControl/>
        <w:spacing w:line="600" w:lineRule="exact"/>
        <w:rPr>
          <w:rFonts w:hint="eastAsia" w:ascii="Times New Roman" w:hAnsi="Times New Roman" w:eastAsia="黑体" w:cs="Times New Roman"/>
          <w:bCs/>
          <w:kern w:val="0"/>
          <w:sz w:val="32"/>
          <w:szCs w:val="32"/>
        </w:rPr>
      </w:pPr>
    </w:p>
    <w:p>
      <w:pPr>
        <w:widowControl/>
        <w:spacing w:line="600" w:lineRule="exact"/>
        <w:rPr>
          <w:rFonts w:hint="eastAsia" w:ascii="方正黑体_GBK" w:hAnsi="华文中宋" w:eastAsia="方正黑体_GBK" w:cs="宋体"/>
          <w:color w:val="000000"/>
          <w:kern w:val="0"/>
          <w:sz w:val="36"/>
          <w:szCs w:val="36"/>
        </w:rPr>
      </w:pPr>
      <w:bookmarkStart w:id="6" w:name="_Toc18378"/>
      <w:bookmarkStart w:id="7" w:name="_Toc18246"/>
      <w:r>
        <w:rPr>
          <w:rFonts w:hint="eastAsia" w:ascii="方正黑体_GBK" w:hAnsi="Times New Roman" w:eastAsia="方正黑体_GBK" w:cs="Times New Roman"/>
          <w:bCs/>
          <w:kern w:val="0"/>
          <w:sz w:val="32"/>
          <w:szCs w:val="32"/>
        </w:rPr>
        <w:t>第二部分  2018年度部门决算表</w:t>
      </w:r>
      <w:bookmarkEnd w:id="6"/>
      <w:bookmarkEnd w:id="7"/>
    </w:p>
    <w:p>
      <w:pPr>
        <w:widowControl/>
        <w:jc w:val="center"/>
        <w:rPr>
          <w:rFonts w:ascii="方正楷体_GBK" w:hAnsi="方正楷体_GBK" w:eastAsia="方正楷体_GBK" w:cs="方正楷体_GBK"/>
          <w:b/>
          <w:kern w:val="0"/>
          <w:sz w:val="32"/>
          <w:szCs w:val="32"/>
        </w:rPr>
      </w:pPr>
      <w:bookmarkStart w:id="8" w:name="_Toc18860"/>
      <w:bookmarkStart w:id="9" w:name="_Toc410"/>
      <w:r>
        <w:rPr>
          <w:rFonts w:hint="eastAsia" w:ascii="方正楷体_GBK" w:hAnsi="方正楷体_GBK" w:eastAsia="方正楷体_GBK" w:cs="方正楷体_GBK"/>
          <w:b/>
          <w:kern w:val="0"/>
          <w:sz w:val="32"/>
          <w:szCs w:val="32"/>
        </w:rPr>
        <w:t>收入支出决算总表</w:t>
      </w:r>
      <w:bookmarkEnd w:id="8"/>
      <w:bookmarkEnd w:id="9"/>
    </w:p>
    <w:p>
      <w:pPr>
        <w:widowControl/>
        <w:rPr>
          <w:rFonts w:ascii="方正仿宋_GBK" w:hAnsi="方正仿宋_GBK" w:eastAsia="方正仿宋_GBK" w:cs="方正仿宋_GBK"/>
          <w:b/>
          <w:kern w:val="0"/>
          <w:sz w:val="32"/>
          <w:szCs w:val="32"/>
        </w:rPr>
      </w:pPr>
    </w:p>
    <w:p>
      <w:pPr>
        <w:widowControl/>
        <w:tabs>
          <w:tab w:val="left" w:pos="5086"/>
          <w:tab w:val="left" w:pos="5855"/>
          <w:tab w:val="left" w:pos="7196"/>
          <w:tab w:val="left" w:pos="11935"/>
          <w:tab w:val="left" w:pos="12704"/>
        </w:tabs>
        <w:jc w:val="left"/>
        <w:rPr>
          <w:rFonts w:ascii="方正仿宋_GBK" w:hAnsi="方正仿宋_GBK" w:eastAsia="方正仿宋_GBK" w:cs="方正仿宋_GBK"/>
          <w:color w:val="000000"/>
          <w:kern w:val="0"/>
          <w:szCs w:val="21"/>
        </w:rPr>
      </w:pPr>
      <w:r>
        <w:rPr>
          <w:rFonts w:hint="eastAsia" w:ascii="宋体" w:hAnsi="宋体" w:cs="宋体"/>
          <w:kern w:val="0"/>
          <w:sz w:val="24"/>
        </w:rPr>
        <w:t>　</w:t>
      </w:r>
      <w:r>
        <w:rPr>
          <w:rFonts w:ascii="宋体" w:hAnsi="宋体" w:cs="宋体"/>
          <w:kern w:val="0"/>
          <w:sz w:val="24"/>
        </w:rPr>
        <w:tab/>
      </w:r>
      <w:r>
        <w:rPr>
          <w:rFonts w:ascii="宋体" w:hAnsi="宋体" w:cs="宋体"/>
          <w:kern w:val="0"/>
          <w:sz w:val="24"/>
        </w:rPr>
        <w:tab/>
      </w:r>
      <w:r>
        <w:rPr>
          <w:rFonts w:hint="eastAsia" w:ascii="宋体" w:hAnsi="宋体" w:cs="宋体"/>
          <w:kern w:val="0"/>
          <w:sz w:val="24"/>
        </w:rPr>
        <w:t>　</w:t>
      </w:r>
      <w:r>
        <w:rPr>
          <w:rFonts w:hint="eastAsia" w:ascii="宋体" w:hAnsi="宋体" w:eastAsia="仿宋_GB2312" w:cs="宋体"/>
          <w:kern w:val="0"/>
          <w:sz w:val="24"/>
        </w:rPr>
        <w:tab/>
      </w:r>
      <w:r>
        <w:rPr>
          <w:rFonts w:hint="eastAsia" w:ascii="方正仿宋_GBK" w:hAnsi="方正仿宋_GBK" w:eastAsia="方正仿宋_GBK" w:cs="方正仿宋_GBK"/>
          <w:color w:val="000000"/>
          <w:kern w:val="0"/>
          <w:szCs w:val="21"/>
        </w:rPr>
        <w:t>公开01表</w:t>
      </w:r>
    </w:p>
    <w:p>
      <w:pPr>
        <w:widowControl/>
        <w:tabs>
          <w:tab w:val="left" w:pos="5565"/>
          <w:tab w:val="left" w:pos="7170"/>
          <w:tab w:val="left" w:pos="7196"/>
          <w:tab w:val="left" w:pos="11935"/>
          <w:tab w:val="left" w:pos="12704"/>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color w:val="000000"/>
          <w:kern w:val="0"/>
          <w:szCs w:val="21"/>
        </w:rPr>
        <w:t>单位：万元</w:t>
      </w:r>
    </w:p>
    <w:tbl>
      <w:tblPr>
        <w:tblStyle w:val="8"/>
        <w:tblW w:w="9872" w:type="dxa"/>
        <w:jc w:val="center"/>
        <w:tblLayout w:type="fixed"/>
        <w:tblCellMar>
          <w:top w:w="0" w:type="dxa"/>
          <w:left w:w="108" w:type="dxa"/>
          <w:bottom w:w="0" w:type="dxa"/>
          <w:right w:w="108" w:type="dxa"/>
        </w:tblCellMar>
      </w:tblPr>
      <w:tblGrid>
        <w:gridCol w:w="2909"/>
        <w:gridCol w:w="742"/>
        <w:gridCol w:w="1157"/>
        <w:gridCol w:w="3036"/>
        <w:gridCol w:w="769"/>
        <w:gridCol w:w="1259"/>
      </w:tblGrid>
      <w:tr>
        <w:tblPrEx>
          <w:tblCellMar>
            <w:top w:w="0" w:type="dxa"/>
            <w:left w:w="108" w:type="dxa"/>
            <w:bottom w:w="0" w:type="dxa"/>
            <w:right w:w="108" w:type="dxa"/>
          </w:tblCellMar>
        </w:tblPrEx>
        <w:trPr>
          <w:jc w:val="center"/>
        </w:trPr>
        <w:tc>
          <w:tcPr>
            <w:tcW w:w="4808"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收入</w:t>
            </w:r>
          </w:p>
        </w:tc>
        <w:tc>
          <w:tcPr>
            <w:tcW w:w="5064"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支出</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行次</w:t>
            </w:r>
          </w:p>
        </w:tc>
        <w:tc>
          <w:tcPr>
            <w:tcW w:w="1157"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决算数</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行次</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决算数</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157"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一、财政拨款收入</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3392.72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28</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二、上级补助收入</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29</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三、事业收入</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1630.15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四、经营收入</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31</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五、附属单位上缴收入</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32</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6272.65</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六、其他收入</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1.34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七、文化体育与传媒支出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八、社会保障和就业支出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121.09</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九、医疗卫生与计划生育支出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36</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十、节能环保支出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37</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十一、城乡社区支出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38</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十二、农林水支出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39</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十三、交通运输支出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40</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14</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十四、资源勘探信息等支出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41</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十五、商业服务业等支出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42</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十六、金融支出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43</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十七、援助其他地区支出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44</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w:t>
            </w:r>
          </w:p>
        </w:tc>
        <w:tc>
          <w:tcPr>
            <w:tcW w:w="11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3036"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十八、国土海洋气象等支出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45</w:t>
            </w:r>
          </w:p>
        </w:tc>
        <w:tc>
          <w:tcPr>
            <w:tcW w:w="125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19</w:t>
            </w:r>
          </w:p>
        </w:tc>
        <w:tc>
          <w:tcPr>
            <w:tcW w:w="11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3036"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十九、住房保障支出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46</w:t>
            </w:r>
          </w:p>
        </w:tc>
        <w:tc>
          <w:tcPr>
            <w:tcW w:w="125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169.15</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w:t>
            </w:r>
          </w:p>
        </w:tc>
        <w:tc>
          <w:tcPr>
            <w:tcW w:w="11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3036"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二十、粮油物资储备支出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47</w:t>
            </w:r>
          </w:p>
        </w:tc>
        <w:tc>
          <w:tcPr>
            <w:tcW w:w="125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21</w:t>
            </w:r>
          </w:p>
        </w:tc>
        <w:tc>
          <w:tcPr>
            <w:tcW w:w="11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3036"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二十一、其他支出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48</w:t>
            </w:r>
          </w:p>
        </w:tc>
        <w:tc>
          <w:tcPr>
            <w:tcW w:w="125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0.00</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22</w:t>
            </w:r>
          </w:p>
        </w:tc>
        <w:tc>
          <w:tcPr>
            <w:tcW w:w="11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3036"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49</w:t>
            </w:r>
          </w:p>
        </w:tc>
        <w:tc>
          <w:tcPr>
            <w:tcW w:w="125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本年收入合计</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23</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5966.83　</w:t>
            </w:r>
          </w:p>
        </w:tc>
        <w:tc>
          <w:tcPr>
            <w:tcW w:w="3036" w:type="dxa"/>
            <w:tcBorders>
              <w:top w:val="nil"/>
              <w:left w:val="nil"/>
              <w:bottom w:val="single" w:color="auto" w:sz="4" w:space="0"/>
              <w:right w:val="nil"/>
            </w:tcBorders>
            <w:shd w:val="clear" w:color="auto" w:fill="auto"/>
            <w:vAlign w:val="center"/>
          </w:tcPr>
          <w:p>
            <w:pPr>
              <w:widowControl/>
              <w:jc w:val="center"/>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50</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6436.74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用事业基金弥补收支差额</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24</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3036"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51</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8.03　</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年初结转和结余</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w:t>
            </w:r>
          </w:p>
        </w:tc>
        <w:tc>
          <w:tcPr>
            <w:tcW w:w="115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591.87　</w:t>
            </w:r>
          </w:p>
        </w:tc>
        <w:tc>
          <w:tcPr>
            <w:tcW w:w="3036"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52</w:t>
            </w:r>
          </w:p>
        </w:tc>
        <w:tc>
          <w:tcPr>
            <w:tcW w:w="125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113.93</w:t>
            </w:r>
          </w:p>
        </w:tc>
      </w:tr>
      <w:tr>
        <w:tblPrEx>
          <w:tblCellMar>
            <w:top w:w="0" w:type="dxa"/>
            <w:left w:w="108" w:type="dxa"/>
            <w:bottom w:w="0" w:type="dxa"/>
            <w:right w:w="108" w:type="dxa"/>
          </w:tblCellMar>
        </w:tblPrEx>
        <w:trPr>
          <w:jc w:val="center"/>
        </w:trPr>
        <w:tc>
          <w:tcPr>
            <w:tcW w:w="2909" w:type="dxa"/>
            <w:tcBorders>
              <w:top w:val="nil"/>
              <w:left w:val="single" w:color="auto" w:sz="8" w:space="0"/>
              <w:bottom w:val="nil"/>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742"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26</w:t>
            </w:r>
          </w:p>
        </w:tc>
        <w:tc>
          <w:tcPr>
            <w:tcW w:w="1157" w:type="dxa"/>
            <w:tcBorders>
              <w:top w:val="nil"/>
              <w:left w:val="nil"/>
              <w:bottom w:val="nil"/>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3036" w:type="dxa"/>
            <w:tcBorders>
              <w:top w:val="nil"/>
              <w:left w:val="nil"/>
              <w:bottom w:val="nil"/>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53</w:t>
            </w:r>
          </w:p>
        </w:tc>
        <w:tc>
          <w:tcPr>
            <w:tcW w:w="1259" w:type="dxa"/>
            <w:tcBorders>
              <w:top w:val="nil"/>
              <w:left w:val="nil"/>
              <w:bottom w:val="nil"/>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r>
      <w:tr>
        <w:tblPrEx>
          <w:tblCellMar>
            <w:top w:w="0" w:type="dxa"/>
            <w:left w:w="108" w:type="dxa"/>
            <w:bottom w:w="0" w:type="dxa"/>
            <w:right w:w="108" w:type="dxa"/>
          </w:tblCellMar>
        </w:tblPrEx>
        <w:trPr>
          <w:jc w:val="center"/>
        </w:trPr>
        <w:tc>
          <w:tcPr>
            <w:tcW w:w="2909"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总计</w:t>
            </w:r>
          </w:p>
        </w:tc>
        <w:tc>
          <w:tcPr>
            <w:tcW w:w="742"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27</w:t>
            </w:r>
          </w:p>
        </w:tc>
        <w:tc>
          <w:tcPr>
            <w:tcW w:w="1157"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6558.70　</w:t>
            </w:r>
          </w:p>
        </w:tc>
        <w:tc>
          <w:tcPr>
            <w:tcW w:w="3036" w:type="dxa"/>
            <w:tcBorders>
              <w:top w:val="single" w:color="auto" w:sz="4" w:space="0"/>
              <w:left w:val="nil"/>
              <w:bottom w:val="single" w:color="auto" w:sz="8" w:space="0"/>
              <w:right w:val="nil"/>
            </w:tcBorders>
            <w:shd w:val="clear" w:color="auto" w:fill="FFFFFF"/>
            <w:vAlign w:val="center"/>
          </w:tcPr>
          <w:p>
            <w:pPr>
              <w:widowControl/>
              <w:jc w:val="center"/>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54</w:t>
            </w:r>
          </w:p>
        </w:tc>
        <w:tc>
          <w:tcPr>
            <w:tcW w:w="1259" w:type="dxa"/>
            <w:tcBorders>
              <w:top w:val="single" w:color="auto" w:sz="4" w:space="0"/>
              <w:left w:val="nil"/>
              <w:bottom w:val="single" w:color="auto" w:sz="8"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6558.70　</w:t>
            </w:r>
          </w:p>
        </w:tc>
      </w:tr>
    </w:tbl>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注：本表反映部门本年度的总收支和年末结转结余情况。</w:t>
      </w:r>
    </w:p>
    <w:p>
      <w:pPr>
        <w:widowControl/>
        <w:jc w:val="center"/>
        <w:rPr>
          <w:rFonts w:ascii="方正楷体_GBK" w:hAnsi="方正楷体_GBK" w:eastAsia="方正楷体_GBK" w:cs="方正楷体_GBK"/>
          <w:b/>
          <w:kern w:val="0"/>
          <w:sz w:val="32"/>
          <w:szCs w:val="32"/>
        </w:rPr>
      </w:pPr>
    </w:p>
    <w:p>
      <w:pPr>
        <w:widowControl/>
        <w:jc w:val="center"/>
        <w:rPr>
          <w:rFonts w:ascii="方正楷体_GBK" w:hAnsi="方正楷体_GBK" w:eastAsia="方正楷体_GBK" w:cs="方正楷体_GBK"/>
          <w:b/>
          <w:kern w:val="0"/>
          <w:sz w:val="32"/>
          <w:szCs w:val="32"/>
        </w:rPr>
      </w:pPr>
    </w:p>
    <w:p>
      <w:pPr>
        <w:widowControl/>
        <w:jc w:val="center"/>
        <w:rPr>
          <w:rFonts w:ascii="方正楷体_GBK" w:hAnsi="方正楷体_GBK" w:eastAsia="方正楷体_GBK" w:cs="方正楷体_GBK"/>
          <w:b/>
          <w:kern w:val="0"/>
          <w:sz w:val="32"/>
          <w:szCs w:val="32"/>
        </w:rPr>
      </w:pPr>
    </w:p>
    <w:p>
      <w:pPr>
        <w:widowControl/>
        <w:jc w:val="center"/>
        <w:rPr>
          <w:rFonts w:ascii="方正楷体_GBK" w:hAnsi="方正楷体_GBK" w:eastAsia="方正楷体_GBK" w:cs="方正楷体_GBK"/>
          <w:b/>
          <w:kern w:val="0"/>
          <w:sz w:val="32"/>
          <w:szCs w:val="32"/>
        </w:rPr>
      </w:pPr>
    </w:p>
    <w:p>
      <w:pPr>
        <w:widowControl/>
        <w:jc w:val="center"/>
        <w:rPr>
          <w:rFonts w:ascii="方正楷体_GBK" w:hAnsi="方正楷体_GBK" w:eastAsia="方正楷体_GBK" w:cs="方正楷体_GBK"/>
          <w:b/>
          <w:kern w:val="0"/>
          <w:sz w:val="32"/>
          <w:szCs w:val="32"/>
        </w:rPr>
      </w:pPr>
    </w:p>
    <w:p>
      <w:pPr>
        <w:widowControl/>
        <w:jc w:val="center"/>
        <w:rPr>
          <w:rFonts w:ascii="方正楷体_GBK" w:hAnsi="方正楷体_GBK" w:eastAsia="方正楷体_GBK" w:cs="方正楷体_GBK"/>
          <w:b/>
          <w:kern w:val="0"/>
          <w:sz w:val="32"/>
          <w:szCs w:val="32"/>
        </w:rPr>
      </w:pPr>
    </w:p>
    <w:p>
      <w:pPr>
        <w:widowControl/>
        <w:jc w:val="center"/>
        <w:rPr>
          <w:rFonts w:ascii="方正楷体_GBK" w:hAnsi="方正楷体_GBK" w:eastAsia="方正楷体_GBK" w:cs="方正楷体_GBK"/>
          <w:b/>
          <w:kern w:val="0"/>
          <w:sz w:val="32"/>
          <w:szCs w:val="32"/>
        </w:rPr>
      </w:pPr>
    </w:p>
    <w:p>
      <w:pPr>
        <w:widowControl/>
        <w:jc w:val="both"/>
        <w:rPr>
          <w:rFonts w:ascii="方正楷体_GBK" w:hAnsi="方正楷体_GBK" w:eastAsia="方正楷体_GBK" w:cs="方正楷体_GBK"/>
          <w:b/>
          <w:kern w:val="0"/>
          <w:sz w:val="32"/>
          <w:szCs w:val="32"/>
        </w:rPr>
      </w:pPr>
    </w:p>
    <w:p>
      <w:pPr>
        <w:widowControl/>
        <w:jc w:val="center"/>
        <w:rPr>
          <w:rFonts w:ascii="宋体" w:hAnsi="宋体" w:cs="宋体"/>
          <w:kern w:val="0"/>
          <w:sz w:val="24"/>
        </w:rPr>
      </w:pPr>
      <w:bookmarkStart w:id="10" w:name="_Toc8358"/>
      <w:bookmarkStart w:id="11" w:name="_Toc8626"/>
      <w:r>
        <w:rPr>
          <w:rFonts w:hint="eastAsia" w:ascii="方正楷体_GBK" w:hAnsi="方正楷体_GBK" w:eastAsia="方正楷体_GBK" w:cs="方正楷体_GBK"/>
          <w:b/>
          <w:kern w:val="0"/>
          <w:sz w:val="32"/>
          <w:szCs w:val="32"/>
        </w:rPr>
        <w:t>收入决算表</w:t>
      </w:r>
      <w:bookmarkEnd w:id="10"/>
      <w:bookmarkEnd w:id="11"/>
    </w:p>
    <w:p>
      <w:pPr>
        <w:widowControl/>
        <w:jc w:val="center"/>
        <w:rPr>
          <w:rFonts w:ascii="方正楷体_GBK" w:hAnsi="方正楷体_GBK" w:eastAsia="方正楷体_GBK" w:cs="方正楷体_GBK"/>
          <w:b/>
          <w:kern w:val="0"/>
          <w:sz w:val="32"/>
          <w:szCs w:val="32"/>
        </w:rPr>
      </w:pPr>
      <w:r>
        <w:rPr>
          <w:rFonts w:eastAsia="仿宋_GB2312"/>
          <w:kern w:val="0"/>
          <w:szCs w:val="21"/>
        </w:rPr>
        <w:tab/>
      </w:r>
      <w:r>
        <w:rPr>
          <w:rFonts w:hint="eastAsia" w:ascii="方正仿宋_GBK" w:hAnsi="方正仿宋_GBK" w:eastAsia="方正仿宋_GBK" w:cs="方正仿宋_GBK"/>
          <w:color w:val="000000"/>
          <w:kern w:val="0"/>
          <w:szCs w:val="21"/>
        </w:rPr>
        <w:t>公开02表</w:t>
      </w:r>
    </w:p>
    <w:p>
      <w:pPr>
        <w:widowControl/>
        <w:tabs>
          <w:tab w:val="left" w:pos="2005"/>
          <w:tab w:val="left" w:pos="3660"/>
          <w:tab w:val="left" w:pos="5315"/>
          <w:tab w:val="left" w:pos="6970"/>
          <w:tab w:val="left" w:pos="8625"/>
          <w:tab w:val="left" w:pos="10280"/>
          <w:tab w:val="left" w:pos="11935"/>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color w:val="000000"/>
          <w:kern w:val="0"/>
          <w:szCs w:val="21"/>
        </w:rPr>
        <w:t>单位：万元</w:t>
      </w:r>
    </w:p>
    <w:tbl>
      <w:tblPr>
        <w:tblStyle w:val="8"/>
        <w:tblW w:w="10227" w:type="dxa"/>
        <w:jc w:val="center"/>
        <w:tblLayout w:type="fixed"/>
        <w:tblCellMar>
          <w:top w:w="0" w:type="dxa"/>
          <w:left w:w="108" w:type="dxa"/>
          <w:bottom w:w="0" w:type="dxa"/>
          <w:right w:w="108" w:type="dxa"/>
        </w:tblCellMar>
      </w:tblPr>
      <w:tblGrid>
        <w:gridCol w:w="1329"/>
        <w:gridCol w:w="1257"/>
        <w:gridCol w:w="1158"/>
        <w:gridCol w:w="1011"/>
        <w:gridCol w:w="1118"/>
        <w:gridCol w:w="1042"/>
        <w:gridCol w:w="1038"/>
        <w:gridCol w:w="1212"/>
        <w:gridCol w:w="1062"/>
      </w:tblGrid>
      <w:tr>
        <w:tblPrEx>
          <w:tblCellMar>
            <w:top w:w="0" w:type="dxa"/>
            <w:left w:w="108" w:type="dxa"/>
            <w:bottom w:w="0" w:type="dxa"/>
            <w:right w:w="108" w:type="dxa"/>
          </w:tblCellMar>
        </w:tblPrEx>
        <w:trPr>
          <w:jc w:val="center"/>
        </w:trPr>
        <w:tc>
          <w:tcPr>
            <w:tcW w:w="2586"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115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本年收入合计</w:t>
            </w:r>
          </w:p>
        </w:tc>
        <w:tc>
          <w:tcPr>
            <w:tcW w:w="101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财政拨款收入</w:t>
            </w:r>
          </w:p>
        </w:tc>
        <w:tc>
          <w:tcPr>
            <w:tcW w:w="111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上级补助收入</w:t>
            </w:r>
          </w:p>
        </w:tc>
        <w:tc>
          <w:tcPr>
            <w:tcW w:w="104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事业收入</w:t>
            </w:r>
          </w:p>
        </w:tc>
        <w:tc>
          <w:tcPr>
            <w:tcW w:w="103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经营收入</w:t>
            </w:r>
          </w:p>
        </w:tc>
        <w:tc>
          <w:tcPr>
            <w:tcW w:w="121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附属单位上缴收入</w:t>
            </w:r>
          </w:p>
        </w:tc>
        <w:tc>
          <w:tcPr>
            <w:tcW w:w="1062"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其他收入</w:t>
            </w:r>
          </w:p>
        </w:tc>
      </w:tr>
      <w:tr>
        <w:tblPrEx>
          <w:tblCellMar>
            <w:top w:w="0" w:type="dxa"/>
            <w:left w:w="108" w:type="dxa"/>
            <w:bottom w:w="0" w:type="dxa"/>
            <w:right w:w="108" w:type="dxa"/>
          </w:tblCellMar>
        </w:tblPrEx>
        <w:trPr>
          <w:trHeight w:val="624" w:hRule="atLeast"/>
          <w:jc w:val="center"/>
        </w:trPr>
        <w:tc>
          <w:tcPr>
            <w:tcW w:w="1329"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功能分类科目编码</w:t>
            </w:r>
          </w:p>
        </w:tc>
        <w:tc>
          <w:tcPr>
            <w:tcW w:w="1257"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科目名称</w:t>
            </w:r>
          </w:p>
        </w:tc>
        <w:tc>
          <w:tcPr>
            <w:tcW w:w="115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1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11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4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3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2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6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trHeight w:val="624" w:hRule="atLeast"/>
          <w:jc w:val="center"/>
        </w:trPr>
        <w:tc>
          <w:tcPr>
            <w:tcW w:w="1329" w:type="dxa"/>
            <w:vMerge w:val="continue"/>
            <w:tcBorders>
              <w:top w:val="single" w:color="auto" w:sz="4" w:space="0"/>
              <w:left w:val="single" w:color="auto" w:sz="8" w:space="0"/>
              <w:bottom w:val="single" w:color="000000" w:sz="4" w:space="0"/>
              <w:right w:val="nil"/>
            </w:tcBorders>
            <w:vAlign w:val="center"/>
          </w:tcPr>
          <w:p>
            <w:pPr>
              <w:widowControl/>
              <w:jc w:val="left"/>
              <w:rPr>
                <w:rFonts w:ascii="方正仿宋_GBK" w:hAnsi="方正仿宋_GBK" w:eastAsia="方正仿宋_GBK" w:cs="方正仿宋_GBK"/>
                <w:kern w:val="0"/>
                <w:szCs w:val="21"/>
              </w:rPr>
            </w:pPr>
          </w:p>
        </w:tc>
        <w:tc>
          <w:tcPr>
            <w:tcW w:w="125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15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1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11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4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3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2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6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jc w:val="center"/>
        </w:trPr>
        <w:tc>
          <w:tcPr>
            <w:tcW w:w="2586"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1158"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011"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118"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04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1038"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1212"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c>
          <w:tcPr>
            <w:tcW w:w="1062" w:type="dxa"/>
            <w:tcBorders>
              <w:top w:val="nil"/>
              <w:left w:val="nil"/>
              <w:bottom w:val="single" w:color="auto" w:sz="4" w:space="0"/>
              <w:right w:val="single" w:color="auto"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w:t>
            </w:r>
          </w:p>
        </w:tc>
      </w:tr>
      <w:tr>
        <w:tblPrEx>
          <w:tblCellMar>
            <w:top w:w="0" w:type="dxa"/>
            <w:left w:w="108" w:type="dxa"/>
            <w:bottom w:w="0" w:type="dxa"/>
            <w:right w:w="108" w:type="dxa"/>
          </w:tblCellMar>
        </w:tblPrEx>
        <w:trPr>
          <w:jc w:val="center"/>
        </w:trPr>
        <w:tc>
          <w:tcPr>
            <w:tcW w:w="2586"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合计</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5966.83　</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3392.72　</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1630.15　</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　</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1.34　</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教育支出</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5864.48</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3386.12</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1534.40</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1.34</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职业教育</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5864.48</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3386.12</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1534.40</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1.34</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2050302</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中专教育</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6.95</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6.95</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2050305</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高等职业教育</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5857.53</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3379.17</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1534.40</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1.34</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社会保障和就业支出</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66.41</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6.60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59.81</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行政事业单位离退休</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60.91</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59.81</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2080502</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事业单位离退休</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2080505</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机关事业单位基本养老保险缴费支出</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59.81</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59.81</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就业补助</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5.50</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5.50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2080701</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就业创业服务补贴</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5.50</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5.50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221</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住房保障支出</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22102</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住房改革支出</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2210201</w:t>
            </w:r>
          </w:p>
        </w:tc>
        <w:tc>
          <w:tcPr>
            <w:tcW w:w="1257" w:type="dxa"/>
            <w:tcBorders>
              <w:top w:val="nil"/>
              <w:left w:val="nil"/>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住房公积金</w:t>
            </w:r>
          </w:p>
        </w:tc>
        <w:tc>
          <w:tcPr>
            <w:tcW w:w="115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w:t>
            </w:r>
          </w:p>
        </w:tc>
        <w:tc>
          <w:tcPr>
            <w:tcW w:w="101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212"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bl>
    <w:p>
      <w:pPr>
        <w:widowControl/>
        <w:jc w:val="left"/>
        <w:rPr>
          <w:rFonts w:eastAsia="仿宋_GB2312"/>
          <w:spacing w:val="6"/>
          <w:kern w:val="0"/>
          <w:sz w:val="32"/>
          <w:szCs w:val="32"/>
        </w:rPr>
      </w:pPr>
      <w:r>
        <w:rPr>
          <w:rFonts w:hint="eastAsia" w:ascii="方正仿宋_GBK" w:hAnsi="方正仿宋_GBK" w:eastAsia="方正仿宋_GBK" w:cs="方正仿宋_GBK"/>
          <w:kern w:val="0"/>
          <w:szCs w:val="21"/>
        </w:rPr>
        <w:t>注：本表反映部门本年度取得的各项收入情况。</w:t>
      </w:r>
    </w:p>
    <w:p>
      <w:pPr>
        <w:widowControl/>
        <w:jc w:val="center"/>
        <w:rPr>
          <w:rFonts w:ascii="方正楷体_GBK" w:hAnsi="方正楷体_GBK" w:eastAsia="方正楷体_GBK" w:cs="方正楷体_GBK"/>
          <w:b/>
          <w:bCs/>
          <w:color w:val="000000"/>
          <w:kern w:val="0"/>
          <w:sz w:val="32"/>
          <w:szCs w:val="32"/>
        </w:rPr>
      </w:pPr>
    </w:p>
    <w:p>
      <w:pPr>
        <w:widowControl/>
        <w:jc w:val="center"/>
        <w:rPr>
          <w:rFonts w:hint="eastAsia" w:ascii="方正楷体_GBK" w:hAnsi="方正楷体_GBK" w:eastAsia="方正楷体_GBK" w:cs="方正楷体_GBK"/>
          <w:b/>
          <w:bCs/>
          <w:color w:val="000000"/>
          <w:kern w:val="0"/>
          <w:sz w:val="32"/>
          <w:szCs w:val="32"/>
        </w:rPr>
      </w:pPr>
    </w:p>
    <w:p>
      <w:pPr>
        <w:widowControl/>
        <w:jc w:val="center"/>
        <w:rPr>
          <w:rFonts w:hint="eastAsia" w:ascii="方正楷体_GBK" w:hAnsi="方正楷体_GBK" w:eastAsia="方正楷体_GBK" w:cs="方正楷体_GBK"/>
          <w:b/>
          <w:bCs/>
          <w:color w:val="000000"/>
          <w:kern w:val="0"/>
          <w:sz w:val="32"/>
          <w:szCs w:val="32"/>
        </w:rPr>
      </w:pPr>
    </w:p>
    <w:p>
      <w:pPr>
        <w:widowControl/>
        <w:jc w:val="center"/>
        <w:rPr>
          <w:rFonts w:hint="eastAsia" w:ascii="方正楷体_GBK" w:hAnsi="方正楷体_GBK" w:eastAsia="方正楷体_GBK" w:cs="方正楷体_GBK"/>
          <w:b/>
          <w:bCs/>
          <w:color w:val="000000"/>
          <w:kern w:val="0"/>
          <w:sz w:val="32"/>
          <w:szCs w:val="32"/>
        </w:rPr>
      </w:pPr>
    </w:p>
    <w:p>
      <w:pPr>
        <w:widowControl/>
        <w:jc w:val="center"/>
        <w:rPr>
          <w:rFonts w:hint="eastAsia" w:ascii="方正楷体_GBK" w:hAnsi="方正楷体_GBK" w:eastAsia="方正楷体_GBK" w:cs="方正楷体_GBK"/>
          <w:b/>
          <w:bCs/>
          <w:color w:val="000000"/>
          <w:kern w:val="0"/>
          <w:sz w:val="32"/>
          <w:szCs w:val="32"/>
        </w:rPr>
      </w:pPr>
    </w:p>
    <w:p>
      <w:pPr>
        <w:widowControl/>
        <w:jc w:val="center"/>
        <w:rPr>
          <w:rFonts w:hint="eastAsia" w:ascii="方正楷体_GBK" w:hAnsi="方正楷体_GBK" w:eastAsia="方正楷体_GBK" w:cs="方正楷体_GBK"/>
          <w:b/>
          <w:bCs/>
          <w:color w:val="000000"/>
          <w:kern w:val="0"/>
          <w:sz w:val="32"/>
          <w:szCs w:val="32"/>
        </w:rPr>
      </w:pPr>
    </w:p>
    <w:p>
      <w:pPr>
        <w:widowControl/>
        <w:jc w:val="center"/>
        <w:rPr>
          <w:rFonts w:hint="eastAsia" w:ascii="方正楷体_GBK" w:hAnsi="方正楷体_GBK" w:eastAsia="方正楷体_GBK" w:cs="方正楷体_GBK"/>
          <w:b/>
          <w:bCs/>
          <w:color w:val="000000"/>
          <w:kern w:val="0"/>
          <w:sz w:val="32"/>
          <w:szCs w:val="32"/>
        </w:rPr>
      </w:pPr>
    </w:p>
    <w:p>
      <w:pPr>
        <w:widowControl/>
        <w:jc w:val="center"/>
        <w:rPr>
          <w:rFonts w:ascii="方正楷体_GBK" w:hAnsi="方正楷体_GBK" w:eastAsia="方正楷体_GBK" w:cs="方正楷体_GBK"/>
          <w:b/>
          <w:bCs/>
          <w:color w:val="000000"/>
          <w:kern w:val="0"/>
          <w:sz w:val="32"/>
          <w:szCs w:val="32"/>
        </w:rPr>
      </w:pPr>
      <w:bookmarkStart w:id="12" w:name="_Toc26890"/>
      <w:bookmarkStart w:id="13" w:name="_Toc1889"/>
      <w:r>
        <w:rPr>
          <w:rFonts w:hint="eastAsia" w:ascii="方正楷体_GBK" w:hAnsi="方正楷体_GBK" w:eastAsia="方正楷体_GBK" w:cs="方正楷体_GBK"/>
          <w:b/>
          <w:bCs/>
          <w:color w:val="000000"/>
          <w:kern w:val="0"/>
          <w:sz w:val="32"/>
          <w:szCs w:val="32"/>
        </w:rPr>
        <w:t>支出决算表</w:t>
      </w:r>
      <w:bookmarkEnd w:id="12"/>
      <w:bookmarkEnd w:id="13"/>
    </w:p>
    <w:p>
      <w:pPr>
        <w:widowControl/>
        <w:jc w:val="center"/>
        <w:rPr>
          <w:rFonts w:ascii="方正仿宋_GBK" w:hAnsi="方正仿宋_GBK" w:eastAsia="方正仿宋_GBK" w:cs="方正仿宋_GBK"/>
          <w:b/>
          <w:bCs/>
          <w:color w:val="000000"/>
          <w:kern w:val="0"/>
          <w:sz w:val="32"/>
          <w:szCs w:val="32"/>
        </w:rPr>
      </w:pPr>
    </w:p>
    <w:p>
      <w:pPr>
        <w:widowControl/>
        <w:tabs>
          <w:tab w:val="left" w:pos="1121"/>
          <w:tab w:val="left" w:pos="1357"/>
          <w:tab w:val="left" w:pos="2593"/>
          <w:tab w:val="left" w:pos="4203"/>
          <w:tab w:val="left" w:pos="5844"/>
          <w:tab w:val="left" w:pos="7365"/>
          <w:tab w:val="left" w:pos="9126"/>
          <w:tab w:val="left" w:pos="10767"/>
        </w:tabs>
        <w:jc w:val="left"/>
        <w:rPr>
          <w:rFonts w:ascii="方正仿宋_GBK" w:hAnsi="方正仿宋_GBK" w:eastAsia="方正仿宋_GBK" w:cs="方正仿宋_GBK"/>
          <w:color w:val="000000"/>
          <w:kern w:val="0"/>
          <w:szCs w:val="21"/>
        </w:rPr>
      </w:pPr>
      <w:r>
        <w:rPr>
          <w:rFonts w:hAnsi="宋体"/>
          <w:kern w:val="0"/>
          <w:sz w:val="24"/>
        </w:rPr>
        <w:t>　</w:t>
      </w:r>
      <w:r>
        <w:rPr>
          <w:kern w:val="0"/>
          <w:sz w:val="24"/>
        </w:rPr>
        <w:tab/>
      </w:r>
      <w:r>
        <w:rPr>
          <w:rFonts w:hAnsi="宋体"/>
          <w:kern w:val="0"/>
          <w:sz w:val="24"/>
        </w:rPr>
        <w:t>　</w:t>
      </w:r>
      <w:r>
        <w:rPr>
          <w:kern w:val="0"/>
          <w:sz w:val="24"/>
        </w:rPr>
        <w:tab/>
      </w:r>
      <w:r>
        <w:rPr>
          <w:kern w:val="0"/>
          <w:sz w:val="24"/>
        </w:rPr>
        <w:tab/>
      </w:r>
      <w:r>
        <w:rPr>
          <w:rFonts w:hAnsi="宋体"/>
          <w:kern w:val="0"/>
          <w:sz w:val="24"/>
        </w:rPr>
        <w:t>　</w:t>
      </w:r>
      <w:r>
        <w:rPr>
          <w:kern w:val="0"/>
          <w:sz w:val="24"/>
        </w:rPr>
        <w:tab/>
      </w:r>
      <w:r>
        <w:rPr>
          <w:rFonts w:hAnsi="宋体"/>
          <w:kern w:val="0"/>
          <w:sz w:val="24"/>
        </w:rPr>
        <w:t>　</w:t>
      </w:r>
      <w:r>
        <w:rPr>
          <w:rFonts w:eastAsia="仿宋_GB2312"/>
          <w:kern w:val="0"/>
          <w:sz w:val="24"/>
        </w:rPr>
        <w:tab/>
      </w:r>
      <w:r>
        <w:rPr>
          <w:rFonts w:hint="eastAsia" w:ascii="方正仿宋_GBK" w:hAnsi="方正仿宋_GBK" w:eastAsia="方正仿宋_GBK" w:cs="方正仿宋_GBK"/>
          <w:color w:val="000000"/>
          <w:kern w:val="0"/>
          <w:szCs w:val="21"/>
        </w:rPr>
        <w:t>公开03表</w:t>
      </w:r>
    </w:p>
    <w:p>
      <w:pPr>
        <w:widowControl/>
        <w:tabs>
          <w:tab w:val="left" w:pos="1121"/>
          <w:tab w:val="left" w:pos="1357"/>
          <w:tab w:val="left" w:pos="2593"/>
          <w:tab w:val="left" w:pos="4203"/>
          <w:tab w:val="left" w:pos="5844"/>
          <w:tab w:val="left" w:pos="7275"/>
          <w:tab w:val="left" w:pos="9126"/>
          <w:tab w:val="left" w:pos="10767"/>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color w:val="000000"/>
          <w:kern w:val="0"/>
          <w:szCs w:val="21"/>
        </w:rPr>
        <w:t>单位：万元</w:t>
      </w:r>
    </w:p>
    <w:tbl>
      <w:tblPr>
        <w:tblStyle w:val="8"/>
        <w:tblW w:w="10277" w:type="dxa"/>
        <w:jc w:val="center"/>
        <w:tblLayout w:type="fixed"/>
        <w:tblCellMar>
          <w:top w:w="0" w:type="dxa"/>
          <w:left w:w="108" w:type="dxa"/>
          <w:bottom w:w="0" w:type="dxa"/>
          <w:right w:w="108" w:type="dxa"/>
        </w:tblCellMar>
      </w:tblPr>
      <w:tblGrid>
        <w:gridCol w:w="1730"/>
        <w:gridCol w:w="1236"/>
        <w:gridCol w:w="1476"/>
        <w:gridCol w:w="1641"/>
        <w:gridCol w:w="1037"/>
        <w:gridCol w:w="1065"/>
        <w:gridCol w:w="920"/>
        <w:gridCol w:w="1172"/>
      </w:tblGrid>
      <w:tr>
        <w:tblPrEx>
          <w:tblCellMar>
            <w:top w:w="0" w:type="dxa"/>
            <w:left w:w="108" w:type="dxa"/>
            <w:bottom w:w="0" w:type="dxa"/>
            <w:right w:w="108" w:type="dxa"/>
          </w:tblCellMar>
        </w:tblPrEx>
        <w:trPr>
          <w:jc w:val="center"/>
        </w:trPr>
        <w:tc>
          <w:tcPr>
            <w:tcW w:w="2966"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147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本年支出合计</w:t>
            </w:r>
          </w:p>
        </w:tc>
        <w:tc>
          <w:tcPr>
            <w:tcW w:w="1641"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基本支出</w:t>
            </w:r>
          </w:p>
        </w:tc>
        <w:tc>
          <w:tcPr>
            <w:tcW w:w="103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项目支出</w:t>
            </w:r>
          </w:p>
        </w:tc>
        <w:tc>
          <w:tcPr>
            <w:tcW w:w="106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上缴上级支出</w:t>
            </w:r>
          </w:p>
        </w:tc>
        <w:tc>
          <w:tcPr>
            <w:tcW w:w="92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经营支出</w:t>
            </w:r>
          </w:p>
        </w:tc>
        <w:tc>
          <w:tcPr>
            <w:tcW w:w="1172"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对附属单位补助支出</w:t>
            </w:r>
          </w:p>
        </w:tc>
      </w:tr>
      <w:tr>
        <w:tblPrEx>
          <w:tblCellMar>
            <w:top w:w="0" w:type="dxa"/>
            <w:left w:w="108" w:type="dxa"/>
            <w:bottom w:w="0" w:type="dxa"/>
            <w:right w:w="108" w:type="dxa"/>
          </w:tblCellMar>
        </w:tblPrEx>
        <w:trPr>
          <w:trHeight w:val="624" w:hRule="atLeast"/>
          <w:jc w:val="center"/>
        </w:trPr>
        <w:tc>
          <w:tcPr>
            <w:tcW w:w="1730"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功能分类科目编码</w:t>
            </w:r>
          </w:p>
        </w:tc>
        <w:tc>
          <w:tcPr>
            <w:tcW w:w="1236"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科目名称</w:t>
            </w:r>
          </w:p>
        </w:tc>
        <w:tc>
          <w:tcPr>
            <w:tcW w:w="14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64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3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9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1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trHeight w:val="624" w:hRule="atLeast"/>
          <w:jc w:val="center"/>
        </w:trPr>
        <w:tc>
          <w:tcPr>
            <w:tcW w:w="1730" w:type="dxa"/>
            <w:vMerge w:val="continue"/>
            <w:tcBorders>
              <w:top w:val="single" w:color="auto" w:sz="4" w:space="0"/>
              <w:left w:val="single" w:color="auto" w:sz="8" w:space="0"/>
              <w:bottom w:val="single" w:color="000000" w:sz="4" w:space="0"/>
              <w:right w:val="nil"/>
            </w:tcBorders>
            <w:vAlign w:val="center"/>
          </w:tcPr>
          <w:p>
            <w:pPr>
              <w:widowControl/>
              <w:jc w:val="left"/>
              <w:rPr>
                <w:rFonts w:ascii="方正仿宋_GBK" w:hAnsi="方正仿宋_GBK" w:eastAsia="方正仿宋_GBK" w:cs="方正仿宋_GBK"/>
                <w:kern w:val="0"/>
                <w:szCs w:val="21"/>
              </w:rPr>
            </w:pPr>
          </w:p>
        </w:tc>
        <w:tc>
          <w:tcPr>
            <w:tcW w:w="123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4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64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3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0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9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1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jc w:val="center"/>
        </w:trPr>
        <w:tc>
          <w:tcPr>
            <w:tcW w:w="2966"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147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641"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037"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065"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92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1172" w:type="dxa"/>
            <w:tcBorders>
              <w:top w:val="nil"/>
              <w:left w:val="nil"/>
              <w:bottom w:val="single" w:color="auto" w:sz="4" w:space="0"/>
              <w:right w:val="single" w:color="auto"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r>
      <w:tr>
        <w:tblPrEx>
          <w:tblCellMar>
            <w:top w:w="0" w:type="dxa"/>
            <w:left w:w="108" w:type="dxa"/>
            <w:bottom w:w="0" w:type="dxa"/>
            <w:right w:w="108" w:type="dxa"/>
          </w:tblCellMar>
        </w:tblPrEx>
        <w:trPr>
          <w:jc w:val="center"/>
        </w:trPr>
        <w:tc>
          <w:tcPr>
            <w:tcW w:w="2966"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合计</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6436.74　</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3586.92　</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1907.20　</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　</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6272.65</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3476.34</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1853.70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职业教育</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6272.65</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3476.34</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1853.70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2050302</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中专教育</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6.95</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6.95</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2050305</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高等职业教育</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6265.70</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3476.34</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1846.75</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942.62</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社会保障和就业支出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121.09</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67.59</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53.50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行政事业单位离退休</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67.59</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67.59</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2080502</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事业单位离退休</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2080505</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机关事业单位基本养老保险缴费支出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66.49</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66.49</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就业补助</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53.50</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53.50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2080701</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就业创业服务补贴</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0.60</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0.60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2080712</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高技能人才培养补助</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52.90</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52.90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210</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医疗卫生与计划生育支出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21011</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行政事业单位医疗</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2101102</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事业单位医疗</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221</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住房保障支出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　</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　</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22102</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住房改革支出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　</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　</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2210201</w:t>
            </w:r>
          </w:p>
        </w:tc>
        <w:tc>
          <w:tcPr>
            <w:tcW w:w="1236" w:type="dxa"/>
            <w:tcBorders>
              <w:top w:val="nil"/>
              <w:left w:val="single" w:color="auto" w:sz="4" w:space="0"/>
              <w:bottom w:val="single" w:color="auto" w:sz="4" w:space="0"/>
              <w:right w:val="single" w:color="auto" w:sz="4" w:space="0"/>
            </w:tcBorders>
            <w:shd w:val="clear" w:color="auto" w:fill="FFFFFF"/>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住房公积金</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　</w:t>
            </w:r>
          </w:p>
        </w:tc>
        <w:tc>
          <w:tcPr>
            <w:tcW w:w="1641"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35.95　</w:t>
            </w:r>
          </w:p>
        </w:tc>
        <w:tc>
          <w:tcPr>
            <w:tcW w:w="1037"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065"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172"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bl>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注：本表反映部门本年度各项支出情况。</w:t>
      </w: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方正楷体_GBK" w:hAnsi="方正楷体_GBK" w:eastAsia="方正楷体_GBK" w:cs="方正楷体_GBK"/>
          <w:color w:val="000000"/>
          <w:kern w:val="0"/>
          <w:sz w:val="32"/>
          <w:szCs w:val="32"/>
        </w:rPr>
      </w:pPr>
      <w:bookmarkStart w:id="14" w:name="_Toc15956"/>
      <w:bookmarkStart w:id="15" w:name="_Toc10976"/>
      <w:r>
        <w:rPr>
          <w:rFonts w:hint="eastAsia" w:ascii="方正楷体_GBK" w:hAnsi="方正楷体_GBK" w:eastAsia="方正楷体_GBK" w:cs="方正楷体_GBK"/>
          <w:b/>
          <w:bCs/>
          <w:color w:val="000000"/>
          <w:kern w:val="0"/>
          <w:sz w:val="32"/>
          <w:szCs w:val="32"/>
        </w:rPr>
        <w:t>财政拨款收入支出决算总表</w:t>
      </w:r>
      <w:bookmarkEnd w:id="14"/>
      <w:bookmarkEnd w:id="15"/>
    </w:p>
    <w:p>
      <w:pPr>
        <w:widowControl/>
        <w:tabs>
          <w:tab w:val="left" w:pos="3846"/>
          <w:tab w:val="left" w:pos="4579"/>
          <w:tab w:val="left" w:pos="7725"/>
          <w:tab w:val="left" w:pos="8205"/>
          <w:tab w:val="left" w:pos="9422"/>
          <w:tab w:val="left" w:pos="10292"/>
          <w:tab w:val="left" w:pos="12690"/>
        </w:tabs>
        <w:jc w:val="left"/>
        <w:rPr>
          <w:rFonts w:ascii="方正仿宋_GBK" w:hAnsi="方正仿宋_GBK" w:eastAsia="方正仿宋_GBK" w:cs="方正仿宋_GBK"/>
          <w:color w:val="000000"/>
          <w:kern w:val="0"/>
          <w:szCs w:val="21"/>
        </w:rPr>
      </w:pPr>
      <w:r>
        <w:rPr>
          <w:rFonts w:hint="eastAsia" w:ascii="宋体" w:hAnsi="宋体" w:cs="宋体"/>
          <w:kern w:val="0"/>
          <w:sz w:val="24"/>
        </w:rPr>
        <w:t>　</w:t>
      </w:r>
      <w:r>
        <w:rPr>
          <w:rFonts w:ascii="宋体" w:hAnsi="宋体" w:cs="宋体"/>
          <w:kern w:val="0"/>
          <w:sz w:val="24"/>
        </w:rPr>
        <w:tab/>
      </w:r>
      <w:r>
        <w:rPr>
          <w:rFonts w:hint="eastAsia" w:ascii="宋体" w:hAnsi="宋体" w:cs="宋体"/>
          <w:kern w:val="0"/>
          <w:sz w:val="24"/>
        </w:rPr>
        <w:t>　</w:t>
      </w:r>
      <w:r>
        <w:rPr>
          <w:rFonts w:ascii="宋体" w:hAnsi="宋体" w:cs="宋体"/>
          <w:kern w:val="0"/>
          <w:sz w:val="24"/>
        </w:rPr>
        <w:tab/>
      </w:r>
      <w:r>
        <w:rPr>
          <w:rFonts w:hint="eastAsia" w:ascii="宋体" w:hAnsi="宋体" w:cs="宋体"/>
          <w:kern w:val="0"/>
          <w:sz w:val="24"/>
        </w:rPr>
        <w:t xml:space="preserve">　                    </w:t>
      </w:r>
      <w:r>
        <w:rPr>
          <w:rFonts w:hint="eastAsia" w:ascii="方正仿宋_GBK" w:hAnsi="方正仿宋_GBK" w:eastAsia="方正仿宋_GBK" w:cs="方正仿宋_GBK"/>
          <w:color w:val="000000"/>
          <w:kern w:val="0"/>
          <w:szCs w:val="21"/>
        </w:rPr>
        <w:t>公开04表</w:t>
      </w:r>
      <w:r>
        <w:rPr>
          <w:rFonts w:ascii="宋体" w:hAnsi="宋体" w:cs="宋体"/>
          <w:kern w:val="0"/>
          <w:sz w:val="24"/>
        </w:rPr>
        <w:tab/>
      </w:r>
      <w:r>
        <w:rPr>
          <w:rFonts w:hint="eastAsia" w:ascii="宋体" w:hAnsi="宋体" w:cs="宋体"/>
          <w:kern w:val="0"/>
          <w:sz w:val="24"/>
        </w:rPr>
        <w:t>　</w:t>
      </w:r>
      <w:r>
        <w:rPr>
          <w:rFonts w:ascii="宋体" w:hAnsi="宋体" w:cs="宋体"/>
          <w:kern w:val="0"/>
          <w:sz w:val="24"/>
        </w:rPr>
        <w:tab/>
      </w:r>
      <w:r>
        <w:rPr>
          <w:rFonts w:hint="eastAsia" w:ascii="宋体" w:hAnsi="宋体" w:cs="宋体"/>
          <w:kern w:val="0"/>
          <w:sz w:val="24"/>
        </w:rPr>
        <w:t>　</w:t>
      </w:r>
      <w:r>
        <w:rPr>
          <w:rFonts w:ascii="宋体" w:hAnsi="宋体" w:cs="宋体"/>
          <w:kern w:val="0"/>
          <w:sz w:val="24"/>
        </w:rPr>
        <w:tab/>
      </w:r>
      <w:r>
        <w:rPr>
          <w:rFonts w:hint="eastAsia" w:ascii="宋体" w:hAnsi="宋体" w:cs="宋体"/>
          <w:kern w:val="0"/>
          <w:sz w:val="24"/>
        </w:rPr>
        <w:t xml:space="preserve">　                    </w:t>
      </w:r>
      <w:r>
        <w:rPr>
          <w:rFonts w:hint="eastAsia" w:ascii="方正仿宋_GBK" w:hAnsi="方正仿宋_GBK" w:eastAsia="方正仿宋_GBK" w:cs="方正仿宋_GBK"/>
          <w:color w:val="000000"/>
          <w:kern w:val="0"/>
          <w:szCs w:val="21"/>
        </w:rPr>
        <w:t>公开04表</w:t>
      </w:r>
    </w:p>
    <w:p>
      <w:pPr>
        <w:widowControl/>
        <w:tabs>
          <w:tab w:val="left" w:pos="3525"/>
          <w:tab w:val="left" w:pos="4579"/>
          <w:tab w:val="left" w:pos="5449"/>
          <w:tab w:val="left" w:pos="8689"/>
          <w:tab w:val="left" w:pos="9422"/>
          <w:tab w:val="left" w:pos="10292"/>
          <w:tab w:val="left" w:pos="12675"/>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 xml:space="preserve">　               </w:t>
      </w:r>
      <w:r>
        <w:rPr>
          <w:rFonts w:hint="eastAsia" w:ascii="方正仿宋_GBK" w:hAnsi="方正仿宋_GBK" w:eastAsia="方正仿宋_GBK" w:cs="方正仿宋_GBK"/>
          <w:color w:val="000000"/>
          <w:kern w:val="0"/>
          <w:szCs w:val="21"/>
        </w:rPr>
        <w:t>单位：万元</w:t>
      </w:r>
    </w:p>
    <w:tbl>
      <w:tblPr>
        <w:tblStyle w:val="8"/>
        <w:tblW w:w="10623" w:type="dxa"/>
        <w:jc w:val="center"/>
        <w:tblLayout w:type="fixed"/>
        <w:tblCellMar>
          <w:top w:w="0" w:type="dxa"/>
          <w:left w:w="108" w:type="dxa"/>
          <w:bottom w:w="0" w:type="dxa"/>
          <w:right w:w="108" w:type="dxa"/>
        </w:tblCellMar>
      </w:tblPr>
      <w:tblGrid>
        <w:gridCol w:w="2781"/>
        <w:gridCol w:w="680"/>
        <w:gridCol w:w="1096"/>
        <w:gridCol w:w="1828"/>
        <w:gridCol w:w="596"/>
        <w:gridCol w:w="1036"/>
        <w:gridCol w:w="1117"/>
        <w:gridCol w:w="1489"/>
      </w:tblGrid>
      <w:tr>
        <w:tblPrEx>
          <w:tblCellMar>
            <w:top w:w="0" w:type="dxa"/>
            <w:left w:w="108" w:type="dxa"/>
            <w:bottom w:w="0" w:type="dxa"/>
            <w:right w:w="108" w:type="dxa"/>
          </w:tblCellMar>
        </w:tblPrEx>
        <w:trPr>
          <w:jc w:val="center"/>
        </w:trPr>
        <w:tc>
          <w:tcPr>
            <w:tcW w:w="4557"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收入</w:t>
            </w:r>
          </w:p>
        </w:tc>
        <w:tc>
          <w:tcPr>
            <w:tcW w:w="6066"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支出</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行次</w:t>
            </w:r>
          </w:p>
        </w:tc>
        <w:tc>
          <w:tcPr>
            <w:tcW w:w="10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金额</w:t>
            </w:r>
          </w:p>
        </w:tc>
        <w:tc>
          <w:tcPr>
            <w:tcW w:w="1828"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行次</w:t>
            </w:r>
          </w:p>
        </w:tc>
        <w:tc>
          <w:tcPr>
            <w:tcW w:w="103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合计</w:t>
            </w:r>
          </w:p>
        </w:tc>
        <w:tc>
          <w:tcPr>
            <w:tcW w:w="111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一般公共预算财政拨款</w:t>
            </w:r>
          </w:p>
        </w:tc>
        <w:tc>
          <w:tcPr>
            <w:tcW w:w="148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政府性基金预算财政拨款</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0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828"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03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117"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489" w:type="dxa"/>
            <w:tcBorders>
              <w:top w:val="nil"/>
              <w:left w:val="nil"/>
              <w:bottom w:val="single" w:color="auto" w:sz="4" w:space="0"/>
              <w:right w:val="single" w:color="auto" w:sz="8"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一、一般公共预算财政拨款</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3392.72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一、一般公共服务支出</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28</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single" w:color="auto" w:sz="4" w:space="0"/>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二、政府性基金预算财政拨款</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二、外交支出</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29</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single" w:color="auto" w:sz="4" w:space="0"/>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三、国防支出</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single" w:color="auto" w:sz="4" w:space="0"/>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四、公共安全支出</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31</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single" w:color="auto" w:sz="4" w:space="0"/>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五、教育支出</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32</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3802.33　</w:t>
            </w:r>
          </w:p>
        </w:tc>
        <w:tc>
          <w:tcPr>
            <w:tcW w:w="1117" w:type="dxa"/>
            <w:tcBorders>
              <w:top w:val="nil"/>
              <w:left w:val="single" w:color="auto" w:sz="4"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3802.33</w:t>
            </w:r>
          </w:p>
        </w:tc>
        <w:tc>
          <w:tcPr>
            <w:tcW w:w="1489" w:type="dxa"/>
            <w:tcBorders>
              <w:top w:val="nil"/>
              <w:left w:val="single" w:color="auto" w:sz="4" w:space="0"/>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六、科学技术支出</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single" w:color="auto" w:sz="4" w:space="0"/>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828"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七、文化体育与传媒支出</w:t>
            </w:r>
          </w:p>
        </w:tc>
        <w:tc>
          <w:tcPr>
            <w:tcW w:w="596"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single" w:color="auto" w:sz="4" w:space="0"/>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八、社会保障和就业支出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61.28</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61.28</w:t>
            </w:r>
          </w:p>
        </w:tc>
        <w:tc>
          <w:tcPr>
            <w:tcW w:w="148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九、医疗卫生与计划生育支出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36</w:t>
            </w:r>
          </w:p>
        </w:tc>
        <w:tc>
          <w:tcPr>
            <w:tcW w:w="1036" w:type="dxa"/>
            <w:tcBorders>
              <w:top w:val="nil"/>
              <w:left w:val="nil"/>
              <w:bottom w:val="single" w:color="auto" w:sz="4" w:space="0"/>
              <w:right w:val="nil"/>
            </w:tcBorders>
            <w:shd w:val="clear" w:color="auto" w:fill="FFFFFF"/>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7.05</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十、节能环保支出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37</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十一、城乡社区支出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38</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十二、农林水支出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39</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十三、交通运输支出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40</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14</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十四、资源勘探信息等支出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41</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十五、商业服务业等支出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42</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十六、金融支出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43</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十七、援助其他地区支出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44</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十八、国土海洋气象等支出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45</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19</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十九、住房保障支出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46</w:t>
            </w:r>
          </w:p>
        </w:tc>
        <w:tc>
          <w:tcPr>
            <w:tcW w:w="1036" w:type="dxa"/>
            <w:tcBorders>
              <w:top w:val="nil"/>
              <w:left w:val="nil"/>
              <w:bottom w:val="single" w:color="auto" w:sz="4" w:space="0"/>
              <w:right w:val="nil"/>
            </w:tcBorders>
            <w:shd w:val="clear" w:color="auto" w:fill="FFFFFF"/>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二十、粮油物资储备支出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47</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21</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p>
        </w:tc>
        <w:tc>
          <w:tcPr>
            <w:tcW w:w="1828" w:type="dxa"/>
            <w:tcBorders>
              <w:top w:val="nil"/>
              <w:left w:val="nil"/>
              <w:bottom w:val="single" w:color="auto" w:sz="4" w:space="0"/>
              <w:right w:val="nil"/>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二十一、其他支出</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48</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本年收入合计</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22</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3392.72　</w:t>
            </w:r>
          </w:p>
        </w:tc>
        <w:tc>
          <w:tcPr>
            <w:tcW w:w="1828" w:type="dxa"/>
            <w:tcBorders>
              <w:top w:val="nil"/>
              <w:left w:val="nil"/>
              <w:bottom w:val="single" w:color="auto" w:sz="4" w:space="0"/>
              <w:right w:val="nil"/>
            </w:tcBorders>
            <w:shd w:val="clear" w:color="auto" w:fill="auto"/>
            <w:vAlign w:val="center"/>
          </w:tcPr>
          <w:p>
            <w:pPr>
              <w:widowControl/>
              <w:jc w:val="center"/>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本年支出合计</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49</w:t>
            </w:r>
          </w:p>
        </w:tc>
        <w:tc>
          <w:tcPr>
            <w:tcW w:w="1036" w:type="dxa"/>
            <w:tcBorders>
              <w:top w:val="nil"/>
              <w:left w:val="nil"/>
              <w:bottom w:val="single" w:color="auto" w:sz="4" w:space="0"/>
              <w:right w:val="nil"/>
            </w:tcBorders>
            <w:shd w:val="clear" w:color="auto" w:fill="FFFFFF"/>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3870.66　</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3870.66　</w:t>
            </w:r>
          </w:p>
        </w:tc>
        <w:tc>
          <w:tcPr>
            <w:tcW w:w="1489" w:type="dxa"/>
            <w:tcBorders>
              <w:top w:val="nil"/>
              <w:left w:val="nil"/>
              <w:bottom w:val="single" w:color="auto" w:sz="4" w:space="0"/>
              <w:right w:val="single" w:color="auto" w:sz="8" w:space="0"/>
            </w:tcBorders>
            <w:shd w:val="clear" w:color="auto" w:fill="auto"/>
            <w:vAlign w:val="center"/>
          </w:tcPr>
          <w:p>
            <w:pPr>
              <w:widowControl/>
              <w:jc w:val="right"/>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0.00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年初财政拨款结转和结余</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23</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591.87　</w:t>
            </w:r>
          </w:p>
        </w:tc>
        <w:tc>
          <w:tcPr>
            <w:tcW w:w="1828" w:type="dxa"/>
            <w:tcBorders>
              <w:top w:val="nil"/>
              <w:left w:val="nil"/>
              <w:bottom w:val="single" w:color="auto" w:sz="4" w:space="0"/>
              <w:right w:val="nil"/>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年末财政拨款结转和结余</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50</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113.93</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113.93</w:t>
            </w:r>
          </w:p>
        </w:tc>
        <w:tc>
          <w:tcPr>
            <w:tcW w:w="1489" w:type="dxa"/>
            <w:tcBorders>
              <w:top w:val="nil"/>
              <w:left w:val="nil"/>
              <w:bottom w:val="single" w:color="auto" w:sz="4" w:space="0"/>
              <w:right w:val="single" w:color="auto" w:sz="8" w:space="0"/>
            </w:tcBorders>
            <w:shd w:val="clear" w:color="auto" w:fill="auto"/>
            <w:vAlign w:val="center"/>
          </w:tcPr>
          <w:p>
            <w:pPr>
              <w:widowControl/>
              <w:ind w:left="1260" w:hanging="1260" w:hangingChars="600"/>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一般公共预算财政拨款</w:t>
            </w:r>
          </w:p>
        </w:tc>
        <w:tc>
          <w:tcPr>
            <w:tcW w:w="680" w:type="dxa"/>
            <w:tcBorders>
              <w:top w:val="nil"/>
              <w:left w:val="nil"/>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24</w:t>
            </w:r>
          </w:p>
        </w:tc>
        <w:tc>
          <w:tcPr>
            <w:tcW w:w="1096" w:type="dxa"/>
            <w:tcBorders>
              <w:top w:val="nil"/>
              <w:left w:val="nil"/>
              <w:bottom w:val="single" w:color="auto" w:sz="4"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591.87　</w:t>
            </w:r>
          </w:p>
        </w:tc>
        <w:tc>
          <w:tcPr>
            <w:tcW w:w="1828" w:type="dxa"/>
            <w:tcBorders>
              <w:top w:val="nil"/>
              <w:left w:val="nil"/>
              <w:bottom w:val="single" w:color="auto" w:sz="4"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51</w:t>
            </w:r>
          </w:p>
        </w:tc>
        <w:tc>
          <w:tcPr>
            <w:tcW w:w="1036" w:type="dxa"/>
            <w:tcBorders>
              <w:top w:val="nil"/>
              <w:left w:val="nil"/>
              <w:bottom w:val="single" w:color="auto" w:sz="4"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489" w:type="dxa"/>
            <w:tcBorders>
              <w:top w:val="nil"/>
              <w:left w:val="nil"/>
              <w:bottom w:val="single" w:color="auto" w:sz="4" w:space="0"/>
              <w:right w:val="single" w:color="auto" w:sz="8"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r>
      <w:tr>
        <w:tblPrEx>
          <w:tblCellMar>
            <w:top w:w="0" w:type="dxa"/>
            <w:left w:w="108" w:type="dxa"/>
            <w:bottom w:w="0" w:type="dxa"/>
            <w:right w:w="108" w:type="dxa"/>
          </w:tblCellMar>
        </w:tblPrEx>
        <w:trPr>
          <w:jc w:val="center"/>
        </w:trPr>
        <w:tc>
          <w:tcPr>
            <w:tcW w:w="2781" w:type="dxa"/>
            <w:tcBorders>
              <w:top w:val="nil"/>
              <w:left w:val="single" w:color="auto" w:sz="8" w:space="0"/>
              <w:bottom w:val="nil"/>
              <w:right w:val="nil"/>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政府性基金预算财政拨款</w:t>
            </w:r>
          </w:p>
        </w:tc>
        <w:tc>
          <w:tcPr>
            <w:tcW w:w="6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w:t>
            </w:r>
          </w:p>
        </w:tc>
        <w:tc>
          <w:tcPr>
            <w:tcW w:w="1096" w:type="dxa"/>
            <w:tcBorders>
              <w:top w:val="nil"/>
              <w:left w:val="nil"/>
              <w:bottom w:val="nil"/>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　</w:t>
            </w:r>
          </w:p>
        </w:tc>
        <w:tc>
          <w:tcPr>
            <w:tcW w:w="1828" w:type="dxa"/>
            <w:tcBorders>
              <w:top w:val="nil"/>
              <w:left w:val="nil"/>
              <w:bottom w:val="nil"/>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52</w:t>
            </w:r>
          </w:p>
        </w:tc>
        <w:tc>
          <w:tcPr>
            <w:tcW w:w="1036" w:type="dxa"/>
            <w:tcBorders>
              <w:top w:val="nil"/>
              <w:left w:val="nil"/>
              <w:bottom w:val="nil"/>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489" w:type="dxa"/>
            <w:tcBorders>
              <w:top w:val="nil"/>
              <w:left w:val="nil"/>
              <w:bottom w:val="nil"/>
              <w:right w:val="single" w:color="auto" w:sz="8"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r>
      <w:tr>
        <w:tblPrEx>
          <w:tblCellMar>
            <w:top w:w="0" w:type="dxa"/>
            <w:left w:w="108" w:type="dxa"/>
            <w:bottom w:w="0" w:type="dxa"/>
            <w:right w:w="108" w:type="dxa"/>
          </w:tblCellMar>
        </w:tblPrEx>
        <w:trPr>
          <w:jc w:val="center"/>
        </w:trPr>
        <w:tc>
          <w:tcPr>
            <w:tcW w:w="2781" w:type="dxa"/>
            <w:tcBorders>
              <w:top w:val="single" w:color="auto" w:sz="4" w:space="0"/>
              <w:left w:val="single" w:color="auto" w:sz="8" w:space="0"/>
              <w:bottom w:val="nil"/>
              <w:right w:val="nil"/>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6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26</w:t>
            </w:r>
          </w:p>
        </w:tc>
        <w:tc>
          <w:tcPr>
            <w:tcW w:w="1096" w:type="dxa"/>
            <w:tcBorders>
              <w:top w:val="single" w:color="auto" w:sz="4" w:space="0"/>
              <w:left w:val="nil"/>
              <w:bottom w:val="nil"/>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828" w:type="dxa"/>
            <w:tcBorders>
              <w:top w:val="single" w:color="auto" w:sz="4" w:space="0"/>
              <w:left w:val="nil"/>
              <w:bottom w:val="nil"/>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53</w:t>
            </w:r>
          </w:p>
        </w:tc>
        <w:tc>
          <w:tcPr>
            <w:tcW w:w="1036" w:type="dxa"/>
            <w:tcBorders>
              <w:top w:val="single" w:color="auto" w:sz="4" w:space="0"/>
              <w:left w:val="nil"/>
              <w:bottom w:val="nil"/>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11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489" w:type="dxa"/>
            <w:tcBorders>
              <w:top w:val="single" w:color="auto" w:sz="4" w:space="0"/>
              <w:left w:val="nil"/>
              <w:bottom w:val="nil"/>
              <w:right w:val="single" w:color="auto" w:sz="8"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r>
      <w:tr>
        <w:tblPrEx>
          <w:tblCellMar>
            <w:top w:w="0" w:type="dxa"/>
            <w:left w:w="108" w:type="dxa"/>
            <w:bottom w:w="0" w:type="dxa"/>
            <w:right w:w="108" w:type="dxa"/>
          </w:tblCellMar>
        </w:tblPrEx>
        <w:trPr>
          <w:jc w:val="center"/>
        </w:trPr>
        <w:tc>
          <w:tcPr>
            <w:tcW w:w="2781"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总计</w:t>
            </w:r>
          </w:p>
        </w:tc>
        <w:tc>
          <w:tcPr>
            <w:tcW w:w="6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27</w:t>
            </w:r>
          </w:p>
        </w:tc>
        <w:tc>
          <w:tcPr>
            <w:tcW w:w="1096"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3984.59　</w:t>
            </w:r>
          </w:p>
        </w:tc>
        <w:tc>
          <w:tcPr>
            <w:tcW w:w="1828" w:type="dxa"/>
            <w:tcBorders>
              <w:top w:val="single" w:color="auto" w:sz="4" w:space="0"/>
              <w:left w:val="nil"/>
              <w:bottom w:val="single" w:color="auto" w:sz="8" w:space="0"/>
              <w:right w:val="nil"/>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总计</w:t>
            </w:r>
          </w:p>
        </w:tc>
        <w:tc>
          <w:tcPr>
            <w:tcW w:w="59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54</w:t>
            </w:r>
          </w:p>
        </w:tc>
        <w:tc>
          <w:tcPr>
            <w:tcW w:w="1036" w:type="dxa"/>
            <w:tcBorders>
              <w:top w:val="single" w:color="auto" w:sz="4" w:space="0"/>
              <w:left w:val="nil"/>
              <w:bottom w:val="nil"/>
              <w:right w:val="nil"/>
            </w:tcBorders>
            <w:shd w:val="clear" w:color="auto" w:fill="FFFFFF"/>
            <w:vAlign w:val="center"/>
          </w:tcPr>
          <w:p>
            <w:pPr>
              <w:widowControl/>
              <w:jc w:val="center"/>
              <w:rPr>
                <w:rFonts w:ascii="方正仿宋_GBK" w:hAnsi="方正仿宋_GBK" w:eastAsia="方正仿宋_GBK" w:cs="方正仿宋_GBK"/>
                <w:kern w:val="0"/>
                <w:szCs w:val="21"/>
                <w:u w:val="none"/>
              </w:rPr>
            </w:pPr>
            <w:r>
              <w:rPr>
                <w:rFonts w:hint="eastAsia" w:ascii="方正仿宋_GBK" w:hAnsi="方正仿宋_GBK" w:eastAsia="方正仿宋_GBK" w:cs="方正仿宋_GBK"/>
                <w:kern w:val="0"/>
                <w:szCs w:val="21"/>
                <w:u w:val="none"/>
              </w:rPr>
              <w:t>3984.59</w:t>
            </w:r>
          </w:p>
        </w:tc>
        <w:tc>
          <w:tcPr>
            <w:tcW w:w="1117"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方正仿宋_GBK" w:hAnsi="方正仿宋_GBK" w:eastAsia="方正仿宋_GBK" w:cs="方正仿宋_GBK"/>
                <w:kern w:val="0"/>
                <w:szCs w:val="21"/>
                <w:u w:val="none"/>
              </w:rPr>
            </w:pPr>
            <w:r>
              <w:rPr>
                <w:rFonts w:hint="eastAsia" w:ascii="方正仿宋_GBK" w:hAnsi="方正仿宋_GBK" w:eastAsia="方正仿宋_GBK" w:cs="方正仿宋_GBK"/>
                <w:kern w:val="0"/>
                <w:szCs w:val="21"/>
                <w:u w:val="none"/>
              </w:rPr>
              <w:t>3984.59</w:t>
            </w:r>
          </w:p>
        </w:tc>
        <w:tc>
          <w:tcPr>
            <w:tcW w:w="1489"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　      0.00</w:t>
            </w:r>
          </w:p>
        </w:tc>
      </w:tr>
    </w:tbl>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注：本表反映部门本年度一般公共预算财政拨款和政府性基金预算财政拨款的总收支和年末结转结余情况。</w:t>
      </w: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hint="eastAsia" w:ascii="方正仿宋_GBK" w:hAnsi="方正仿宋_GBK" w:eastAsia="方正仿宋_GBK" w:cs="方正仿宋_GBK"/>
          <w:b/>
          <w:bCs/>
          <w:kern w:val="0"/>
          <w:sz w:val="32"/>
          <w:szCs w:val="32"/>
        </w:rPr>
      </w:pPr>
    </w:p>
    <w:p>
      <w:pPr>
        <w:widowControl/>
        <w:rPr>
          <w:rFonts w:ascii="方正仿宋_GBK" w:hAnsi="方正仿宋_GBK" w:eastAsia="方正仿宋_GBK" w:cs="方正仿宋_GBK"/>
          <w:b/>
          <w:bCs/>
          <w:kern w:val="0"/>
          <w:sz w:val="32"/>
          <w:szCs w:val="32"/>
        </w:rPr>
      </w:pPr>
    </w:p>
    <w:p>
      <w:pPr>
        <w:widowControl/>
        <w:jc w:val="center"/>
        <w:rPr>
          <w:rFonts w:ascii="方正楷体_GBK" w:hAnsi="方正楷体_GBK" w:eastAsia="方正楷体_GBK" w:cs="方正楷体_GBK"/>
          <w:b/>
          <w:bCs/>
          <w:kern w:val="0"/>
          <w:sz w:val="32"/>
          <w:szCs w:val="32"/>
        </w:rPr>
      </w:pPr>
      <w:bookmarkStart w:id="16" w:name="_Toc12224"/>
      <w:bookmarkStart w:id="17" w:name="_Toc3954"/>
      <w:r>
        <w:rPr>
          <w:rFonts w:hint="eastAsia" w:ascii="方正楷体_GBK" w:hAnsi="方正楷体_GBK" w:eastAsia="方正楷体_GBK" w:cs="方正楷体_GBK"/>
          <w:b/>
          <w:bCs/>
          <w:kern w:val="0"/>
          <w:sz w:val="32"/>
          <w:szCs w:val="32"/>
        </w:rPr>
        <w:t>一般公共预算财政拨款支出决算表</w:t>
      </w:r>
      <w:bookmarkEnd w:id="16"/>
      <w:bookmarkEnd w:id="17"/>
    </w:p>
    <w:p>
      <w:pPr>
        <w:widowControl/>
        <w:jc w:val="center"/>
        <w:rPr>
          <w:rFonts w:ascii="方正仿宋_GBK" w:hAnsi="方正仿宋_GBK" w:eastAsia="方正仿宋_GBK" w:cs="方正仿宋_GBK"/>
          <w:b/>
          <w:bCs/>
          <w:kern w:val="0"/>
          <w:sz w:val="32"/>
          <w:szCs w:val="32"/>
        </w:rPr>
      </w:pPr>
    </w:p>
    <w:p>
      <w:pPr>
        <w:widowControl/>
        <w:tabs>
          <w:tab w:val="left" w:pos="600"/>
          <w:tab w:val="left" w:pos="1200"/>
          <w:tab w:val="left" w:pos="3140"/>
          <w:tab w:val="left" w:pos="7295"/>
          <w:tab w:val="left" w:pos="11965"/>
        </w:tabs>
        <w:jc w:val="left"/>
        <w:rPr>
          <w:rFonts w:ascii="方正仿宋_GBK" w:hAnsi="方正仿宋_GBK" w:eastAsia="方正仿宋_GBK" w:cs="方正仿宋_GBK"/>
          <w:color w:val="000000"/>
          <w:kern w:val="0"/>
          <w:szCs w:val="21"/>
        </w:rPr>
      </w:pP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方正仿宋_GBK" w:hAnsi="方正仿宋_GBK" w:eastAsia="方正仿宋_GBK" w:cs="方正仿宋_GBK"/>
          <w:color w:val="000000"/>
          <w:kern w:val="0"/>
          <w:szCs w:val="21"/>
        </w:rPr>
        <w:t>公开05表</w:t>
      </w:r>
    </w:p>
    <w:p>
      <w:pPr>
        <w:widowControl/>
        <w:tabs>
          <w:tab w:val="left" w:pos="1200"/>
          <w:tab w:val="left" w:pos="3140"/>
          <w:tab w:val="left" w:pos="7260"/>
          <w:tab w:val="left" w:pos="9140"/>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color w:val="000000"/>
          <w:kern w:val="0"/>
          <w:szCs w:val="21"/>
        </w:rPr>
        <w:t>单位：万元</w:t>
      </w:r>
    </w:p>
    <w:tbl>
      <w:tblPr>
        <w:tblStyle w:val="8"/>
        <w:tblW w:w="10480" w:type="dxa"/>
        <w:jc w:val="center"/>
        <w:tblLayout w:type="fixed"/>
        <w:tblCellMar>
          <w:top w:w="0" w:type="dxa"/>
          <w:left w:w="108" w:type="dxa"/>
          <w:bottom w:w="0" w:type="dxa"/>
          <w:right w:w="108" w:type="dxa"/>
        </w:tblCellMar>
      </w:tblPr>
      <w:tblGrid>
        <w:gridCol w:w="2206"/>
        <w:gridCol w:w="1940"/>
        <w:gridCol w:w="1663"/>
        <w:gridCol w:w="1671"/>
        <w:gridCol w:w="3000"/>
      </w:tblGrid>
      <w:tr>
        <w:tblPrEx>
          <w:tblCellMar>
            <w:top w:w="0" w:type="dxa"/>
            <w:left w:w="108" w:type="dxa"/>
            <w:bottom w:w="0" w:type="dxa"/>
            <w:right w:w="108" w:type="dxa"/>
          </w:tblCellMar>
        </w:tblPrEx>
        <w:trPr>
          <w:jc w:val="center"/>
        </w:trPr>
        <w:tc>
          <w:tcPr>
            <w:tcW w:w="414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633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本年支出</w:t>
            </w:r>
          </w:p>
        </w:tc>
      </w:tr>
      <w:tr>
        <w:tblPrEx>
          <w:tblCellMar>
            <w:top w:w="0" w:type="dxa"/>
            <w:left w:w="108" w:type="dxa"/>
            <w:bottom w:w="0" w:type="dxa"/>
            <w:right w:w="108" w:type="dxa"/>
          </w:tblCellMar>
        </w:tblPrEx>
        <w:trPr>
          <w:trHeight w:val="624" w:hRule="atLeast"/>
          <w:jc w:val="center"/>
        </w:trPr>
        <w:tc>
          <w:tcPr>
            <w:tcW w:w="220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功能分类科目编码</w:t>
            </w:r>
          </w:p>
        </w:tc>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科目名称</w:t>
            </w:r>
          </w:p>
        </w:tc>
        <w:tc>
          <w:tcPr>
            <w:tcW w:w="166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小计</w:t>
            </w:r>
          </w:p>
        </w:tc>
        <w:tc>
          <w:tcPr>
            <w:tcW w:w="16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项目支出</w:t>
            </w:r>
          </w:p>
        </w:tc>
      </w:tr>
      <w:tr>
        <w:tblPrEx>
          <w:tblCellMar>
            <w:top w:w="0" w:type="dxa"/>
            <w:left w:w="108" w:type="dxa"/>
            <w:bottom w:w="0" w:type="dxa"/>
            <w:right w:w="108" w:type="dxa"/>
          </w:tblCellMar>
        </w:tblPrEx>
        <w:trPr>
          <w:trHeight w:val="624" w:hRule="atLeast"/>
          <w:jc w:val="center"/>
        </w:trPr>
        <w:tc>
          <w:tcPr>
            <w:tcW w:w="220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663"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671"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trHeight w:val="624" w:hRule="atLeast"/>
          <w:jc w:val="center"/>
        </w:trPr>
        <w:tc>
          <w:tcPr>
            <w:tcW w:w="220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663"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1671"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jc w:val="center"/>
        </w:trPr>
        <w:tc>
          <w:tcPr>
            <w:tcW w:w="41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67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r>
      <w:tr>
        <w:tblPrEx>
          <w:tblCellMar>
            <w:top w:w="0" w:type="dxa"/>
            <w:left w:w="108" w:type="dxa"/>
            <w:bottom w:w="0" w:type="dxa"/>
            <w:right w:w="108" w:type="dxa"/>
          </w:tblCellMar>
        </w:tblPrEx>
        <w:trPr>
          <w:jc w:val="center"/>
        </w:trPr>
        <w:tc>
          <w:tcPr>
            <w:tcW w:w="41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合计</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3870.66</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2216.44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1654.22</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教育支出</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3802.33</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2201.61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1600.72</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职业教育</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3802.33</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2201.61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1600.72</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2050302</w:t>
            </w:r>
          </w:p>
        </w:tc>
        <w:tc>
          <w:tcPr>
            <w:tcW w:w="1940" w:type="dxa"/>
            <w:tcBorders>
              <w:top w:val="nil"/>
              <w:left w:val="nil"/>
              <w:bottom w:val="single" w:color="auto" w:sz="4" w:space="0"/>
              <w:right w:val="single" w:color="auto" w:sz="4" w:space="0"/>
            </w:tcBorders>
            <w:shd w:val="clear" w:color="auto" w:fill="auto"/>
            <w:vAlign w:val="center"/>
          </w:tcPr>
          <w:p>
            <w:pPr>
              <w:ind w:firstLine="210" w:firstLineChars="1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中专教育</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6.95</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6.95</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2050305</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高等职业教育</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3795.38</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2201.61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1593.77</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社会保障和就业支出</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61.28</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7.78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53.50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行政事业单位离退休</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7.78</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7.78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2080502</w:t>
            </w:r>
          </w:p>
        </w:tc>
        <w:tc>
          <w:tcPr>
            <w:tcW w:w="1940" w:type="dxa"/>
            <w:tcBorders>
              <w:top w:val="nil"/>
              <w:left w:val="nil"/>
              <w:bottom w:val="single" w:color="auto" w:sz="4" w:space="0"/>
              <w:right w:val="single" w:color="auto" w:sz="4" w:space="0"/>
            </w:tcBorders>
            <w:shd w:val="clear" w:color="auto" w:fill="auto"/>
            <w:vAlign w:val="center"/>
          </w:tcPr>
          <w:p>
            <w:pPr>
              <w:ind w:firstLine="210" w:firstLineChars="1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事业单位离退休</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1.10</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2080505</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机关事业单位基本养老保险缴费支出</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6.68</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6.68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就业补助</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53.50</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53.50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2080701</w:t>
            </w:r>
          </w:p>
        </w:tc>
        <w:tc>
          <w:tcPr>
            <w:tcW w:w="1940" w:type="dxa"/>
            <w:tcBorders>
              <w:top w:val="nil"/>
              <w:left w:val="nil"/>
              <w:bottom w:val="single" w:color="auto" w:sz="4" w:space="0"/>
              <w:right w:val="single" w:color="auto" w:sz="4" w:space="0"/>
            </w:tcBorders>
            <w:shd w:val="clear" w:color="auto" w:fill="auto"/>
            <w:vAlign w:val="center"/>
          </w:tcPr>
          <w:p>
            <w:pPr>
              <w:ind w:firstLine="210" w:firstLineChars="1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就业创业服务补贴</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0.60</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0.60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2080712</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高技能人才培养补助</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52.90</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52.90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210</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医疗卫生与计划生育支出</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7.05</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7.05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21011</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行政事业单位医疗</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7.05</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7.05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r>
      <w:tr>
        <w:tblPrEx>
          <w:tblCellMar>
            <w:top w:w="0" w:type="dxa"/>
            <w:left w:w="108" w:type="dxa"/>
            <w:bottom w:w="0" w:type="dxa"/>
            <w:right w:w="108" w:type="dxa"/>
          </w:tblCellMar>
        </w:tblPrEx>
        <w:trPr>
          <w:jc w:val="center"/>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2101102</w:t>
            </w:r>
          </w:p>
        </w:tc>
        <w:tc>
          <w:tcPr>
            <w:tcW w:w="1940" w:type="dxa"/>
            <w:tcBorders>
              <w:top w:val="nil"/>
              <w:left w:val="nil"/>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  事业单位医疗</w:t>
            </w:r>
          </w:p>
        </w:tc>
        <w:tc>
          <w:tcPr>
            <w:tcW w:w="1663"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7.05</w:t>
            </w:r>
          </w:p>
        </w:tc>
        <w:tc>
          <w:tcPr>
            <w:tcW w:w="1671" w:type="dxa"/>
            <w:tcBorders>
              <w:top w:val="nil"/>
              <w:left w:val="nil"/>
              <w:bottom w:val="single" w:color="auto" w:sz="4" w:space="0"/>
              <w:right w:val="single" w:color="auto" w:sz="4"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7.05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0.00</w:t>
            </w:r>
          </w:p>
        </w:tc>
      </w:tr>
    </w:tbl>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注：本表反映部门本年度一般公共预算财政拨款支出情况。</w:t>
      </w: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autoSpaceDE w:val="0"/>
        <w:autoSpaceDN w:val="0"/>
        <w:adjustRightInd w:val="0"/>
        <w:spacing w:line="600" w:lineRule="exact"/>
        <w:rPr>
          <w:rFonts w:ascii="方正仿宋_GBK" w:hAnsi="方正仿宋_GBK" w:eastAsia="方正仿宋_GBK" w:cs="方正仿宋_GBK"/>
          <w:spacing w:val="6"/>
          <w:kern w:val="0"/>
          <w:szCs w:val="21"/>
        </w:rPr>
      </w:pPr>
    </w:p>
    <w:p>
      <w:pPr>
        <w:widowControl/>
        <w:jc w:val="center"/>
        <w:rPr>
          <w:rFonts w:ascii="方正楷体_GBK" w:hAnsi="方正楷体_GBK" w:eastAsia="方正楷体_GBK" w:cs="方正楷体_GBK"/>
          <w:b/>
          <w:bCs/>
          <w:color w:val="000000"/>
          <w:kern w:val="0"/>
          <w:sz w:val="32"/>
          <w:szCs w:val="32"/>
        </w:rPr>
      </w:pPr>
      <w:bookmarkStart w:id="18" w:name="_Toc20098"/>
      <w:bookmarkStart w:id="19" w:name="_Toc20879"/>
      <w:r>
        <w:rPr>
          <w:rFonts w:hint="eastAsia" w:ascii="方正楷体_GBK" w:hAnsi="方正楷体_GBK" w:eastAsia="方正楷体_GBK" w:cs="方正楷体_GBK"/>
          <w:b/>
          <w:bCs/>
          <w:color w:val="000000"/>
          <w:kern w:val="0"/>
          <w:sz w:val="32"/>
          <w:szCs w:val="32"/>
        </w:rPr>
        <w:t>一般公共预算财政拨款基本支出决算表</w:t>
      </w:r>
      <w:bookmarkEnd w:id="18"/>
      <w:bookmarkEnd w:id="19"/>
    </w:p>
    <w:p>
      <w:pPr>
        <w:widowControl/>
        <w:tabs>
          <w:tab w:val="left" w:pos="960"/>
          <w:tab w:val="left" w:pos="4180"/>
          <w:tab w:val="left" w:pos="5700"/>
          <w:tab w:val="left" w:pos="6970"/>
          <w:tab w:val="left" w:pos="8940"/>
          <w:tab w:val="left" w:pos="10460"/>
          <w:tab w:val="left" w:pos="11420"/>
          <w:tab w:val="left" w:pos="14140"/>
        </w:tabs>
        <w:jc w:val="left"/>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xml:space="preserve">　 </w:t>
      </w:r>
    </w:p>
    <w:p>
      <w:pPr>
        <w:widowControl/>
        <w:tabs>
          <w:tab w:val="left" w:pos="960"/>
          <w:tab w:val="left" w:pos="4180"/>
          <w:tab w:val="left" w:pos="5700"/>
          <w:tab w:val="left" w:pos="6970"/>
          <w:tab w:val="left" w:pos="8940"/>
          <w:tab w:val="left" w:pos="10460"/>
          <w:tab w:val="left" w:pos="11420"/>
          <w:tab w:val="left" w:pos="14140"/>
        </w:tabs>
        <w:ind w:firstLine="7560" w:firstLineChars="3600"/>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公开06表</w:t>
      </w:r>
    </w:p>
    <w:p>
      <w:pPr>
        <w:widowControl/>
        <w:tabs>
          <w:tab w:val="left" w:pos="960"/>
          <w:tab w:val="left" w:pos="4180"/>
          <w:tab w:val="left" w:pos="8010"/>
          <w:tab w:val="left" w:pos="8655"/>
          <w:tab w:val="left" w:pos="8940"/>
          <w:tab w:val="left" w:pos="10460"/>
          <w:tab w:val="left" w:pos="11625"/>
          <w:tab w:val="left" w:pos="14140"/>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color w:val="000000"/>
          <w:kern w:val="0"/>
          <w:szCs w:val="21"/>
        </w:rPr>
        <w:t>单位：万元</w:t>
      </w:r>
    </w:p>
    <w:tbl>
      <w:tblPr>
        <w:tblStyle w:val="8"/>
        <w:tblW w:w="10654" w:type="dxa"/>
        <w:tblInd w:w="98" w:type="dxa"/>
        <w:tblLayout w:type="fixed"/>
        <w:tblCellMar>
          <w:top w:w="0" w:type="dxa"/>
          <w:left w:w="108" w:type="dxa"/>
          <w:bottom w:w="0" w:type="dxa"/>
          <w:right w:w="108" w:type="dxa"/>
        </w:tblCellMar>
      </w:tblPr>
      <w:tblGrid>
        <w:gridCol w:w="616"/>
        <w:gridCol w:w="2229"/>
        <w:gridCol w:w="1276"/>
        <w:gridCol w:w="616"/>
        <w:gridCol w:w="1339"/>
        <w:gridCol w:w="1176"/>
        <w:gridCol w:w="616"/>
        <w:gridCol w:w="1610"/>
        <w:gridCol w:w="1176"/>
      </w:tblGrid>
      <w:tr>
        <w:tblPrEx>
          <w:tblCellMar>
            <w:top w:w="0" w:type="dxa"/>
            <w:left w:w="108" w:type="dxa"/>
            <w:bottom w:w="0" w:type="dxa"/>
            <w:right w:w="108" w:type="dxa"/>
          </w:tblCellMar>
        </w:tblPrEx>
        <w:trPr>
          <w:trHeight w:val="270" w:hRule="atLeast"/>
        </w:trPr>
        <w:tc>
          <w:tcPr>
            <w:tcW w:w="412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人员经费</w:t>
            </w:r>
          </w:p>
        </w:tc>
        <w:tc>
          <w:tcPr>
            <w:tcW w:w="6533"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公用经费</w:t>
            </w:r>
          </w:p>
        </w:tc>
      </w:tr>
      <w:tr>
        <w:tblPrEx>
          <w:tblCellMar>
            <w:top w:w="0" w:type="dxa"/>
            <w:left w:w="108" w:type="dxa"/>
            <w:bottom w:w="0" w:type="dxa"/>
            <w:right w:w="108" w:type="dxa"/>
          </w:tblCellMar>
        </w:tblPrEx>
        <w:trPr>
          <w:trHeight w:val="312" w:hRule="atLeast"/>
        </w:trPr>
        <w:tc>
          <w:tcPr>
            <w:tcW w:w="616"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科目编码</w:t>
            </w:r>
          </w:p>
        </w:tc>
        <w:tc>
          <w:tcPr>
            <w:tcW w:w="2229"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科目名称</w:t>
            </w:r>
          </w:p>
        </w:tc>
        <w:tc>
          <w:tcPr>
            <w:tcW w:w="127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决算数</w:t>
            </w:r>
          </w:p>
        </w:tc>
        <w:tc>
          <w:tcPr>
            <w:tcW w:w="61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科目编码</w:t>
            </w:r>
          </w:p>
        </w:tc>
        <w:tc>
          <w:tcPr>
            <w:tcW w:w="1339"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科目名称</w:t>
            </w:r>
          </w:p>
        </w:tc>
        <w:tc>
          <w:tcPr>
            <w:tcW w:w="117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决算数</w:t>
            </w:r>
          </w:p>
        </w:tc>
        <w:tc>
          <w:tcPr>
            <w:tcW w:w="61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科目编码</w:t>
            </w:r>
          </w:p>
        </w:tc>
        <w:tc>
          <w:tcPr>
            <w:tcW w:w="161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科目名称</w:t>
            </w:r>
          </w:p>
        </w:tc>
        <w:tc>
          <w:tcPr>
            <w:tcW w:w="117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决算数</w:t>
            </w:r>
          </w:p>
        </w:tc>
      </w:tr>
      <w:tr>
        <w:tblPrEx>
          <w:tblCellMar>
            <w:top w:w="0" w:type="dxa"/>
            <w:left w:w="108" w:type="dxa"/>
            <w:bottom w:w="0" w:type="dxa"/>
            <w:right w:w="108" w:type="dxa"/>
          </w:tblCellMar>
        </w:tblPrEx>
        <w:trPr>
          <w:trHeight w:val="312"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222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6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13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11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6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16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c>
          <w:tcPr>
            <w:tcW w:w="11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6"/>
                <w:szCs w:val="16"/>
              </w:rPr>
            </w:pP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11,876,613.83</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商品和服务支出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9,182,666.73</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307</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债务利息及费用支出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30101</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基本工资</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4,846,216.22</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30201</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办公费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170,000.00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30701</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国内债务付息</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30102</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津贴补贴</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100,000.00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30202</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印刷费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275,769.20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30702</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国外债务付息</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30103</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奖金</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30203</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咨询费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资本性支出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30106</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伙食补助费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30204</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手续费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31001</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房屋建筑物购建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30107</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绩效工资</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3,000,000.00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30205</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水费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300,000.00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31002</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办公设备购置</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30108</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机关事业单位基本养老保险缴费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866,818.56</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30206</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电费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1,219,369.72</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31003</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专用设备购置</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30109</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职业年金缴费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934,000.00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30207</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邮电费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82,624.82</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31005</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基础设施建设</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30110</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职工基本医疗保险缴费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609,426.19</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30208</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取暖费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31006</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大型修缮</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30111</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公务员医疗补助缴费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30209</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物业管理费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798,000.00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31007</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信息网络及软件购置更新</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30112</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其他社会保障缴费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172,312.06</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30211</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差旅费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89,195.00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31008</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物资储备</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30113</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住房公积金</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1,204,884.00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30212</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因公出国（境）费用</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31009</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土地补偿</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30114</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医疗费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142,956.80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30213</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维修（护）费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1,075,431.00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31010</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安置补助</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30199</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30214</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租赁费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31011</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地上附着物和青苗补偿</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对个人和家庭的补助</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1,105,165.79</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30215</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会议费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31012</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拆迁补偿</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30301</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离休费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115,800.00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30216</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培训费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77,309.40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31013</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公务用车购置</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30302</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退休费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505,739.79</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30217</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公务接待费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34,012.00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31019</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其他交通工具购置</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30303</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退职（役）费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30218</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专用材料费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31021</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文物和陈列品购置</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30304</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抚恤金</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30224</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被装购置费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31022</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无形资产购置</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30305</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生活补助</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89,580.00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30225</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专用燃料费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31099</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其他资本性支出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30306</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救济费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30226</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劳务费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1,060,000.00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399</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其他支出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30307</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医疗费补助</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30227</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委托业务费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39906</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赠与</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30308</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助学金</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134,200.00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30228</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工会经费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150,000.00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39907</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国家赔偿费用支出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30309</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奖励金</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95,846.00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30229</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福利费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315,500.00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39908</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对民间非营利组织和群众性自治组织补贴</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30310</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个人农业生产补贴</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30231</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公务用车运行维护费</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100,000.00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39999</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30399</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其他对个人和家庭的补助支出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164,000.00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30239</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其他交通费用</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30240</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税金及附加费用</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70" w:hRule="atLeast"/>
        </w:trPr>
        <w:tc>
          <w:tcPr>
            <w:tcW w:w="6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222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30299</w:t>
            </w:r>
          </w:p>
        </w:tc>
        <w:tc>
          <w:tcPr>
            <w:tcW w:w="13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其他商品和服务支出</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3,435,455.59</w:t>
            </w:r>
          </w:p>
        </w:tc>
        <w:tc>
          <w:tcPr>
            <w:tcW w:w="61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6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70" w:hRule="atLeast"/>
        </w:trPr>
        <w:tc>
          <w:tcPr>
            <w:tcW w:w="2845"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人员经费合计</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12,981,779.62</w:t>
            </w:r>
          </w:p>
        </w:tc>
        <w:tc>
          <w:tcPr>
            <w:tcW w:w="5357" w:type="dxa"/>
            <w:gridSpan w:val="5"/>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公用经费合计</w:t>
            </w:r>
          </w:p>
        </w:tc>
        <w:tc>
          <w:tcPr>
            <w:tcW w:w="11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9,182,666.73</w:t>
            </w:r>
          </w:p>
        </w:tc>
      </w:tr>
      <w:tr>
        <w:tblPrEx>
          <w:tblCellMar>
            <w:top w:w="0" w:type="dxa"/>
            <w:left w:w="108" w:type="dxa"/>
            <w:bottom w:w="0" w:type="dxa"/>
            <w:right w:w="108" w:type="dxa"/>
          </w:tblCellMar>
        </w:tblPrEx>
        <w:trPr>
          <w:trHeight w:val="270" w:hRule="atLeast"/>
        </w:trPr>
        <w:tc>
          <w:tcPr>
            <w:tcW w:w="10654" w:type="dxa"/>
            <w:gridSpan w:val="9"/>
            <w:tcBorders>
              <w:top w:val="nil"/>
              <w:left w:val="nil"/>
              <w:bottom w:val="nil"/>
              <w:right w:val="nil"/>
            </w:tcBorders>
            <w:shd w:val="clear" w:color="000000" w:fill="FFFFFF"/>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注：本表反映部门本年度一般公共预算财政拨款基本支出明细情况。</w:t>
            </w:r>
          </w:p>
        </w:tc>
      </w:tr>
    </w:tbl>
    <w:p>
      <w:pPr>
        <w:widowControl/>
        <w:rPr>
          <w:rFonts w:ascii="华文中宋" w:hAnsi="华文中宋" w:eastAsia="方正小标宋_GBK" w:cs="宋体"/>
          <w:kern w:val="0"/>
          <w:sz w:val="36"/>
          <w:szCs w:val="36"/>
        </w:rPr>
      </w:pPr>
    </w:p>
    <w:p>
      <w:pPr>
        <w:widowControl/>
        <w:rPr>
          <w:rFonts w:ascii="华文中宋" w:hAnsi="华文中宋" w:eastAsia="方正小标宋_GBK" w:cs="宋体"/>
          <w:kern w:val="0"/>
          <w:sz w:val="36"/>
          <w:szCs w:val="36"/>
        </w:rPr>
      </w:pPr>
    </w:p>
    <w:p>
      <w:pPr>
        <w:widowControl/>
        <w:rPr>
          <w:rFonts w:ascii="华文中宋" w:hAnsi="华文中宋" w:eastAsia="方正小标宋_GBK" w:cs="宋体"/>
          <w:kern w:val="0"/>
          <w:sz w:val="36"/>
          <w:szCs w:val="36"/>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both"/>
        <w:rPr>
          <w:rFonts w:ascii="方正仿宋_GBK" w:hAnsi="方正仿宋_GBK" w:eastAsia="方正仿宋_GBK" w:cs="方正仿宋_GBK"/>
          <w:b/>
          <w:bCs/>
          <w:kern w:val="0"/>
          <w:sz w:val="32"/>
          <w:szCs w:val="32"/>
        </w:rPr>
      </w:pPr>
    </w:p>
    <w:p>
      <w:pPr>
        <w:widowControl/>
        <w:jc w:val="center"/>
        <w:rPr>
          <w:rFonts w:ascii="方正仿宋_GBK" w:hAnsi="方正仿宋_GBK" w:eastAsia="方正仿宋_GBK" w:cs="方正仿宋_GBK"/>
          <w:b/>
          <w:bCs/>
          <w:kern w:val="0"/>
          <w:sz w:val="32"/>
          <w:szCs w:val="32"/>
        </w:rPr>
      </w:pPr>
    </w:p>
    <w:p>
      <w:pPr>
        <w:widowControl/>
        <w:jc w:val="center"/>
        <w:rPr>
          <w:rFonts w:ascii="方正楷体_GBK" w:hAnsi="方正楷体_GBK" w:eastAsia="方正楷体_GBK" w:cs="方正楷体_GBK"/>
          <w:b/>
          <w:bCs/>
          <w:kern w:val="0"/>
          <w:sz w:val="36"/>
          <w:szCs w:val="36"/>
        </w:rPr>
      </w:pPr>
      <w:bookmarkStart w:id="20" w:name="_Toc32044"/>
      <w:bookmarkStart w:id="21" w:name="_Toc27674"/>
      <w:r>
        <w:rPr>
          <w:rFonts w:hint="eastAsia" w:ascii="方正楷体_GBK" w:hAnsi="方正楷体_GBK" w:eastAsia="方正楷体_GBK" w:cs="方正楷体_GBK"/>
          <w:b/>
          <w:bCs/>
          <w:kern w:val="0"/>
          <w:sz w:val="32"/>
          <w:szCs w:val="32"/>
        </w:rPr>
        <w:t>一般公共预算财政拨款“三公”经费支出决算表</w:t>
      </w:r>
      <w:bookmarkEnd w:id="20"/>
      <w:bookmarkEnd w:id="21"/>
    </w:p>
    <w:p>
      <w:pPr>
        <w:widowControl/>
        <w:tabs>
          <w:tab w:val="left" w:pos="1220"/>
          <w:tab w:val="left" w:pos="2440"/>
          <w:tab w:val="left" w:pos="3660"/>
          <w:tab w:val="left" w:pos="5715"/>
          <w:tab w:val="left" w:pos="6100"/>
          <w:tab w:val="left" w:pos="7740"/>
          <w:tab w:val="left" w:pos="8540"/>
          <w:tab w:val="left" w:pos="9760"/>
          <w:tab w:val="left" w:pos="10980"/>
          <w:tab w:val="left" w:pos="12200"/>
          <w:tab w:val="left" w:pos="13420"/>
        </w:tabs>
        <w:jc w:val="left"/>
        <w:rPr>
          <w:rFonts w:ascii="方正仿宋_GBK" w:hAnsi="方正仿宋_GBK" w:eastAsia="方正仿宋_GBK" w:cs="方正仿宋_GBK"/>
          <w:color w:val="000000"/>
          <w:kern w:val="0"/>
          <w:szCs w:val="21"/>
        </w:rPr>
      </w:pPr>
      <w:r>
        <w:rPr>
          <w:rFonts w:hAnsi="宋体" w:eastAsia="仿宋_GB2312"/>
          <w:kern w:val="0"/>
          <w:szCs w:val="21"/>
        </w:rPr>
        <w:t>　</w:t>
      </w:r>
      <w:r>
        <w:rPr>
          <w:rFonts w:eastAsia="仿宋_GB2312"/>
          <w:kern w:val="0"/>
          <w:szCs w:val="21"/>
        </w:rPr>
        <w:tab/>
      </w:r>
      <w:r>
        <w:rPr>
          <w:rFonts w:hAnsi="宋体" w:eastAsia="仿宋_GB2312"/>
          <w:kern w:val="0"/>
          <w:szCs w:val="21"/>
        </w:rPr>
        <w:t>　</w:t>
      </w:r>
      <w:r>
        <w:rPr>
          <w:rFonts w:eastAsia="仿宋_GB2312"/>
          <w:kern w:val="0"/>
          <w:szCs w:val="21"/>
        </w:rPr>
        <w:tab/>
      </w:r>
      <w:r>
        <w:rPr>
          <w:rFonts w:hAnsi="宋体" w:eastAsia="仿宋_GB2312"/>
          <w:kern w:val="0"/>
          <w:szCs w:val="21"/>
        </w:rPr>
        <w:t>　</w:t>
      </w:r>
      <w:r>
        <w:rPr>
          <w:rFonts w:eastAsia="仿宋_GB2312"/>
          <w:kern w:val="0"/>
          <w:szCs w:val="21"/>
        </w:rPr>
        <w:tab/>
      </w:r>
      <w:r>
        <w:rPr>
          <w:rFonts w:hAnsi="宋体" w:eastAsia="仿宋_GB2312"/>
          <w:kern w:val="0"/>
          <w:szCs w:val="21"/>
        </w:rPr>
        <w:t>　</w:t>
      </w:r>
      <w:r>
        <w:rPr>
          <w:rFonts w:eastAsia="仿宋_GB2312"/>
          <w:kern w:val="0"/>
          <w:szCs w:val="21"/>
        </w:rPr>
        <w:tab/>
      </w:r>
      <w:r>
        <w:rPr>
          <w:rFonts w:hAnsi="宋体" w:eastAsia="仿宋_GB2312"/>
          <w:kern w:val="0"/>
          <w:szCs w:val="21"/>
        </w:rPr>
        <w:t>　</w:t>
      </w:r>
      <w:r>
        <w:rPr>
          <w:rFonts w:eastAsia="仿宋_GB2312"/>
          <w:kern w:val="0"/>
          <w:szCs w:val="21"/>
        </w:rPr>
        <w:tab/>
      </w:r>
      <w:r>
        <w:rPr>
          <w:rFonts w:hAnsi="宋体" w:eastAsia="仿宋_GB2312"/>
          <w:kern w:val="0"/>
          <w:szCs w:val="21"/>
        </w:rPr>
        <w:t>　</w:t>
      </w:r>
      <w:r>
        <w:rPr>
          <w:rFonts w:eastAsia="仿宋_GB2312"/>
          <w:kern w:val="0"/>
          <w:szCs w:val="21"/>
        </w:rPr>
        <w:tab/>
      </w:r>
      <w:r>
        <w:rPr>
          <w:rFonts w:hAnsi="宋体" w:eastAsia="仿宋_GB2312"/>
          <w:kern w:val="0"/>
          <w:szCs w:val="21"/>
        </w:rPr>
        <w:t>　</w:t>
      </w:r>
      <w:r>
        <w:rPr>
          <w:rFonts w:hint="eastAsia" w:hAnsi="宋体" w:eastAsia="仿宋_GB2312"/>
          <w:kern w:val="0"/>
          <w:szCs w:val="21"/>
        </w:rPr>
        <w:t>公开07表</w:t>
      </w:r>
      <w:r>
        <w:rPr>
          <w:rFonts w:eastAsia="仿宋_GB2312"/>
          <w:kern w:val="0"/>
          <w:szCs w:val="21"/>
        </w:rPr>
        <w:tab/>
      </w:r>
      <w:r>
        <w:rPr>
          <w:rFonts w:hAnsi="宋体" w:eastAsia="仿宋_GB2312"/>
          <w:kern w:val="0"/>
          <w:szCs w:val="21"/>
        </w:rPr>
        <w:t>　</w:t>
      </w:r>
      <w:r>
        <w:rPr>
          <w:rFonts w:eastAsia="仿宋_GB2312"/>
          <w:kern w:val="0"/>
          <w:szCs w:val="21"/>
        </w:rPr>
        <w:tab/>
      </w:r>
      <w:r>
        <w:rPr>
          <w:rFonts w:hAnsi="宋体" w:eastAsia="仿宋_GB2312"/>
          <w:kern w:val="0"/>
          <w:szCs w:val="21"/>
        </w:rPr>
        <w:t>　</w:t>
      </w:r>
      <w:r>
        <w:rPr>
          <w:rFonts w:eastAsia="仿宋_GB2312"/>
          <w:kern w:val="0"/>
          <w:szCs w:val="21"/>
        </w:rPr>
        <w:tab/>
      </w:r>
      <w:r>
        <w:rPr>
          <w:rFonts w:hAnsi="宋体" w:eastAsia="仿宋_GB2312"/>
          <w:kern w:val="0"/>
          <w:szCs w:val="21"/>
        </w:rPr>
        <w:t>　</w:t>
      </w:r>
      <w:r>
        <w:rPr>
          <w:rFonts w:eastAsia="仿宋_GB2312"/>
          <w:kern w:val="0"/>
          <w:szCs w:val="21"/>
        </w:rPr>
        <w:tab/>
      </w:r>
      <w:r>
        <w:rPr>
          <w:rFonts w:hint="eastAsia" w:ascii="方正仿宋_GBK" w:hAnsi="方正仿宋_GBK" w:eastAsia="方正仿宋_GBK" w:cs="方正仿宋_GBK"/>
          <w:color w:val="000000"/>
          <w:kern w:val="0"/>
          <w:szCs w:val="21"/>
        </w:rPr>
        <w:t>公开07表</w:t>
      </w:r>
    </w:p>
    <w:p>
      <w:pPr>
        <w:widowControl/>
        <w:tabs>
          <w:tab w:val="left" w:pos="1110"/>
          <w:tab w:val="left" w:pos="2440"/>
          <w:tab w:val="left" w:pos="3660"/>
          <w:tab w:val="left" w:pos="4880"/>
          <w:tab w:val="left" w:pos="6100"/>
          <w:tab w:val="left" w:pos="7950"/>
          <w:tab w:val="left" w:pos="8540"/>
          <w:tab w:val="left" w:pos="9760"/>
          <w:tab w:val="left" w:pos="10980"/>
          <w:tab w:val="left" w:pos="12200"/>
          <w:tab w:val="left" w:pos="13420"/>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color w:val="000000"/>
          <w:kern w:val="0"/>
          <w:szCs w:val="21"/>
        </w:rPr>
        <w:t>单位：万元</w:t>
      </w:r>
    </w:p>
    <w:tbl>
      <w:tblPr>
        <w:tblStyle w:val="8"/>
        <w:tblW w:w="10610" w:type="dxa"/>
        <w:jc w:val="center"/>
        <w:tblLayout w:type="fixed"/>
        <w:tblCellMar>
          <w:top w:w="0" w:type="dxa"/>
          <w:left w:w="108" w:type="dxa"/>
          <w:bottom w:w="0" w:type="dxa"/>
          <w:right w:w="108" w:type="dxa"/>
        </w:tblCellMar>
      </w:tblPr>
      <w:tblGrid>
        <w:gridCol w:w="891"/>
        <w:gridCol w:w="645"/>
        <w:gridCol w:w="773"/>
        <w:gridCol w:w="942"/>
        <w:gridCol w:w="1162"/>
        <w:gridCol w:w="731"/>
        <w:gridCol w:w="850"/>
        <w:gridCol w:w="709"/>
        <w:gridCol w:w="905"/>
        <w:gridCol w:w="1154"/>
        <w:gridCol w:w="1089"/>
        <w:gridCol w:w="759"/>
      </w:tblGrid>
      <w:tr>
        <w:tblPrEx>
          <w:tblCellMar>
            <w:top w:w="0" w:type="dxa"/>
            <w:left w:w="108" w:type="dxa"/>
            <w:bottom w:w="0" w:type="dxa"/>
            <w:right w:w="108" w:type="dxa"/>
          </w:tblCellMar>
        </w:tblPrEx>
        <w:trPr>
          <w:trHeight w:val="567" w:hRule="atLeast"/>
          <w:jc w:val="center"/>
        </w:trPr>
        <w:tc>
          <w:tcPr>
            <w:tcW w:w="5144"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预算数</w:t>
            </w:r>
          </w:p>
        </w:tc>
        <w:tc>
          <w:tcPr>
            <w:tcW w:w="5466"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决算数</w:t>
            </w:r>
          </w:p>
        </w:tc>
      </w:tr>
      <w:tr>
        <w:tblPrEx>
          <w:tblCellMar>
            <w:top w:w="0" w:type="dxa"/>
            <w:left w:w="108" w:type="dxa"/>
            <w:bottom w:w="0" w:type="dxa"/>
            <w:right w:w="108" w:type="dxa"/>
          </w:tblCellMar>
        </w:tblPrEx>
        <w:trPr>
          <w:trHeight w:val="567" w:hRule="atLeast"/>
          <w:jc w:val="center"/>
        </w:trPr>
        <w:tc>
          <w:tcPr>
            <w:tcW w:w="891"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合计</w:t>
            </w:r>
          </w:p>
        </w:tc>
        <w:tc>
          <w:tcPr>
            <w:tcW w:w="6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因公出国（境）费</w:t>
            </w:r>
          </w:p>
        </w:tc>
        <w:tc>
          <w:tcPr>
            <w:tcW w:w="28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公务用车购置及运行费</w:t>
            </w:r>
          </w:p>
        </w:tc>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公务接待费</w:t>
            </w:r>
          </w:p>
        </w:tc>
        <w:tc>
          <w:tcPr>
            <w:tcW w:w="85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合计</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因公出国（境）费</w:t>
            </w:r>
          </w:p>
        </w:tc>
        <w:tc>
          <w:tcPr>
            <w:tcW w:w="314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公务用车购置及运行费</w:t>
            </w:r>
          </w:p>
        </w:tc>
        <w:tc>
          <w:tcPr>
            <w:tcW w:w="75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公务接待费</w:t>
            </w:r>
          </w:p>
        </w:tc>
      </w:tr>
      <w:tr>
        <w:tblPrEx>
          <w:tblCellMar>
            <w:top w:w="0" w:type="dxa"/>
            <w:left w:w="108" w:type="dxa"/>
            <w:bottom w:w="0" w:type="dxa"/>
            <w:right w:w="108" w:type="dxa"/>
          </w:tblCellMar>
        </w:tblPrEx>
        <w:trPr>
          <w:trHeight w:val="567" w:hRule="atLeast"/>
          <w:jc w:val="center"/>
        </w:trPr>
        <w:tc>
          <w:tcPr>
            <w:tcW w:w="891" w:type="dxa"/>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小计</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公务用车</w:t>
            </w:r>
            <w:r>
              <w:rPr>
                <w:rFonts w:hint="eastAsia" w:ascii="方正仿宋_GBK" w:hAnsi="方正仿宋_GBK" w:eastAsia="方正仿宋_GBK" w:cs="方正仿宋_GBK"/>
                <w:kern w:val="0"/>
                <w:szCs w:val="21"/>
              </w:rPr>
              <w:br w:type="textWrapping"/>
            </w:r>
            <w:r>
              <w:rPr>
                <w:rFonts w:hint="eastAsia" w:ascii="方正仿宋_GBK" w:hAnsi="方正仿宋_GBK" w:eastAsia="方正仿宋_GBK" w:cs="方正仿宋_GBK"/>
                <w:kern w:val="0"/>
                <w:szCs w:val="21"/>
              </w:rPr>
              <w:t>购置费</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公务用车</w:t>
            </w:r>
            <w:r>
              <w:rPr>
                <w:rFonts w:hint="eastAsia" w:ascii="方正仿宋_GBK" w:hAnsi="方正仿宋_GBK" w:eastAsia="方正仿宋_GBK" w:cs="方正仿宋_GBK"/>
                <w:kern w:val="0"/>
                <w:szCs w:val="21"/>
              </w:rPr>
              <w:br w:type="textWrapping"/>
            </w:r>
            <w:r>
              <w:rPr>
                <w:rFonts w:hint="eastAsia" w:ascii="方正仿宋_GBK" w:hAnsi="方正仿宋_GBK" w:eastAsia="方正仿宋_GBK" w:cs="方正仿宋_GBK"/>
                <w:kern w:val="0"/>
                <w:szCs w:val="21"/>
              </w:rPr>
              <w:t>运行费</w:t>
            </w:r>
          </w:p>
        </w:tc>
        <w:tc>
          <w:tcPr>
            <w:tcW w:w="731"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850" w:type="dxa"/>
            <w:vMerge w:val="continue"/>
            <w:tcBorders>
              <w:top w:val="nil"/>
              <w:left w:val="nil"/>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Cs w:val="21"/>
              </w:rPr>
            </w:pPr>
          </w:p>
        </w:tc>
        <w:tc>
          <w:tcPr>
            <w:tcW w:w="90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小计</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公务用车</w:t>
            </w:r>
            <w:r>
              <w:rPr>
                <w:rFonts w:hint="eastAsia" w:ascii="方正仿宋_GBK" w:hAnsi="方正仿宋_GBK" w:eastAsia="方正仿宋_GBK" w:cs="方正仿宋_GBK"/>
                <w:kern w:val="0"/>
                <w:szCs w:val="21"/>
              </w:rPr>
              <w:br w:type="textWrapping"/>
            </w:r>
            <w:r>
              <w:rPr>
                <w:rFonts w:hint="eastAsia" w:ascii="方正仿宋_GBK" w:hAnsi="方正仿宋_GBK" w:eastAsia="方正仿宋_GBK" w:cs="方正仿宋_GBK"/>
                <w:kern w:val="0"/>
                <w:szCs w:val="21"/>
              </w:rPr>
              <w:t>购置费</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公务用车</w:t>
            </w:r>
            <w:r>
              <w:rPr>
                <w:rFonts w:hint="eastAsia" w:ascii="方正仿宋_GBK" w:hAnsi="方正仿宋_GBK" w:eastAsia="方正仿宋_GBK" w:cs="方正仿宋_GBK"/>
                <w:kern w:val="0"/>
                <w:szCs w:val="21"/>
              </w:rPr>
              <w:br w:type="textWrapping"/>
            </w:r>
            <w:r>
              <w:rPr>
                <w:rFonts w:hint="eastAsia" w:ascii="方正仿宋_GBK" w:hAnsi="方正仿宋_GBK" w:eastAsia="方正仿宋_GBK" w:cs="方正仿宋_GBK"/>
                <w:kern w:val="0"/>
                <w:szCs w:val="21"/>
              </w:rPr>
              <w:t>运行费</w:t>
            </w:r>
          </w:p>
        </w:tc>
        <w:tc>
          <w:tcPr>
            <w:tcW w:w="759" w:type="dxa"/>
            <w:vMerge w:val="continue"/>
            <w:tcBorders>
              <w:top w:val="nil"/>
              <w:left w:val="single" w:color="auto" w:sz="4" w:space="0"/>
              <w:bottom w:val="single" w:color="000000" w:sz="4" w:space="0"/>
              <w:right w:val="single" w:color="auto" w:sz="8" w:space="0"/>
            </w:tcBorders>
            <w:vAlign w:val="center"/>
          </w:tcPr>
          <w:p>
            <w:pPr>
              <w:widowControl/>
              <w:jc w:val="left"/>
              <w:rPr>
                <w:rFonts w:ascii="方正仿宋_GBK" w:hAnsi="方正仿宋_GBK" w:eastAsia="方正仿宋_GBK" w:cs="方正仿宋_GBK"/>
                <w:kern w:val="0"/>
                <w:szCs w:val="21"/>
              </w:rPr>
            </w:pPr>
          </w:p>
        </w:tc>
      </w:tr>
      <w:tr>
        <w:tblPrEx>
          <w:tblCellMar>
            <w:top w:w="0" w:type="dxa"/>
            <w:left w:w="108" w:type="dxa"/>
            <w:bottom w:w="0" w:type="dxa"/>
            <w:right w:w="108" w:type="dxa"/>
          </w:tblCellMar>
        </w:tblPrEx>
        <w:trPr>
          <w:trHeight w:val="567" w:hRule="atLeast"/>
          <w:jc w:val="center"/>
        </w:trPr>
        <w:tc>
          <w:tcPr>
            <w:tcW w:w="89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94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w:t>
            </w:r>
          </w:p>
        </w:tc>
        <w:tc>
          <w:tcPr>
            <w:tcW w:w="90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w:t>
            </w:r>
          </w:p>
        </w:tc>
        <w:tc>
          <w:tcPr>
            <w:tcW w:w="759"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w:t>
            </w:r>
          </w:p>
        </w:tc>
      </w:tr>
      <w:tr>
        <w:tblPrEx>
          <w:tblCellMar>
            <w:top w:w="0" w:type="dxa"/>
            <w:left w:w="108" w:type="dxa"/>
            <w:bottom w:w="0" w:type="dxa"/>
            <w:right w:w="108" w:type="dxa"/>
          </w:tblCellMar>
        </w:tblPrEx>
        <w:trPr>
          <w:trHeight w:val="567" w:hRule="atLeast"/>
          <w:jc w:val="center"/>
        </w:trPr>
        <w:tc>
          <w:tcPr>
            <w:tcW w:w="891"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29.00</w:t>
            </w:r>
          </w:p>
        </w:tc>
        <w:tc>
          <w:tcPr>
            <w:tcW w:w="645"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773"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10.00</w:t>
            </w:r>
          </w:p>
        </w:tc>
        <w:tc>
          <w:tcPr>
            <w:tcW w:w="942"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62"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10.00</w:t>
            </w:r>
          </w:p>
        </w:tc>
        <w:tc>
          <w:tcPr>
            <w:tcW w:w="731"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6.00</w:t>
            </w:r>
          </w:p>
        </w:tc>
        <w:tc>
          <w:tcPr>
            <w:tcW w:w="850"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13.40</w:t>
            </w:r>
          </w:p>
        </w:tc>
        <w:tc>
          <w:tcPr>
            <w:tcW w:w="709"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0.00</w:t>
            </w:r>
          </w:p>
        </w:tc>
        <w:tc>
          <w:tcPr>
            <w:tcW w:w="905"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10.00</w:t>
            </w:r>
          </w:p>
        </w:tc>
        <w:tc>
          <w:tcPr>
            <w:tcW w:w="1154" w:type="dxa"/>
            <w:tcBorders>
              <w:top w:val="nil"/>
              <w:left w:val="nil"/>
              <w:bottom w:val="single" w:color="auto" w:sz="8" w:space="0"/>
              <w:right w:val="single" w:color="auto" w:sz="4"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089" w:type="dxa"/>
            <w:tcBorders>
              <w:top w:val="nil"/>
              <w:left w:val="nil"/>
              <w:bottom w:val="single" w:color="auto" w:sz="8" w:space="0"/>
              <w:right w:val="nil"/>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10.00</w:t>
            </w:r>
          </w:p>
        </w:tc>
        <w:tc>
          <w:tcPr>
            <w:tcW w:w="759"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3.40</w:t>
            </w:r>
          </w:p>
        </w:tc>
      </w:tr>
    </w:tbl>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注：本表反映部门本年度“三公”经费支出预决算情况。其中，预算数为“三公”经费年初预算数，决算数是包括当年一般公共预算财政拨款和以前年度结转资金安排的实际支出。</w:t>
      </w:r>
    </w:p>
    <w:p>
      <w:pPr>
        <w:autoSpaceDE w:val="0"/>
        <w:autoSpaceDN w:val="0"/>
        <w:adjustRightInd w:val="0"/>
        <w:spacing w:line="600" w:lineRule="exact"/>
        <w:rPr>
          <w:rFonts w:hint="eastAsia"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rPr>
          <w:rFonts w:ascii="华文中宋" w:hAnsi="华文中宋" w:eastAsia="方正小标宋_GBK" w:cs="宋体"/>
          <w:kern w:val="0"/>
          <w:sz w:val="36"/>
          <w:szCs w:val="36"/>
        </w:rPr>
      </w:pPr>
    </w:p>
    <w:p>
      <w:pPr>
        <w:widowControl/>
        <w:rPr>
          <w:rFonts w:ascii="华文中宋" w:hAnsi="华文中宋" w:eastAsia="方正小标宋_GBK" w:cs="宋体"/>
          <w:kern w:val="0"/>
          <w:sz w:val="36"/>
          <w:szCs w:val="36"/>
        </w:rPr>
      </w:pPr>
    </w:p>
    <w:p>
      <w:pPr>
        <w:widowControl/>
        <w:rPr>
          <w:rFonts w:ascii="华文中宋" w:hAnsi="华文中宋" w:eastAsia="方正小标宋_GBK" w:cs="宋体"/>
          <w:kern w:val="0"/>
          <w:sz w:val="36"/>
          <w:szCs w:val="36"/>
        </w:rPr>
      </w:pPr>
    </w:p>
    <w:p>
      <w:pPr>
        <w:widowControl/>
        <w:jc w:val="center"/>
        <w:rPr>
          <w:rFonts w:ascii="方正楷体_GBK" w:hAnsi="方正楷体_GBK" w:eastAsia="方正楷体_GBK" w:cs="方正楷体_GBK"/>
          <w:b/>
          <w:bCs/>
          <w:kern w:val="0"/>
          <w:sz w:val="32"/>
          <w:szCs w:val="32"/>
        </w:rPr>
      </w:pPr>
      <w:bookmarkStart w:id="22" w:name="_Toc13827"/>
      <w:bookmarkStart w:id="23" w:name="_Toc22284"/>
      <w:r>
        <w:rPr>
          <w:rFonts w:hint="eastAsia" w:ascii="方正楷体_GBK" w:hAnsi="方正楷体_GBK" w:eastAsia="方正楷体_GBK" w:cs="方正楷体_GBK"/>
          <w:b/>
          <w:bCs/>
          <w:kern w:val="0"/>
          <w:sz w:val="32"/>
          <w:szCs w:val="32"/>
        </w:rPr>
        <w:t>政府性基金预算财政拨款收入支出决算表</w:t>
      </w:r>
      <w:bookmarkEnd w:id="22"/>
      <w:bookmarkEnd w:id="23"/>
    </w:p>
    <w:p>
      <w:pPr>
        <w:widowControl/>
        <w:tabs>
          <w:tab w:val="left" w:pos="560"/>
          <w:tab w:val="left" w:pos="1120"/>
          <w:tab w:val="left" w:pos="2440"/>
          <w:tab w:val="left" w:pos="4440"/>
          <w:tab w:val="left" w:pos="7700"/>
          <w:tab w:val="left" w:pos="8440"/>
          <w:tab w:val="left" w:pos="10440"/>
          <w:tab w:val="left" w:pos="12440"/>
        </w:tabs>
        <w:jc w:val="left"/>
        <w:rPr>
          <w:rFonts w:ascii="方正仿宋_GBK" w:hAnsi="方正仿宋_GBK" w:eastAsia="方正仿宋_GBK" w:cs="方正仿宋_GBK"/>
          <w:color w:val="000000"/>
          <w:kern w:val="0"/>
          <w:szCs w:val="21"/>
        </w:rPr>
      </w:pP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宋体" w:hAnsi="宋体" w:cs="宋体"/>
          <w:kern w:val="0"/>
          <w:sz w:val="20"/>
          <w:szCs w:val="20"/>
        </w:rPr>
        <w:t>　</w:t>
      </w:r>
      <w:r>
        <w:rPr>
          <w:rFonts w:ascii="宋体" w:hAnsi="宋体" w:cs="宋体"/>
          <w:kern w:val="0"/>
          <w:sz w:val="20"/>
          <w:szCs w:val="20"/>
        </w:rPr>
        <w:tab/>
      </w:r>
      <w:r>
        <w:rPr>
          <w:rFonts w:hint="eastAsia" w:ascii="方正仿宋_GBK" w:hAnsi="方正仿宋_GBK" w:eastAsia="方正仿宋_GBK" w:cs="方正仿宋_GBK"/>
          <w:color w:val="000000"/>
          <w:kern w:val="0"/>
          <w:szCs w:val="21"/>
        </w:rPr>
        <w:t>公开08表</w:t>
      </w:r>
    </w:p>
    <w:p>
      <w:pPr>
        <w:widowControl/>
        <w:tabs>
          <w:tab w:val="left" w:pos="1120"/>
          <w:tab w:val="left" w:pos="2440"/>
          <w:tab w:val="left" w:pos="4440"/>
          <w:tab w:val="left" w:pos="7635"/>
          <w:tab w:val="left" w:pos="8205"/>
          <w:tab w:val="left" w:pos="10440"/>
          <w:tab w:val="left" w:pos="12440"/>
        </w:tabs>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部门：长沙电力职业技术学院</w:t>
      </w:r>
      <w:r>
        <w:rPr>
          <w:rFonts w:hint="eastAsia" w:ascii="方正仿宋_GBK" w:hAnsi="方正仿宋_GBK" w:eastAsia="方正仿宋_GBK" w:cs="方正仿宋_GBK"/>
          <w:color w:val="000000"/>
          <w:kern w:val="0"/>
          <w:szCs w:val="21"/>
        </w:rPr>
        <w:tab/>
      </w:r>
      <w:r>
        <w:rPr>
          <w:rFonts w:hint="eastAsia" w:ascii="方正仿宋_GBK" w:hAnsi="方正仿宋_GBK" w:eastAsia="方正仿宋_GBK" w:cs="方正仿宋_GBK"/>
          <w:kern w:val="0"/>
          <w:szCs w:val="21"/>
        </w:rPr>
        <w:t>　</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color w:val="000000"/>
          <w:kern w:val="0"/>
          <w:szCs w:val="21"/>
        </w:rPr>
        <w:t>单位：万元</w:t>
      </w:r>
    </w:p>
    <w:tbl>
      <w:tblPr>
        <w:tblStyle w:val="8"/>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20"/>
        <w:gridCol w:w="1368"/>
        <w:gridCol w:w="1304"/>
        <w:gridCol w:w="1092"/>
        <w:gridCol w:w="1346"/>
        <w:gridCol w:w="111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gridSpan w:val="2"/>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tc>
        <w:tc>
          <w:tcPr>
            <w:tcW w:w="1368"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年初结转和结余</w:t>
            </w:r>
          </w:p>
        </w:tc>
        <w:tc>
          <w:tcPr>
            <w:tcW w:w="1304"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本年收入</w:t>
            </w:r>
          </w:p>
        </w:tc>
        <w:tc>
          <w:tcPr>
            <w:tcW w:w="3551" w:type="dxa"/>
            <w:gridSpan w:val="3"/>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本年支出</w:t>
            </w:r>
          </w:p>
        </w:tc>
        <w:tc>
          <w:tcPr>
            <w:tcW w:w="1536"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6"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功能分类科目编码</w:t>
            </w:r>
          </w:p>
        </w:tc>
        <w:tc>
          <w:tcPr>
            <w:tcW w:w="1320"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科目名称</w:t>
            </w:r>
          </w:p>
        </w:tc>
        <w:tc>
          <w:tcPr>
            <w:tcW w:w="1368" w:type="dxa"/>
            <w:vMerge w:val="continue"/>
            <w:vAlign w:val="center"/>
          </w:tcPr>
          <w:p>
            <w:pPr>
              <w:widowControl/>
              <w:jc w:val="left"/>
              <w:rPr>
                <w:rFonts w:ascii="方正仿宋_GBK" w:hAnsi="方正仿宋_GBK" w:eastAsia="方正仿宋_GBK" w:cs="方正仿宋_GBK"/>
                <w:kern w:val="0"/>
                <w:szCs w:val="21"/>
              </w:rPr>
            </w:pPr>
          </w:p>
        </w:tc>
        <w:tc>
          <w:tcPr>
            <w:tcW w:w="1304" w:type="dxa"/>
            <w:vMerge w:val="continue"/>
            <w:vAlign w:val="center"/>
          </w:tcPr>
          <w:p>
            <w:pPr>
              <w:widowControl/>
              <w:jc w:val="left"/>
              <w:rPr>
                <w:rFonts w:ascii="方正仿宋_GBK" w:hAnsi="方正仿宋_GBK" w:eastAsia="方正仿宋_GBK" w:cs="方正仿宋_GBK"/>
                <w:kern w:val="0"/>
                <w:szCs w:val="21"/>
              </w:rPr>
            </w:pPr>
          </w:p>
        </w:tc>
        <w:tc>
          <w:tcPr>
            <w:tcW w:w="1092"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小计</w:t>
            </w:r>
          </w:p>
        </w:tc>
        <w:tc>
          <w:tcPr>
            <w:tcW w:w="1346"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基本支出</w:t>
            </w:r>
          </w:p>
        </w:tc>
        <w:tc>
          <w:tcPr>
            <w:tcW w:w="1113" w:type="dxa"/>
            <w:vMerge w:val="restart"/>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项目支出</w:t>
            </w:r>
          </w:p>
        </w:tc>
        <w:tc>
          <w:tcPr>
            <w:tcW w:w="1536" w:type="dxa"/>
            <w:vMerge w:val="continue"/>
            <w:vAlign w:val="center"/>
          </w:tcPr>
          <w:p>
            <w:pPr>
              <w:widowControl/>
              <w:jc w:val="left"/>
              <w:rPr>
                <w:rFonts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6" w:type="dxa"/>
            <w:vMerge w:val="continue"/>
            <w:vAlign w:val="center"/>
          </w:tcPr>
          <w:p>
            <w:pPr>
              <w:widowControl/>
              <w:jc w:val="left"/>
              <w:rPr>
                <w:rFonts w:ascii="方正仿宋_GBK" w:hAnsi="方正仿宋_GBK" w:eastAsia="方正仿宋_GBK" w:cs="方正仿宋_GBK"/>
                <w:kern w:val="0"/>
                <w:szCs w:val="21"/>
              </w:rPr>
            </w:pPr>
          </w:p>
        </w:tc>
        <w:tc>
          <w:tcPr>
            <w:tcW w:w="1320" w:type="dxa"/>
            <w:vMerge w:val="continue"/>
            <w:vAlign w:val="center"/>
          </w:tcPr>
          <w:p>
            <w:pPr>
              <w:widowControl/>
              <w:jc w:val="left"/>
              <w:rPr>
                <w:rFonts w:ascii="方正仿宋_GBK" w:hAnsi="方正仿宋_GBK" w:eastAsia="方正仿宋_GBK" w:cs="方正仿宋_GBK"/>
                <w:kern w:val="0"/>
                <w:szCs w:val="21"/>
              </w:rPr>
            </w:pPr>
          </w:p>
        </w:tc>
        <w:tc>
          <w:tcPr>
            <w:tcW w:w="1368" w:type="dxa"/>
            <w:vMerge w:val="continue"/>
            <w:vAlign w:val="center"/>
          </w:tcPr>
          <w:p>
            <w:pPr>
              <w:widowControl/>
              <w:jc w:val="left"/>
              <w:rPr>
                <w:rFonts w:ascii="方正仿宋_GBK" w:hAnsi="方正仿宋_GBK" w:eastAsia="方正仿宋_GBK" w:cs="方正仿宋_GBK"/>
                <w:kern w:val="0"/>
                <w:szCs w:val="21"/>
              </w:rPr>
            </w:pPr>
          </w:p>
        </w:tc>
        <w:tc>
          <w:tcPr>
            <w:tcW w:w="1304" w:type="dxa"/>
            <w:vMerge w:val="continue"/>
            <w:vAlign w:val="center"/>
          </w:tcPr>
          <w:p>
            <w:pPr>
              <w:widowControl/>
              <w:jc w:val="left"/>
              <w:rPr>
                <w:rFonts w:ascii="方正仿宋_GBK" w:hAnsi="方正仿宋_GBK" w:eastAsia="方正仿宋_GBK" w:cs="方正仿宋_GBK"/>
                <w:kern w:val="0"/>
                <w:szCs w:val="21"/>
              </w:rPr>
            </w:pPr>
          </w:p>
        </w:tc>
        <w:tc>
          <w:tcPr>
            <w:tcW w:w="1092" w:type="dxa"/>
            <w:vMerge w:val="continue"/>
            <w:vAlign w:val="center"/>
          </w:tcPr>
          <w:p>
            <w:pPr>
              <w:widowControl/>
              <w:jc w:val="left"/>
              <w:rPr>
                <w:rFonts w:ascii="方正仿宋_GBK" w:hAnsi="方正仿宋_GBK" w:eastAsia="方正仿宋_GBK" w:cs="方正仿宋_GBK"/>
                <w:kern w:val="0"/>
                <w:szCs w:val="21"/>
              </w:rPr>
            </w:pPr>
          </w:p>
        </w:tc>
        <w:tc>
          <w:tcPr>
            <w:tcW w:w="1346" w:type="dxa"/>
            <w:vMerge w:val="continue"/>
            <w:vAlign w:val="center"/>
          </w:tcPr>
          <w:p>
            <w:pPr>
              <w:widowControl/>
              <w:jc w:val="left"/>
              <w:rPr>
                <w:rFonts w:ascii="方正仿宋_GBK" w:hAnsi="方正仿宋_GBK" w:eastAsia="方正仿宋_GBK" w:cs="方正仿宋_GBK"/>
                <w:kern w:val="0"/>
                <w:szCs w:val="21"/>
              </w:rPr>
            </w:pPr>
          </w:p>
        </w:tc>
        <w:tc>
          <w:tcPr>
            <w:tcW w:w="1113" w:type="dxa"/>
            <w:vMerge w:val="continue"/>
            <w:vAlign w:val="center"/>
          </w:tcPr>
          <w:p>
            <w:pPr>
              <w:widowControl/>
              <w:jc w:val="left"/>
              <w:rPr>
                <w:rFonts w:ascii="方正仿宋_GBK" w:hAnsi="方正仿宋_GBK" w:eastAsia="方正仿宋_GBK" w:cs="方正仿宋_GBK"/>
                <w:kern w:val="0"/>
                <w:szCs w:val="21"/>
              </w:rPr>
            </w:pPr>
          </w:p>
        </w:tc>
        <w:tc>
          <w:tcPr>
            <w:tcW w:w="1536" w:type="dxa"/>
            <w:vMerge w:val="continue"/>
            <w:vAlign w:val="center"/>
          </w:tcPr>
          <w:p>
            <w:pPr>
              <w:widowControl/>
              <w:jc w:val="left"/>
              <w:rPr>
                <w:rFonts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6" w:type="dxa"/>
            <w:vMerge w:val="continue"/>
            <w:vAlign w:val="center"/>
          </w:tcPr>
          <w:p>
            <w:pPr>
              <w:widowControl/>
              <w:jc w:val="left"/>
              <w:rPr>
                <w:rFonts w:ascii="方正仿宋_GBK" w:hAnsi="方正仿宋_GBK" w:eastAsia="方正仿宋_GBK" w:cs="方正仿宋_GBK"/>
                <w:kern w:val="0"/>
                <w:szCs w:val="21"/>
              </w:rPr>
            </w:pPr>
          </w:p>
        </w:tc>
        <w:tc>
          <w:tcPr>
            <w:tcW w:w="1320" w:type="dxa"/>
            <w:vMerge w:val="continue"/>
            <w:vAlign w:val="center"/>
          </w:tcPr>
          <w:p>
            <w:pPr>
              <w:widowControl/>
              <w:jc w:val="left"/>
              <w:rPr>
                <w:rFonts w:ascii="方正仿宋_GBK" w:hAnsi="方正仿宋_GBK" w:eastAsia="方正仿宋_GBK" w:cs="方正仿宋_GBK"/>
                <w:kern w:val="0"/>
                <w:szCs w:val="21"/>
              </w:rPr>
            </w:pPr>
          </w:p>
        </w:tc>
        <w:tc>
          <w:tcPr>
            <w:tcW w:w="1368" w:type="dxa"/>
            <w:vMerge w:val="continue"/>
            <w:vAlign w:val="center"/>
          </w:tcPr>
          <w:p>
            <w:pPr>
              <w:widowControl/>
              <w:jc w:val="left"/>
              <w:rPr>
                <w:rFonts w:ascii="方正仿宋_GBK" w:hAnsi="方正仿宋_GBK" w:eastAsia="方正仿宋_GBK" w:cs="方正仿宋_GBK"/>
                <w:kern w:val="0"/>
                <w:szCs w:val="21"/>
              </w:rPr>
            </w:pPr>
          </w:p>
        </w:tc>
        <w:tc>
          <w:tcPr>
            <w:tcW w:w="1304" w:type="dxa"/>
            <w:vMerge w:val="continue"/>
            <w:vAlign w:val="center"/>
          </w:tcPr>
          <w:p>
            <w:pPr>
              <w:widowControl/>
              <w:jc w:val="left"/>
              <w:rPr>
                <w:rFonts w:ascii="方正仿宋_GBK" w:hAnsi="方正仿宋_GBK" w:eastAsia="方正仿宋_GBK" w:cs="方正仿宋_GBK"/>
                <w:kern w:val="0"/>
                <w:szCs w:val="21"/>
              </w:rPr>
            </w:pPr>
          </w:p>
        </w:tc>
        <w:tc>
          <w:tcPr>
            <w:tcW w:w="1092" w:type="dxa"/>
            <w:vMerge w:val="continue"/>
            <w:vAlign w:val="center"/>
          </w:tcPr>
          <w:p>
            <w:pPr>
              <w:widowControl/>
              <w:jc w:val="left"/>
              <w:rPr>
                <w:rFonts w:ascii="方正仿宋_GBK" w:hAnsi="方正仿宋_GBK" w:eastAsia="方正仿宋_GBK" w:cs="方正仿宋_GBK"/>
                <w:kern w:val="0"/>
                <w:szCs w:val="21"/>
              </w:rPr>
            </w:pPr>
          </w:p>
        </w:tc>
        <w:tc>
          <w:tcPr>
            <w:tcW w:w="1346" w:type="dxa"/>
            <w:vMerge w:val="continue"/>
            <w:vAlign w:val="center"/>
          </w:tcPr>
          <w:p>
            <w:pPr>
              <w:widowControl/>
              <w:jc w:val="left"/>
              <w:rPr>
                <w:rFonts w:ascii="方正仿宋_GBK" w:hAnsi="方正仿宋_GBK" w:eastAsia="方正仿宋_GBK" w:cs="方正仿宋_GBK"/>
                <w:kern w:val="0"/>
                <w:szCs w:val="21"/>
              </w:rPr>
            </w:pPr>
          </w:p>
        </w:tc>
        <w:tc>
          <w:tcPr>
            <w:tcW w:w="1113" w:type="dxa"/>
            <w:vMerge w:val="continue"/>
            <w:vAlign w:val="center"/>
          </w:tcPr>
          <w:p>
            <w:pPr>
              <w:widowControl/>
              <w:jc w:val="left"/>
              <w:rPr>
                <w:rFonts w:ascii="方正仿宋_GBK" w:hAnsi="方正仿宋_GBK" w:eastAsia="方正仿宋_GBK" w:cs="方正仿宋_GBK"/>
                <w:kern w:val="0"/>
                <w:szCs w:val="21"/>
              </w:rPr>
            </w:pPr>
          </w:p>
        </w:tc>
        <w:tc>
          <w:tcPr>
            <w:tcW w:w="1536" w:type="dxa"/>
            <w:vMerge w:val="continue"/>
            <w:vAlign w:val="center"/>
          </w:tcPr>
          <w:p>
            <w:pPr>
              <w:widowControl/>
              <w:jc w:val="left"/>
              <w:rPr>
                <w:rFonts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gridSpan w:val="2"/>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栏次</w:t>
            </w:r>
          </w:p>
        </w:tc>
        <w:tc>
          <w:tcPr>
            <w:tcW w:w="1368"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304"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092"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346"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1113"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1536"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gridSpan w:val="2"/>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合计</w:t>
            </w:r>
          </w:p>
        </w:tc>
        <w:tc>
          <w:tcPr>
            <w:tcW w:w="1368"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304"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092"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346"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113"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536"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shd w:val="clear" w:color="auto" w:fill="auto"/>
            <w:vAlign w:val="center"/>
          </w:tcPr>
          <w:p>
            <w:pPr>
              <w:widowControl/>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320" w:type="dxa"/>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w:t>
            </w:r>
          </w:p>
        </w:tc>
        <w:tc>
          <w:tcPr>
            <w:tcW w:w="1368" w:type="dxa"/>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304" w:type="dxa"/>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092" w:type="dxa"/>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346" w:type="dxa"/>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113" w:type="dxa"/>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c>
          <w:tcPr>
            <w:tcW w:w="1536" w:type="dxa"/>
            <w:shd w:val="clear" w:color="auto" w:fill="auto"/>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0.00</w:t>
            </w:r>
          </w:p>
        </w:tc>
      </w:tr>
    </w:tbl>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注：本表反映部门本年度政府性基金预算财政拨款收入、支出及结转和结余情况。</w:t>
      </w: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ascii="方正仿宋_GBK" w:hAnsi="方正仿宋_GBK" w:eastAsia="方正仿宋_GBK" w:cs="方正仿宋_GBK"/>
          <w:kern w:val="0"/>
          <w:szCs w:val="21"/>
        </w:rPr>
      </w:pPr>
    </w:p>
    <w:p>
      <w:pPr>
        <w:widowControl/>
        <w:spacing w:line="600" w:lineRule="exact"/>
        <w:rPr>
          <w:rFonts w:eastAsia="仿宋_GB2312"/>
          <w:kern w:val="0"/>
          <w:sz w:val="32"/>
          <w:szCs w:val="32"/>
        </w:rPr>
      </w:pPr>
    </w:p>
    <w:p>
      <w:pPr>
        <w:widowControl/>
        <w:spacing w:line="600" w:lineRule="exact"/>
        <w:rPr>
          <w:rFonts w:hint="eastAsia" w:ascii="方正黑体_GBK" w:hAnsi="Times New Roman" w:eastAsia="方正黑体_GBK" w:cs="Times New Roman"/>
          <w:bCs/>
          <w:kern w:val="0"/>
          <w:sz w:val="32"/>
          <w:szCs w:val="32"/>
        </w:rPr>
      </w:pPr>
      <w:bookmarkStart w:id="24" w:name="_Toc32604"/>
      <w:bookmarkStart w:id="25" w:name="_Toc23428"/>
      <w:r>
        <w:rPr>
          <w:rFonts w:hint="eastAsia" w:ascii="方正黑体_GBK" w:hAnsi="Times New Roman" w:eastAsia="方正黑体_GBK" w:cs="Times New Roman"/>
          <w:bCs/>
          <w:kern w:val="0"/>
          <w:sz w:val="32"/>
          <w:szCs w:val="32"/>
        </w:rPr>
        <w:t>第三部分  2018年度部门决算情况说明</w:t>
      </w:r>
      <w:bookmarkEnd w:id="24"/>
      <w:bookmarkEnd w:id="25"/>
    </w:p>
    <w:p>
      <w:pPr>
        <w:widowControl/>
        <w:spacing w:line="600" w:lineRule="exact"/>
        <w:ind w:firstLine="480" w:firstLineChars="150"/>
        <w:rPr>
          <w:rFonts w:hint="eastAsia" w:ascii="方正黑体_GBK" w:hAnsi="Times New Roman" w:eastAsia="方正黑体_GBK" w:cs="Times New Roman"/>
          <w:bCs/>
          <w:kern w:val="0"/>
          <w:sz w:val="32"/>
          <w:szCs w:val="32"/>
        </w:rPr>
      </w:pPr>
      <w:bookmarkStart w:id="26" w:name="_Toc4869"/>
      <w:bookmarkStart w:id="27" w:name="_Toc3268"/>
      <w:r>
        <w:rPr>
          <w:rFonts w:hint="eastAsia" w:ascii="方正黑体_GBK" w:hAnsi="Times New Roman" w:eastAsia="方正黑体_GBK" w:cs="Times New Roman"/>
          <w:kern w:val="0"/>
          <w:sz w:val="32"/>
          <w:szCs w:val="32"/>
        </w:rPr>
        <w:t>一、收入支出决算总体情况说明</w:t>
      </w:r>
      <w:bookmarkEnd w:id="26"/>
      <w:bookmarkEnd w:id="27"/>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沙电力职业技术学院2018年度收入总计6558.70万元，支出总计6558.70万元。与2017年相比，收、支总计各增加1061.83万元，增加19.32%，其原因是高职院校教育类专项资金（双一流专项资金、职业能力建设重点项目以及基础建设项目资金）增加。</w:t>
      </w:r>
    </w:p>
    <w:p>
      <w:pPr>
        <w:widowControl/>
        <w:spacing w:line="600" w:lineRule="exact"/>
        <w:ind w:firstLine="480" w:firstLineChars="150"/>
        <w:rPr>
          <w:rFonts w:ascii="方正黑体_GBK" w:hAnsi="Times New Roman" w:eastAsia="方正黑体_GBK" w:cs="Times New Roman"/>
          <w:kern w:val="0"/>
          <w:sz w:val="32"/>
          <w:szCs w:val="32"/>
        </w:rPr>
      </w:pPr>
      <w:bookmarkStart w:id="28" w:name="_Toc7744"/>
      <w:bookmarkStart w:id="29" w:name="_Toc6689"/>
      <w:r>
        <w:rPr>
          <w:rFonts w:ascii="方正黑体_GBK" w:hAnsi="Times New Roman" w:eastAsia="方正黑体_GBK" w:cs="Times New Roman"/>
          <w:kern w:val="0"/>
          <w:sz w:val="32"/>
          <w:szCs w:val="32"/>
        </w:rPr>
        <w:t>二、收入决算情况说明</w:t>
      </w:r>
      <w:bookmarkEnd w:id="28"/>
      <w:bookmarkEnd w:id="29"/>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本年收入合计5966.83万元，其中：财政拨款收入3392.72万元，占56.86%；事业收入1630.15万元，占27.32%；经营收入942.62万元，占15.80%，其他收入1.34万元，占0.02%。</w:t>
      </w:r>
    </w:p>
    <w:p>
      <w:pPr>
        <w:widowControl/>
        <w:spacing w:line="600" w:lineRule="exact"/>
        <w:ind w:firstLine="480" w:firstLineChars="150"/>
        <w:rPr>
          <w:rFonts w:ascii="方正黑体_GBK" w:hAnsi="Times New Roman" w:eastAsia="方正黑体_GBK" w:cs="Times New Roman"/>
          <w:kern w:val="0"/>
          <w:sz w:val="32"/>
          <w:szCs w:val="32"/>
        </w:rPr>
      </w:pPr>
      <w:bookmarkStart w:id="30" w:name="_Toc19189"/>
      <w:bookmarkStart w:id="31" w:name="_Toc5766"/>
      <w:r>
        <w:rPr>
          <w:rFonts w:ascii="方正黑体_GBK" w:hAnsi="Times New Roman" w:eastAsia="方正黑体_GBK" w:cs="Times New Roman"/>
          <w:kern w:val="0"/>
          <w:sz w:val="32"/>
          <w:szCs w:val="32"/>
        </w:rPr>
        <w:t>三、支出决算情况说明</w:t>
      </w:r>
      <w:bookmarkEnd w:id="30"/>
      <w:bookmarkEnd w:id="31"/>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本年支出合计6436.74万元，其中，基本支出3586.92万元，占55.73%；项目支出1907.20万元，占29.63%；经营支出942.62万元，占14.64%。</w:t>
      </w:r>
    </w:p>
    <w:p>
      <w:pPr>
        <w:widowControl/>
        <w:spacing w:line="600" w:lineRule="exact"/>
        <w:ind w:firstLine="480" w:firstLineChars="150"/>
        <w:rPr>
          <w:rFonts w:ascii="方正黑体_GBK" w:hAnsi="Times New Roman" w:eastAsia="方正黑体_GBK" w:cs="Times New Roman"/>
          <w:kern w:val="0"/>
          <w:sz w:val="32"/>
          <w:szCs w:val="32"/>
        </w:rPr>
      </w:pPr>
      <w:bookmarkStart w:id="32" w:name="_Toc180"/>
      <w:bookmarkStart w:id="33" w:name="_Toc4659"/>
      <w:r>
        <w:rPr>
          <w:rFonts w:ascii="方正黑体_GBK" w:hAnsi="Times New Roman" w:eastAsia="方正黑体_GBK" w:cs="Times New Roman"/>
          <w:kern w:val="0"/>
          <w:sz w:val="32"/>
          <w:szCs w:val="32"/>
        </w:rPr>
        <w:t>四、财政拨款收入支出决算总体情况说明</w:t>
      </w:r>
      <w:bookmarkEnd w:id="32"/>
      <w:bookmarkEnd w:id="33"/>
    </w:p>
    <w:p>
      <w:pPr>
        <w:widowControl/>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方正仿宋_GBK"/>
          <w:sz w:val="32"/>
          <w:szCs w:val="32"/>
        </w:rPr>
        <w:t>长沙电力职业技术学院2018年财政拨款收支总决算3984.59万元，与2017年相比，财政拨款收支总计增加359.13万元，增长9.91%，其原因是高职院校教育类专项资金（双一流专项资金以及职业能力建设重点项目）增加。</w:t>
      </w:r>
    </w:p>
    <w:p>
      <w:pPr>
        <w:widowControl/>
        <w:spacing w:line="600" w:lineRule="exact"/>
        <w:ind w:firstLine="640" w:firstLineChars="200"/>
        <w:rPr>
          <w:rFonts w:hint="eastAsia" w:ascii="方正黑体_GBK" w:hAnsi="Times New Roman" w:eastAsia="方正黑体_GBK" w:cs="Times New Roman"/>
          <w:b/>
          <w:bCs/>
          <w:kern w:val="0"/>
          <w:sz w:val="32"/>
          <w:szCs w:val="32"/>
        </w:rPr>
      </w:pPr>
      <w:bookmarkStart w:id="34" w:name="_Toc30389"/>
      <w:bookmarkStart w:id="35" w:name="_Toc29087"/>
      <w:r>
        <w:rPr>
          <w:rFonts w:hint="eastAsia" w:ascii="方正黑体_GBK" w:hAnsi="Times New Roman" w:eastAsia="方正黑体_GBK" w:cs="Times New Roman"/>
          <w:kern w:val="0"/>
          <w:sz w:val="32"/>
          <w:szCs w:val="32"/>
        </w:rPr>
        <w:t>五、一般公共预算财政拨款支出决算情况说明</w:t>
      </w:r>
      <w:bookmarkEnd w:id="34"/>
      <w:bookmarkEnd w:id="35"/>
    </w:p>
    <w:p>
      <w:pPr>
        <w:widowControl/>
        <w:spacing w:line="600" w:lineRule="exact"/>
        <w:ind w:firstLine="640" w:firstLineChars="200"/>
        <w:rPr>
          <w:rFonts w:ascii="方正楷体_GBK" w:hAnsi="Times New Roman" w:eastAsia="方正楷体_GBK" w:cs="Times New Roman"/>
          <w:b/>
          <w:bCs/>
          <w:kern w:val="0"/>
          <w:sz w:val="32"/>
          <w:szCs w:val="32"/>
        </w:rPr>
      </w:pPr>
      <w:r>
        <w:rPr>
          <w:rFonts w:ascii="方正楷体_GBK" w:hAnsi="Times New Roman" w:eastAsia="方正楷体_GBK" w:cs="Times New Roman"/>
          <w:b/>
          <w:bCs/>
          <w:kern w:val="0"/>
          <w:sz w:val="32"/>
          <w:szCs w:val="32"/>
        </w:rPr>
        <w:t>（一）财政拨款支出决算总体情况</w:t>
      </w:r>
    </w:p>
    <w:p>
      <w:pPr>
        <w:widowControl/>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方正仿宋_GBK"/>
          <w:sz w:val="32"/>
          <w:szCs w:val="32"/>
        </w:rPr>
        <w:t>长沙电力职业技术学院2018年度财政拨款支出3870.66万元，占本年支出合计的60.13%。与2017年相比，财政拨款支出增加850万元，同比增加28.14%，其原因是高职院校教育类专项资金（双一流专项资金以及职业能力建设重点项目）增加，同比支出增加。</w:t>
      </w:r>
    </w:p>
    <w:p>
      <w:pPr>
        <w:widowControl/>
        <w:spacing w:line="600" w:lineRule="exact"/>
        <w:ind w:firstLine="640" w:firstLineChars="200"/>
        <w:rPr>
          <w:rFonts w:ascii="方正楷体_GBK" w:hAnsi="Times New Roman" w:eastAsia="方正楷体_GBK" w:cs="Times New Roman"/>
          <w:b/>
          <w:bCs/>
          <w:kern w:val="0"/>
          <w:sz w:val="32"/>
          <w:szCs w:val="32"/>
        </w:rPr>
      </w:pPr>
      <w:r>
        <w:rPr>
          <w:rFonts w:ascii="方正楷体_GBK" w:hAnsi="Times New Roman" w:eastAsia="方正楷体_GBK" w:cs="Times New Roman"/>
          <w:b/>
          <w:bCs/>
          <w:kern w:val="0"/>
          <w:sz w:val="32"/>
          <w:szCs w:val="32"/>
        </w:rPr>
        <w:t>（二）财政拨款支出决算结构情况</w:t>
      </w:r>
    </w:p>
    <w:p>
      <w:pPr>
        <w:widowControl/>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方正仿宋_GBK"/>
          <w:sz w:val="32"/>
          <w:szCs w:val="32"/>
        </w:rPr>
        <w:t>长沙电力职业技术学院2017年度财政拨款支出3870.66万元，主要用于以下方面：教育（类）支出3802.33万元，占98.23%；社会保障和就业（类）支出61.28万元，占1.58%；医疗卫生与计划生育支出7.05万元，占0.19%。</w:t>
      </w:r>
    </w:p>
    <w:p>
      <w:pPr>
        <w:widowControl/>
        <w:spacing w:line="600" w:lineRule="exact"/>
        <w:ind w:firstLine="640" w:firstLineChars="200"/>
        <w:rPr>
          <w:rFonts w:hint="eastAsia" w:ascii="方正楷体_GBK" w:hAnsi="Times New Roman" w:eastAsia="方正楷体_GBK" w:cs="Times New Roman"/>
          <w:b/>
          <w:kern w:val="0"/>
          <w:sz w:val="32"/>
          <w:szCs w:val="32"/>
        </w:rPr>
      </w:pPr>
      <w:r>
        <w:rPr>
          <w:rFonts w:hint="eastAsia" w:ascii="方正楷体_GBK" w:hAnsi="Times New Roman" w:eastAsia="方正楷体_GBK" w:cs="Times New Roman"/>
          <w:b/>
          <w:bCs/>
          <w:kern w:val="0"/>
          <w:sz w:val="32"/>
          <w:szCs w:val="32"/>
        </w:rPr>
        <w:t>（三）财政拨款支出决算具体情况</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沙电力职业技术学院2018年财政拨款支出年初预算为2898.65万元，支出决算为3870.66万元，完成年初预算的133.53%。决算数大于预算数的主要原因：一是财政年中追加安排教育类学生奖助学金财政拨款支出预算；二是财政年中追加安排高职院校教育类专项资金（双一流专项资金以及职业能力建设重点项目）支出预算。其中：</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教育支出（类）职业教育（款）中专教育（项）。年初预算为0万元，支出决算为6.95万元。决算数大于预算数的主要原因是：财政年中追加安排高职院校教育类专项资金（职业教师素质提高计划专项）支出预算。</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支出（类）职业教育（款）高等职业教育（项）。年初预算为2898.65万元，支出决算为3795.38万元，完成年初预算的130.94%。决算数大于预算数的主要原因是：一是财政年中追加安排教育类学生奖助学金财政拨款支出预算；二是财政年中追加安排高职院校教育类专项资金（双一流专项资金）支出预算。</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社会保障和就业支出（类）行政事业单位离退休（款）事业单位离退休（项）。年初预算为0万元，支出决算为1.1万元。决算数大于预算数的主要原因是年中追加安排行政事业单位离退休费用支出预算。</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社会保障和就业支出（类）行政事业单位离退休（款）机关事业单位基本养老保险缴费支出（项）。年初预算为0万元，支出决算为6.68万元。决算数大于预算数的主要原因是上年结转支出预算。</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社会保障和就业支出（类）就业补助（款）就业创业服务补贴（项）。年初预算为0万元，支出决算为0.6万元。决算数大于预算数的主要原因是年中追加安排高职院校（就业补助项目）支出预算。</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社会保障和就业支出（类）就业补助（款）高技能人才培养补助（项）。年初预算为0万元，支出决算为52.90万元。决算数大于预算数的主要原因是上年结转支出预算。</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医疗卫生与计划生育支出（类）行政事业单位医疗（款）事业单位医疗（项）。年初预算为0万元，支出决算为7.05万元。决算数大于预算数的主要原因是上年结转支出预算。</w:t>
      </w:r>
    </w:p>
    <w:p>
      <w:pPr>
        <w:widowControl/>
        <w:spacing w:line="600" w:lineRule="exact"/>
        <w:ind w:firstLine="640" w:firstLineChars="200"/>
        <w:rPr>
          <w:rFonts w:hint="eastAsia" w:ascii="方正黑体_GBK" w:hAnsi="Times New Roman" w:eastAsia="方正黑体_GBK" w:cs="Times New Roman"/>
          <w:bCs/>
          <w:kern w:val="0"/>
          <w:sz w:val="32"/>
          <w:szCs w:val="32"/>
        </w:rPr>
      </w:pPr>
      <w:bookmarkStart w:id="36" w:name="_Toc7218"/>
      <w:bookmarkStart w:id="37" w:name="_Toc16168"/>
      <w:r>
        <w:rPr>
          <w:rFonts w:hint="eastAsia" w:ascii="方正黑体_GBK" w:hAnsi="Times New Roman" w:eastAsia="方正黑体_GBK" w:cs="Times New Roman"/>
          <w:bCs/>
          <w:kern w:val="0"/>
          <w:sz w:val="32"/>
          <w:szCs w:val="32"/>
        </w:rPr>
        <w:t>六、一般公共预算财政拨款基本支出决算情况说明</w:t>
      </w:r>
      <w:bookmarkEnd w:id="36"/>
      <w:bookmarkEnd w:id="37"/>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沙电力职业技术学院2018年度财政拨款基本支出2216.44万元，其中：人员经费1298.18万元，占58.57%，主要包括：工资福利支出1187.66万元（含基本工资、津贴补贴、奖金、绩效工资、机关事业单位基本养老保险缴费、其他社会保障缴费、住房公积金）、对个人和家庭的补助110.52万元（含离休费、退休费、生活补助、医疗费、奖励金、助学金、其他对个人和家庭的补助支出）；公用经费918.26万元，占41.43%，主要包括：办公费、印刷费、水费、电费、邮电费、物业管理费、差旅费、维修（护）费、培训费、公务接待费、劳务费、工会经费、福利费、公务用车运行维护费、其他商品和服务支出。</w:t>
      </w:r>
    </w:p>
    <w:p>
      <w:pPr>
        <w:widowControl/>
        <w:spacing w:line="600" w:lineRule="exact"/>
        <w:ind w:firstLine="640" w:firstLineChars="200"/>
        <w:rPr>
          <w:rFonts w:hint="eastAsia" w:ascii="方正黑体_GBK" w:hAnsi="Times New Roman" w:eastAsia="方正黑体_GBK" w:cs="Times New Roman"/>
          <w:bCs/>
          <w:kern w:val="0"/>
          <w:sz w:val="32"/>
          <w:szCs w:val="32"/>
        </w:rPr>
      </w:pPr>
      <w:bookmarkStart w:id="38" w:name="_Toc16735"/>
      <w:bookmarkStart w:id="39" w:name="_Toc21982"/>
      <w:r>
        <w:rPr>
          <w:rFonts w:hint="eastAsia" w:ascii="方正黑体_GBK" w:hAnsi="Times New Roman" w:eastAsia="方正黑体_GBK" w:cs="Times New Roman"/>
          <w:bCs/>
          <w:kern w:val="0"/>
          <w:sz w:val="32"/>
          <w:szCs w:val="32"/>
        </w:rPr>
        <w:t>七、一般公共预算财政拨款“三公”经费支出决算情况说明</w:t>
      </w:r>
      <w:bookmarkEnd w:id="38"/>
      <w:bookmarkEnd w:id="39"/>
    </w:p>
    <w:p>
      <w:pPr>
        <w:widowControl/>
        <w:spacing w:line="600" w:lineRule="exact"/>
        <w:ind w:firstLine="640" w:firstLineChars="200"/>
        <w:rPr>
          <w:rFonts w:hint="eastAsia" w:ascii="方正楷体_GBK" w:hAnsi="Times New Roman" w:eastAsia="方正楷体_GBK" w:cs="Times New Roman"/>
          <w:b/>
          <w:kern w:val="0"/>
          <w:sz w:val="32"/>
          <w:szCs w:val="32"/>
        </w:rPr>
      </w:pPr>
      <w:r>
        <w:rPr>
          <w:rFonts w:hint="eastAsia" w:ascii="方正楷体_GBK" w:hAnsi="Times New Roman" w:eastAsia="方正楷体_GBK" w:cs="Times New Roman"/>
          <w:b/>
          <w:bCs/>
          <w:kern w:val="0"/>
          <w:sz w:val="32"/>
          <w:szCs w:val="32"/>
        </w:rPr>
        <w:t>（一）“三公”经费财政拨款支出决算总体情况说明</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沙电力职业技术学院2018年度“三公”经费财政拨款支出预算16万元，支出决算13.4万元，完成预算的83.75%。其中：公务用车购置及运行费支出决算为10万元，完成预算的100%；公务接待费支出决算为3.40万元，完成预算的56.67%。2018年度“三公”经费支出决算数小于预算数的主要原因是认真贯彻落实中央“八项规定”精神和厉行节约要求，进一步从严控制“三公”经费开支，全年实际支出比预算有所节约。</w:t>
      </w:r>
    </w:p>
    <w:p>
      <w:pPr>
        <w:widowControl/>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方正仿宋_GBK"/>
          <w:sz w:val="32"/>
          <w:szCs w:val="32"/>
        </w:rPr>
        <w:t>2018年度“三公”经费财政拨款支出决算数比2017年减少2.67万元，下降16.61%，其中：公务用车购置及运行费支出决算同比无增减变化；公务接待费支出决算减少2.67万元，下降43.99%。公务用车购置及运行费支出无增减变化是由于2017年度与上年同比公车数量无增减变化；公务接待费支出减少的主要原因是积极贯彻落实中央关于厉行节约的要求，从严控制公务接待行为。</w:t>
      </w:r>
    </w:p>
    <w:p>
      <w:pPr>
        <w:widowControl/>
        <w:spacing w:line="600" w:lineRule="exact"/>
        <w:rPr>
          <w:rFonts w:hint="eastAsia" w:ascii="方正楷体_GBK" w:hAnsi="Times New Roman" w:eastAsia="方正楷体_GBK" w:cs="Times New Roman"/>
          <w:b/>
          <w:bCs/>
          <w:kern w:val="0"/>
          <w:sz w:val="32"/>
          <w:szCs w:val="32"/>
        </w:rPr>
      </w:pPr>
      <w:r>
        <w:rPr>
          <w:rFonts w:hint="eastAsia" w:ascii="方正楷体_GBK" w:hAnsi="Times New Roman" w:eastAsia="方正楷体_GBK" w:cs="Times New Roman"/>
          <w:b/>
          <w:bCs/>
          <w:kern w:val="0"/>
          <w:sz w:val="32"/>
          <w:szCs w:val="32"/>
        </w:rPr>
        <w:t xml:space="preserve">    （二）“三公”经费财政拨款支出决算具体情况说明</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2018年度“三公”经费财政拨款支出决算中，公务用车购置及运行费支出决算10万元，占74.63%；公务接待费支出决算3.40万元，占25.37%。</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公务用车购置及运行费支出决算10万元。其中：</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公务用车购置支出0万元。</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公务用车运行支出10万元。主要用于市内因公出行所需车辆燃料费、维修费、过路过桥费、保险费等。2018年，在本单位开支财政拨款的公务用车保有量为6辆，与2017年相比，无增减变动。</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公务接待费支出决算3.4万元。其中：</w:t>
      </w:r>
    </w:p>
    <w:p>
      <w:pPr>
        <w:widowControl/>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外宾接待支出0万元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接待国</w:t>
      </w:r>
      <w:r>
        <w:rPr>
          <w:rFonts w:hint="eastAsia" w:ascii="方正仿宋_GBK" w:hAnsi="方正仿宋_GBK" w:eastAsia="方正仿宋_GBK" w:cs="方正仿宋_GBK"/>
          <w:sz w:val="32"/>
          <w:szCs w:val="32"/>
          <w:lang w:eastAsia="zh-CN"/>
        </w:rPr>
        <w:t>外</w:t>
      </w:r>
      <w:r>
        <w:rPr>
          <w:rFonts w:hint="eastAsia" w:ascii="方正仿宋_GBK" w:hAnsi="方正仿宋_GBK" w:eastAsia="方正仿宋_GBK" w:cs="方正仿宋_GBK"/>
          <w:sz w:val="32"/>
          <w:szCs w:val="32"/>
        </w:rPr>
        <w:t>来访团组</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个、来宾</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人次。</w:t>
      </w:r>
    </w:p>
    <w:p>
      <w:pPr>
        <w:widowControl/>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方正仿宋_GBK"/>
          <w:sz w:val="32"/>
          <w:szCs w:val="32"/>
        </w:rPr>
        <w:t>其他国内公务接待支出3.4万元。主要用于与国内相关单位交流工作情况及接受相关部门检查指导工作发生的接待支出。2018年，本单位共接待国内来访团组114个、来宾605人次（不包括陪同人员）。</w:t>
      </w:r>
    </w:p>
    <w:p>
      <w:pPr>
        <w:widowControl/>
        <w:spacing w:line="600" w:lineRule="exact"/>
        <w:ind w:firstLine="640" w:firstLineChars="200"/>
        <w:rPr>
          <w:rFonts w:ascii="方正黑体_GBK" w:hAnsi="Times New Roman" w:eastAsia="方正黑体_GBK" w:cs="Times New Roman"/>
          <w:kern w:val="0"/>
          <w:sz w:val="32"/>
          <w:szCs w:val="32"/>
          <w:highlight w:val="none"/>
        </w:rPr>
      </w:pPr>
      <w:bookmarkStart w:id="40" w:name="_Toc9435"/>
      <w:bookmarkStart w:id="41" w:name="_Toc13114"/>
      <w:r>
        <w:rPr>
          <w:rFonts w:ascii="方正黑体_GBK" w:hAnsi="Times New Roman" w:eastAsia="方正黑体_GBK" w:cs="Times New Roman"/>
          <w:kern w:val="0"/>
          <w:sz w:val="32"/>
          <w:szCs w:val="32"/>
          <w:highlight w:val="none"/>
        </w:rPr>
        <w:t>八、政府性基金预算收入支出决算情况</w:t>
      </w:r>
      <w:bookmarkEnd w:id="40"/>
      <w:bookmarkEnd w:id="41"/>
    </w:p>
    <w:p>
      <w:pPr>
        <w:widowControl/>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长沙电力职业技术学院2018年度无政府性基金预算收入支出。</w:t>
      </w:r>
    </w:p>
    <w:p>
      <w:pPr>
        <w:widowControl/>
        <w:spacing w:line="600" w:lineRule="exact"/>
        <w:ind w:firstLine="640" w:firstLineChars="200"/>
        <w:rPr>
          <w:rFonts w:hint="eastAsia" w:ascii="方正黑体_GBK" w:hAnsi="Times New Roman" w:eastAsia="方正黑体_GBK" w:cs="Times New Roman"/>
          <w:kern w:val="0"/>
          <w:sz w:val="32"/>
          <w:szCs w:val="32"/>
          <w:highlight w:val="none"/>
        </w:rPr>
      </w:pPr>
      <w:bookmarkStart w:id="42" w:name="_Toc8604"/>
      <w:bookmarkStart w:id="43" w:name="_Toc31824"/>
      <w:r>
        <w:rPr>
          <w:rFonts w:hint="eastAsia" w:ascii="方正黑体_GBK" w:hAnsi="Times New Roman" w:eastAsia="方正黑体_GBK" w:cs="Times New Roman"/>
          <w:kern w:val="0"/>
          <w:sz w:val="32"/>
          <w:szCs w:val="32"/>
          <w:highlight w:val="none"/>
        </w:rPr>
        <w:t>九、关于2018年度预算绩效情况说明</w:t>
      </w:r>
      <w:bookmarkEnd w:id="42"/>
      <w:bookmarkEnd w:id="43"/>
    </w:p>
    <w:p>
      <w:pPr>
        <w:widowControl/>
        <w:spacing w:line="60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（一）绩效管理工作开展情况</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湘财绩〔2018〕3号文件要求，学院组织对2018年度项目支出开展了绩效自评。其中，一级项目4个，二级项目13个，共涉及资金1907.20万元，占项目支出预算总额的100%。除高职院校“双一流”建设专项和高职院校教育综合发展专项为三年期项目，2018年只开展了项目可行性分析和立项，所以2018年仅对其做简单评价外，对其他项目均开展了全面自评。</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绩效自评结果显示，学院2018年度绩效目标完成较好，在预算配置、预算执行、预算管理等方面较好的支持了学院教学工作发展，有关项目预算执行及时、有效，绩效目标得到较好实现。 </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学院2018年项目支出为1907.20万元，支出明细如下：</w:t>
      </w:r>
    </w:p>
    <w:p>
      <w:pPr>
        <w:spacing w:line="600" w:lineRule="exact"/>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单位：万元</w:t>
      </w:r>
    </w:p>
    <w:tbl>
      <w:tblPr>
        <w:tblStyle w:val="8"/>
        <w:tblW w:w="9360" w:type="dxa"/>
        <w:tblInd w:w="99" w:type="dxa"/>
        <w:tblLayout w:type="fixed"/>
        <w:tblCellMar>
          <w:top w:w="0" w:type="dxa"/>
          <w:left w:w="108" w:type="dxa"/>
          <w:bottom w:w="0" w:type="dxa"/>
          <w:right w:w="108" w:type="dxa"/>
        </w:tblCellMar>
      </w:tblPr>
      <w:tblGrid>
        <w:gridCol w:w="1480"/>
        <w:gridCol w:w="2020"/>
        <w:gridCol w:w="2560"/>
        <w:gridCol w:w="1740"/>
        <w:gridCol w:w="1560"/>
      </w:tblGrid>
      <w:tr>
        <w:tblPrEx>
          <w:tblCellMar>
            <w:top w:w="0" w:type="dxa"/>
            <w:left w:w="108" w:type="dxa"/>
            <w:bottom w:w="0" w:type="dxa"/>
            <w:right w:w="108" w:type="dxa"/>
          </w:tblCellMar>
        </w:tblPrEx>
        <w:trPr>
          <w:trHeight w:val="360" w:hRule="atLeast"/>
        </w:trPr>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功能分类名称</w:t>
            </w:r>
          </w:p>
        </w:tc>
        <w:tc>
          <w:tcPr>
            <w:tcW w:w="20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经济分类名称</w:t>
            </w:r>
          </w:p>
        </w:tc>
        <w:tc>
          <w:tcPr>
            <w:tcW w:w="256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资金性质</w:t>
            </w:r>
          </w:p>
        </w:tc>
        <w:tc>
          <w:tcPr>
            <w:tcW w:w="1740"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预算项目</w:t>
            </w:r>
          </w:p>
        </w:tc>
        <w:tc>
          <w:tcPr>
            <w:tcW w:w="156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实际支付合计</w:t>
            </w:r>
          </w:p>
        </w:tc>
      </w:tr>
      <w:tr>
        <w:tblPrEx>
          <w:tblCellMar>
            <w:top w:w="0" w:type="dxa"/>
            <w:left w:w="108" w:type="dxa"/>
            <w:bottom w:w="0" w:type="dxa"/>
            <w:right w:w="108" w:type="dxa"/>
          </w:tblCellMar>
        </w:tblPrEx>
        <w:trPr>
          <w:trHeight w:val="60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其他对个人和家庭的补助支出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学生资助专项</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18.59</w:t>
            </w:r>
          </w:p>
        </w:tc>
      </w:tr>
      <w:tr>
        <w:tblPrEx>
          <w:tblCellMar>
            <w:top w:w="0" w:type="dxa"/>
            <w:left w:w="108" w:type="dxa"/>
            <w:bottom w:w="0" w:type="dxa"/>
            <w:right w:w="108" w:type="dxa"/>
          </w:tblCellMar>
        </w:tblPrEx>
        <w:trPr>
          <w:trHeight w:val="555"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其他商品和服务支出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“双一流”建设专项</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426.03 </w:t>
            </w:r>
          </w:p>
        </w:tc>
      </w:tr>
      <w:tr>
        <w:tblPrEx>
          <w:tblCellMar>
            <w:top w:w="0" w:type="dxa"/>
            <w:left w:w="108" w:type="dxa"/>
            <w:bottom w:w="0" w:type="dxa"/>
            <w:right w:w="108" w:type="dxa"/>
          </w:tblCellMar>
        </w:tblPrEx>
        <w:trPr>
          <w:trHeight w:val="54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其他商品和服务支出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教育综合发展专项</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8.63</w:t>
            </w:r>
          </w:p>
        </w:tc>
      </w:tr>
      <w:tr>
        <w:tblPrEx>
          <w:tblCellMar>
            <w:top w:w="0" w:type="dxa"/>
            <w:left w:w="108" w:type="dxa"/>
            <w:bottom w:w="0" w:type="dxa"/>
            <w:right w:w="108" w:type="dxa"/>
          </w:tblCellMar>
        </w:tblPrEx>
        <w:trPr>
          <w:trHeight w:val="90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高技能人才培养补助</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其他商品和服务支出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下达2017年职业能力建设重点项目补助资金</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52.90</w:t>
            </w:r>
          </w:p>
        </w:tc>
      </w:tr>
      <w:tr>
        <w:tblPrEx>
          <w:tblCellMar>
            <w:top w:w="0" w:type="dxa"/>
            <w:left w:w="108" w:type="dxa"/>
            <w:bottom w:w="0" w:type="dxa"/>
            <w:right w:w="108" w:type="dxa"/>
          </w:tblCellMar>
        </w:tblPrEx>
        <w:trPr>
          <w:trHeight w:val="54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其他就业补助支出</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其他商品和服务支出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校园招聘补助</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0.6 </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其他对个人和家庭的补助支出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高校奖助学金</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168.00</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中专教育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其他商品和服务支出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职业院校教师素质提高计划</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6.95</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其他资本性支出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其他资本性支出</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8.64 </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其他资本性支出</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纳入专户管理的非税收入</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其他资本性支出</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13.11 </w:t>
            </w:r>
          </w:p>
        </w:tc>
      </w:tr>
      <w:tr>
        <w:tblPrEx>
          <w:tblCellMar>
            <w:top w:w="0" w:type="dxa"/>
            <w:left w:w="108" w:type="dxa"/>
            <w:bottom w:w="0" w:type="dxa"/>
            <w:right w:w="108" w:type="dxa"/>
          </w:tblCellMar>
        </w:tblPrEx>
        <w:trPr>
          <w:trHeight w:val="54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信息网络及软件购置更新</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信息网络建设</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209.70 </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专用设备购置</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专用设备</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63.17 </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专用设备购置</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纳入专户管理的非税收入</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专用设备</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12.30 </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办公设备购置</w:t>
            </w:r>
          </w:p>
        </w:tc>
        <w:tc>
          <w:tcPr>
            <w:tcW w:w="256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nil"/>
              <w:left w:val="nil"/>
              <w:bottom w:val="single" w:color="000000" w:sz="4" w:space="0"/>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办公设备</w:t>
            </w:r>
          </w:p>
        </w:tc>
        <w:tc>
          <w:tcPr>
            <w:tcW w:w="1560" w:type="dxa"/>
            <w:tcBorders>
              <w:top w:val="nil"/>
              <w:left w:val="nil"/>
              <w:bottom w:val="single" w:color="000000" w:sz="4" w:space="0"/>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50.00 </w:t>
            </w:r>
          </w:p>
        </w:tc>
      </w:tr>
      <w:tr>
        <w:tblPrEx>
          <w:tblCellMar>
            <w:top w:w="0" w:type="dxa"/>
            <w:left w:w="108" w:type="dxa"/>
            <w:bottom w:w="0" w:type="dxa"/>
            <w:right w:w="108" w:type="dxa"/>
          </w:tblCellMar>
        </w:tblPrEx>
        <w:trPr>
          <w:trHeight w:val="270" w:hRule="atLeast"/>
        </w:trPr>
        <w:tc>
          <w:tcPr>
            <w:tcW w:w="1480" w:type="dxa"/>
            <w:tcBorders>
              <w:top w:val="nil"/>
              <w:left w:val="single" w:color="000000" w:sz="4" w:space="0"/>
              <w:bottom w:val="nil"/>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nil"/>
              <w:left w:val="nil"/>
              <w:bottom w:val="nil"/>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办公设备购置</w:t>
            </w:r>
          </w:p>
        </w:tc>
        <w:tc>
          <w:tcPr>
            <w:tcW w:w="2560" w:type="dxa"/>
            <w:tcBorders>
              <w:top w:val="nil"/>
              <w:left w:val="nil"/>
              <w:bottom w:val="nil"/>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纳入专户管理的非税收入</w:t>
            </w:r>
          </w:p>
        </w:tc>
        <w:tc>
          <w:tcPr>
            <w:tcW w:w="1740" w:type="dxa"/>
            <w:tcBorders>
              <w:top w:val="nil"/>
              <w:left w:val="nil"/>
              <w:bottom w:val="nil"/>
              <w:right w:val="single" w:color="000000"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办公设备</w:t>
            </w:r>
          </w:p>
        </w:tc>
        <w:tc>
          <w:tcPr>
            <w:tcW w:w="1560" w:type="dxa"/>
            <w:tcBorders>
              <w:top w:val="nil"/>
              <w:left w:val="nil"/>
              <w:bottom w:val="nil"/>
              <w:right w:val="single" w:color="000000"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10.61 </w:t>
            </w:r>
          </w:p>
        </w:tc>
      </w:tr>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房屋建筑物购建</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后勤综合楼</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200.00</w:t>
            </w:r>
          </w:p>
        </w:tc>
      </w:tr>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房屋建筑物购建</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纳入专户管理的非税收入</w:t>
            </w:r>
          </w:p>
        </w:tc>
        <w:tc>
          <w:tcPr>
            <w:tcW w:w="174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后勤综合楼</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16.17</w:t>
            </w:r>
          </w:p>
        </w:tc>
      </w:tr>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大型修缮</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公共财政预算</w:t>
            </w:r>
          </w:p>
        </w:tc>
        <w:tc>
          <w:tcPr>
            <w:tcW w:w="174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大型修缮</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441.00</w:t>
            </w:r>
          </w:p>
        </w:tc>
      </w:tr>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高等职业教育</w:t>
            </w:r>
          </w:p>
        </w:tc>
        <w:tc>
          <w:tcPr>
            <w:tcW w:w="20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大型修缮</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纳入专户管理的非税收入</w:t>
            </w:r>
          </w:p>
        </w:tc>
        <w:tc>
          <w:tcPr>
            <w:tcW w:w="174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大型修缮</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200.80</w:t>
            </w:r>
          </w:p>
        </w:tc>
      </w:tr>
      <w:tr>
        <w:tblPrEx>
          <w:tblCellMar>
            <w:top w:w="0" w:type="dxa"/>
            <w:left w:w="108" w:type="dxa"/>
            <w:bottom w:w="0" w:type="dxa"/>
            <w:right w:w="108" w:type="dxa"/>
          </w:tblCellMar>
        </w:tblPrEx>
        <w:trPr>
          <w:trHeight w:val="270" w:hRule="atLeast"/>
        </w:trPr>
        <w:tc>
          <w:tcPr>
            <w:tcW w:w="780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方正仿宋_GBK" w:hAnsi="方正仿宋_GBK" w:eastAsia="方正仿宋_GBK" w:cs="方正仿宋_GBK"/>
                <w:b/>
                <w:color w:val="000000"/>
                <w:kern w:val="0"/>
                <w:szCs w:val="21"/>
              </w:rPr>
            </w:pPr>
            <w:r>
              <w:rPr>
                <w:rFonts w:hint="eastAsia" w:ascii="方正仿宋_GBK" w:hAnsi="方正仿宋_GBK" w:eastAsia="方正仿宋_GBK" w:cs="方正仿宋_GBK"/>
                <w:b/>
                <w:color w:val="000000"/>
                <w:kern w:val="0"/>
                <w:szCs w:val="21"/>
              </w:rPr>
              <w:t>合计</w:t>
            </w:r>
          </w:p>
        </w:tc>
        <w:tc>
          <w:tcPr>
            <w:tcW w:w="1560" w:type="dxa"/>
            <w:tcBorders>
              <w:top w:val="nil"/>
              <w:left w:val="nil"/>
              <w:bottom w:val="single" w:color="auto" w:sz="4" w:space="0"/>
              <w:right w:val="single" w:color="auto" w:sz="4" w:space="0"/>
            </w:tcBorders>
            <w:shd w:val="clear" w:color="000000" w:fill="FFFFFF"/>
            <w:vAlign w:val="center"/>
          </w:tcPr>
          <w:p>
            <w:pPr>
              <w:widowControl/>
              <w:jc w:val="right"/>
              <w:rPr>
                <w:rFonts w:ascii="方正仿宋_GBK" w:hAnsi="方正仿宋_GBK" w:eastAsia="方正仿宋_GBK" w:cs="方正仿宋_GBK"/>
                <w:b/>
                <w:color w:val="000000"/>
                <w:kern w:val="0"/>
                <w:szCs w:val="21"/>
              </w:rPr>
            </w:pPr>
            <w:r>
              <w:rPr>
                <w:rFonts w:hint="eastAsia" w:ascii="方正仿宋_GBK" w:hAnsi="方正仿宋_GBK" w:eastAsia="方正仿宋_GBK" w:cs="方正仿宋_GBK"/>
                <w:b/>
                <w:color w:val="000000"/>
                <w:kern w:val="0"/>
                <w:szCs w:val="21"/>
              </w:rPr>
              <w:t>1907.20</w:t>
            </w:r>
          </w:p>
        </w:tc>
      </w:tr>
    </w:tbl>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长沙电力职业技术学院在2018年部门决算中反映“”学生资助专项”以及“学院信息化建设及运行”项目绩效自评结果。</w:t>
      </w:r>
    </w:p>
    <w:p>
      <w:pPr>
        <w:numPr>
          <w:ilvl w:val="0"/>
          <w:numId w:val="1"/>
        </w:num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生资助专项”项目自评综述：该项目是高校学生应征入伍服义务兵役的专项资助资金，在年初预算中无资金预算，为年中追加项目资金预算。根据设定的绩效目标，自评得分为100分。项目全年预算数为18.95万元，执行数为18.95万元，完成预算的100%。主要的产出和效果：按要求完成学生应征入伍和退伍的学费补偿，确保资金及时到位。</w:t>
      </w:r>
    </w:p>
    <w:tbl>
      <w:tblPr>
        <w:tblStyle w:val="8"/>
        <w:tblpPr w:leftFromText="180" w:rightFromText="180" w:vertAnchor="text" w:horzAnchor="page" w:tblpX="1401" w:tblpY="627"/>
        <w:tblOverlap w:val="never"/>
        <w:tblW w:w="10074" w:type="dxa"/>
        <w:tblInd w:w="0" w:type="dxa"/>
        <w:tblLayout w:type="fixed"/>
        <w:tblCellMar>
          <w:top w:w="0" w:type="dxa"/>
          <w:left w:w="108" w:type="dxa"/>
          <w:bottom w:w="0" w:type="dxa"/>
          <w:right w:w="108" w:type="dxa"/>
        </w:tblCellMar>
      </w:tblPr>
      <w:tblGrid>
        <w:gridCol w:w="695"/>
        <w:gridCol w:w="775"/>
        <w:gridCol w:w="1062"/>
        <w:gridCol w:w="1139"/>
        <w:gridCol w:w="721"/>
        <w:gridCol w:w="977"/>
        <w:gridCol w:w="1911"/>
        <w:gridCol w:w="1422"/>
        <w:gridCol w:w="779"/>
        <w:gridCol w:w="593"/>
      </w:tblGrid>
      <w:tr>
        <w:tblPrEx>
          <w:tblCellMar>
            <w:top w:w="0" w:type="dxa"/>
            <w:left w:w="108" w:type="dxa"/>
            <w:bottom w:w="0" w:type="dxa"/>
            <w:right w:w="108" w:type="dxa"/>
          </w:tblCellMar>
        </w:tblPrEx>
        <w:trPr>
          <w:trHeight w:val="285" w:hRule="atLeast"/>
        </w:trPr>
        <w:tc>
          <w:tcPr>
            <w:tcW w:w="10074" w:type="dxa"/>
            <w:gridSpan w:val="10"/>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 2018年度）                                                          单位：万元</w:t>
            </w:r>
          </w:p>
        </w:tc>
      </w:tr>
      <w:tr>
        <w:tblPrEx>
          <w:tblCellMar>
            <w:top w:w="0" w:type="dxa"/>
            <w:left w:w="108" w:type="dxa"/>
            <w:bottom w:w="0" w:type="dxa"/>
            <w:right w:w="108" w:type="dxa"/>
          </w:tblCellMar>
        </w:tblPrEx>
        <w:trPr>
          <w:trHeight w:val="285" w:hRule="atLeast"/>
        </w:trPr>
        <w:tc>
          <w:tcPr>
            <w:tcW w:w="1470" w:type="dxa"/>
            <w:gridSpan w:val="2"/>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项目名称</w:t>
            </w:r>
          </w:p>
        </w:tc>
        <w:tc>
          <w:tcPr>
            <w:tcW w:w="8604" w:type="dxa"/>
            <w:gridSpan w:val="8"/>
            <w:tcBorders>
              <w:top w:val="single" w:color="auto" w:sz="4" w:space="0"/>
              <w:left w:val="nil"/>
              <w:bottom w:val="single" w:color="auto" w:sz="4" w:space="0"/>
              <w:right w:val="single" w:color="000000"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学生资助专项</w:t>
            </w:r>
          </w:p>
        </w:tc>
      </w:tr>
      <w:tr>
        <w:tblPrEx>
          <w:tblCellMar>
            <w:top w:w="0" w:type="dxa"/>
            <w:left w:w="108" w:type="dxa"/>
            <w:bottom w:w="0" w:type="dxa"/>
            <w:right w:w="108" w:type="dxa"/>
          </w:tblCellMar>
        </w:tblPrEx>
        <w:trPr>
          <w:trHeight w:val="285" w:hRule="atLeast"/>
        </w:trPr>
        <w:tc>
          <w:tcPr>
            <w:tcW w:w="1470" w:type="dxa"/>
            <w:gridSpan w:val="2"/>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主管部门及代码</w:t>
            </w:r>
          </w:p>
        </w:tc>
        <w:tc>
          <w:tcPr>
            <w:tcW w:w="3899" w:type="dxa"/>
            <w:gridSpan w:val="4"/>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长沙电力职业技术学院</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实施单位</w:t>
            </w:r>
          </w:p>
        </w:tc>
        <w:tc>
          <w:tcPr>
            <w:tcW w:w="2794" w:type="dxa"/>
            <w:gridSpan w:val="3"/>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长沙电力职业技术学院</w:t>
            </w:r>
          </w:p>
        </w:tc>
      </w:tr>
      <w:tr>
        <w:tblPrEx>
          <w:tblCellMar>
            <w:top w:w="0" w:type="dxa"/>
            <w:left w:w="108" w:type="dxa"/>
            <w:bottom w:w="0" w:type="dxa"/>
            <w:right w:w="108" w:type="dxa"/>
          </w:tblCellMar>
        </w:tblPrEx>
        <w:trPr>
          <w:trHeight w:val="285" w:hRule="atLeast"/>
        </w:trPr>
        <w:tc>
          <w:tcPr>
            <w:tcW w:w="1470" w:type="dxa"/>
            <w:gridSpan w:val="2"/>
            <w:vMerge w:val="restart"/>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项目资金（万元）</w:t>
            </w:r>
          </w:p>
        </w:tc>
        <w:tc>
          <w:tcPr>
            <w:tcW w:w="3899" w:type="dxa"/>
            <w:gridSpan w:val="4"/>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全年预算数</w:t>
            </w:r>
          </w:p>
        </w:tc>
        <w:tc>
          <w:tcPr>
            <w:tcW w:w="1911" w:type="dxa"/>
            <w:tcBorders>
              <w:top w:val="single" w:color="auto" w:sz="4" w:space="0"/>
              <w:left w:val="nil"/>
              <w:bottom w:val="single" w:color="auto" w:sz="4" w:space="0"/>
              <w:right w:val="single" w:color="000000"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全年执行数</w:t>
            </w:r>
          </w:p>
        </w:tc>
        <w:tc>
          <w:tcPr>
            <w:tcW w:w="142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执行率</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分值</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得分</w:t>
            </w:r>
          </w:p>
        </w:tc>
      </w:tr>
      <w:tr>
        <w:tblPrEx>
          <w:tblCellMar>
            <w:top w:w="0" w:type="dxa"/>
            <w:left w:w="108" w:type="dxa"/>
            <w:bottom w:w="0" w:type="dxa"/>
            <w:right w:w="108" w:type="dxa"/>
          </w:tblCellMar>
        </w:tblPrEx>
        <w:trPr>
          <w:trHeight w:val="285" w:hRule="atLeast"/>
        </w:trPr>
        <w:tc>
          <w:tcPr>
            <w:tcW w:w="14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2201"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年度资金总额：</w:t>
            </w:r>
          </w:p>
        </w:tc>
        <w:tc>
          <w:tcPr>
            <w:tcW w:w="1698"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18.95</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18.95</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100%</w:t>
            </w:r>
          </w:p>
        </w:tc>
        <w:tc>
          <w:tcPr>
            <w:tcW w:w="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w:t>
            </w:r>
          </w:p>
        </w:tc>
        <w:tc>
          <w:tcPr>
            <w:tcW w:w="5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5" w:hRule="atLeast"/>
        </w:trPr>
        <w:tc>
          <w:tcPr>
            <w:tcW w:w="14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2201"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其中：财政拨款</w:t>
            </w:r>
          </w:p>
        </w:tc>
        <w:tc>
          <w:tcPr>
            <w:tcW w:w="1698"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18.95</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18.95</w:t>
            </w:r>
          </w:p>
        </w:tc>
        <w:tc>
          <w:tcPr>
            <w:tcW w:w="14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14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2201"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其他资金</w:t>
            </w:r>
          </w:p>
        </w:tc>
        <w:tc>
          <w:tcPr>
            <w:tcW w:w="1698"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w:t>
            </w:r>
          </w:p>
        </w:tc>
        <w:tc>
          <w:tcPr>
            <w:tcW w:w="14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695"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年度总体目标</w:t>
            </w:r>
          </w:p>
        </w:tc>
        <w:tc>
          <w:tcPr>
            <w:tcW w:w="4674" w:type="dxa"/>
            <w:gridSpan w:val="5"/>
            <w:tcBorders>
              <w:top w:val="single" w:color="auto" w:sz="4" w:space="0"/>
              <w:left w:val="nil"/>
              <w:bottom w:val="single" w:color="auto" w:sz="4" w:space="0"/>
              <w:right w:val="single" w:color="auto" w:sz="4" w:space="0"/>
            </w:tcBorders>
            <w:shd w:val="clear" w:color="000000" w:fill="FBFCFE"/>
            <w:vAlign w:val="center"/>
          </w:tcPr>
          <w:p>
            <w:pPr>
              <w:widowControl/>
              <w:jc w:val="center"/>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预期目标</w:t>
            </w:r>
          </w:p>
        </w:tc>
        <w:tc>
          <w:tcPr>
            <w:tcW w:w="4705" w:type="dxa"/>
            <w:gridSpan w:val="4"/>
            <w:tcBorders>
              <w:top w:val="single" w:color="auto" w:sz="4" w:space="0"/>
              <w:left w:val="nil"/>
              <w:bottom w:val="single" w:color="auto" w:sz="4" w:space="0"/>
              <w:right w:val="single" w:color="000000" w:sz="4" w:space="0"/>
            </w:tcBorders>
            <w:shd w:val="clear" w:color="000000" w:fill="FBFCFE"/>
            <w:vAlign w:val="center"/>
          </w:tcPr>
          <w:p>
            <w:pPr>
              <w:widowControl/>
              <w:jc w:val="center"/>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目标实际完成情况</w:t>
            </w:r>
          </w:p>
        </w:tc>
      </w:tr>
      <w:tr>
        <w:tblPrEx>
          <w:tblCellMar>
            <w:top w:w="0" w:type="dxa"/>
            <w:left w:w="108" w:type="dxa"/>
            <w:bottom w:w="0" w:type="dxa"/>
            <w:right w:w="108" w:type="dxa"/>
          </w:tblCellMar>
        </w:tblPrEx>
        <w:trPr>
          <w:trHeight w:val="312" w:hRule="atLeast"/>
        </w:trPr>
        <w:tc>
          <w:tcPr>
            <w:tcW w:w="6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4674" w:type="dxa"/>
            <w:gridSpan w:val="5"/>
            <w:vMerge w:val="restart"/>
            <w:tcBorders>
              <w:top w:val="single" w:color="auto" w:sz="4" w:space="0"/>
              <w:left w:val="single" w:color="auto" w:sz="4" w:space="0"/>
              <w:bottom w:val="single" w:color="000000" w:sz="4" w:space="0"/>
              <w:right w:val="single" w:color="000000"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确保学生资助工作顺利开展；确保本年度申报的应征入伍及退伍的学生学费补偿及时到位。</w:t>
            </w:r>
          </w:p>
        </w:tc>
        <w:tc>
          <w:tcPr>
            <w:tcW w:w="4705" w:type="dxa"/>
            <w:gridSpan w:val="4"/>
            <w:vMerge w:val="restart"/>
            <w:tcBorders>
              <w:top w:val="single" w:color="auto" w:sz="4" w:space="0"/>
              <w:left w:val="single" w:color="auto" w:sz="4" w:space="0"/>
              <w:bottom w:val="single" w:color="000000" w:sz="4" w:space="0"/>
              <w:right w:val="single" w:color="000000" w:sz="4" w:space="0"/>
            </w:tcBorders>
            <w:shd w:val="clear" w:color="000000" w:fill="FBFCFE"/>
            <w:vAlign w:val="center"/>
          </w:tcPr>
          <w:p>
            <w:pPr>
              <w:widowControl/>
              <w:jc w:val="center"/>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按要求完成学生应征入伍和退伍的学费补偿</w:t>
            </w:r>
          </w:p>
        </w:tc>
      </w:tr>
      <w:tr>
        <w:tblPrEx>
          <w:tblCellMar>
            <w:top w:w="0" w:type="dxa"/>
            <w:left w:w="108" w:type="dxa"/>
            <w:bottom w:w="0" w:type="dxa"/>
            <w:right w:w="108" w:type="dxa"/>
          </w:tblCellMar>
        </w:tblPrEx>
        <w:trPr>
          <w:trHeight w:val="312"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highlight w:val="yellow"/>
              </w:rPr>
            </w:pPr>
          </w:p>
        </w:tc>
        <w:tc>
          <w:tcPr>
            <w:tcW w:w="4674"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c>
          <w:tcPr>
            <w:tcW w:w="4705"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r>
      <w:tr>
        <w:tblPrEx>
          <w:tblCellMar>
            <w:top w:w="0" w:type="dxa"/>
            <w:left w:w="108" w:type="dxa"/>
            <w:bottom w:w="0" w:type="dxa"/>
            <w:right w:w="108" w:type="dxa"/>
          </w:tblCellMar>
        </w:tblPrEx>
        <w:trPr>
          <w:trHeight w:val="312"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highlight w:val="yellow"/>
              </w:rPr>
            </w:pPr>
          </w:p>
        </w:tc>
        <w:tc>
          <w:tcPr>
            <w:tcW w:w="4674"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c>
          <w:tcPr>
            <w:tcW w:w="4705"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r>
      <w:tr>
        <w:tblPrEx>
          <w:tblCellMar>
            <w:top w:w="0" w:type="dxa"/>
            <w:left w:w="108" w:type="dxa"/>
            <w:bottom w:w="0" w:type="dxa"/>
            <w:right w:w="108" w:type="dxa"/>
          </w:tblCellMar>
        </w:tblPrEx>
        <w:trPr>
          <w:trHeight w:val="312"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highlight w:val="yellow"/>
              </w:rPr>
            </w:pPr>
          </w:p>
        </w:tc>
        <w:tc>
          <w:tcPr>
            <w:tcW w:w="4674"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c>
          <w:tcPr>
            <w:tcW w:w="4705"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r>
      <w:tr>
        <w:tblPrEx>
          <w:tblCellMar>
            <w:top w:w="0" w:type="dxa"/>
            <w:left w:w="108" w:type="dxa"/>
            <w:bottom w:w="0" w:type="dxa"/>
            <w:right w:w="108" w:type="dxa"/>
          </w:tblCellMar>
        </w:tblPrEx>
        <w:trPr>
          <w:trHeight w:val="312"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highlight w:val="yellow"/>
              </w:rPr>
            </w:pPr>
          </w:p>
        </w:tc>
        <w:tc>
          <w:tcPr>
            <w:tcW w:w="4674"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c>
          <w:tcPr>
            <w:tcW w:w="4705"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highlight w:val="yellow"/>
              </w:rPr>
            </w:pPr>
          </w:p>
        </w:tc>
      </w:tr>
      <w:tr>
        <w:tblPrEx>
          <w:tblCellMar>
            <w:top w:w="0" w:type="dxa"/>
            <w:left w:w="108" w:type="dxa"/>
            <w:bottom w:w="0" w:type="dxa"/>
            <w:right w:w="108" w:type="dxa"/>
          </w:tblCellMar>
        </w:tblPrEx>
        <w:trPr>
          <w:trHeight w:val="285" w:hRule="atLeast"/>
        </w:trPr>
        <w:tc>
          <w:tcPr>
            <w:tcW w:w="695"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绩效指标</w:t>
            </w:r>
          </w:p>
        </w:tc>
        <w:tc>
          <w:tcPr>
            <w:tcW w:w="775"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一级指标</w:t>
            </w:r>
          </w:p>
        </w:tc>
        <w:tc>
          <w:tcPr>
            <w:tcW w:w="106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二级指标</w:t>
            </w:r>
          </w:p>
        </w:tc>
        <w:tc>
          <w:tcPr>
            <w:tcW w:w="1139"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三级指标</w:t>
            </w:r>
          </w:p>
        </w:tc>
        <w:tc>
          <w:tcPr>
            <w:tcW w:w="721"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分值</w:t>
            </w:r>
          </w:p>
        </w:tc>
        <w:tc>
          <w:tcPr>
            <w:tcW w:w="97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年度指标值</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实际完成指标值</w:t>
            </w:r>
          </w:p>
        </w:tc>
        <w:tc>
          <w:tcPr>
            <w:tcW w:w="142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得分</w:t>
            </w:r>
          </w:p>
        </w:tc>
        <w:tc>
          <w:tcPr>
            <w:tcW w:w="13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未完成原因分析</w:t>
            </w:r>
          </w:p>
        </w:tc>
      </w:tr>
      <w:tr>
        <w:tblPrEx>
          <w:tblCellMar>
            <w:top w:w="0" w:type="dxa"/>
            <w:left w:w="108" w:type="dxa"/>
            <w:bottom w:w="0" w:type="dxa"/>
            <w:right w:w="108" w:type="dxa"/>
          </w:tblCellMar>
        </w:tblPrEx>
        <w:trPr>
          <w:trHeight w:val="285" w:hRule="atLeast"/>
        </w:trPr>
        <w:tc>
          <w:tcPr>
            <w:tcW w:w="6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775"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产出指标</w:t>
            </w:r>
          </w:p>
        </w:tc>
        <w:tc>
          <w:tcPr>
            <w:tcW w:w="106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数量指标</w:t>
            </w:r>
          </w:p>
        </w:tc>
        <w:tc>
          <w:tcPr>
            <w:tcW w:w="1139"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学生资助人数</w:t>
            </w:r>
          </w:p>
        </w:tc>
        <w:tc>
          <w:tcPr>
            <w:tcW w:w="721"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30</w:t>
            </w:r>
          </w:p>
        </w:tc>
        <w:tc>
          <w:tcPr>
            <w:tcW w:w="97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≧5人</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17人</w:t>
            </w:r>
          </w:p>
        </w:tc>
        <w:tc>
          <w:tcPr>
            <w:tcW w:w="1422"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30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6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7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106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质量指标</w:t>
            </w:r>
          </w:p>
        </w:tc>
        <w:tc>
          <w:tcPr>
            <w:tcW w:w="1139"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服务质量</w:t>
            </w:r>
          </w:p>
        </w:tc>
        <w:tc>
          <w:tcPr>
            <w:tcW w:w="721"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w:t>
            </w:r>
          </w:p>
        </w:tc>
        <w:tc>
          <w:tcPr>
            <w:tcW w:w="97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提高</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提高</w:t>
            </w:r>
          </w:p>
        </w:tc>
        <w:tc>
          <w:tcPr>
            <w:tcW w:w="1422"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6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7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106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时效指标</w:t>
            </w:r>
          </w:p>
        </w:tc>
        <w:tc>
          <w:tcPr>
            <w:tcW w:w="1139"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资金到位时间</w:t>
            </w:r>
          </w:p>
        </w:tc>
        <w:tc>
          <w:tcPr>
            <w:tcW w:w="721"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w:t>
            </w:r>
          </w:p>
        </w:tc>
        <w:tc>
          <w:tcPr>
            <w:tcW w:w="97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按时</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按时完成</w:t>
            </w:r>
          </w:p>
        </w:tc>
        <w:tc>
          <w:tcPr>
            <w:tcW w:w="1422"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6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775"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效益指标</w:t>
            </w:r>
          </w:p>
        </w:tc>
        <w:tc>
          <w:tcPr>
            <w:tcW w:w="106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社会效益指标</w:t>
            </w:r>
          </w:p>
        </w:tc>
        <w:tc>
          <w:tcPr>
            <w:tcW w:w="1139"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资助对象满意度</w:t>
            </w:r>
          </w:p>
        </w:tc>
        <w:tc>
          <w:tcPr>
            <w:tcW w:w="721"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w:t>
            </w:r>
          </w:p>
        </w:tc>
        <w:tc>
          <w:tcPr>
            <w:tcW w:w="97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≧95%</w:t>
            </w:r>
          </w:p>
        </w:tc>
        <w:tc>
          <w:tcPr>
            <w:tcW w:w="1911"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资助学生满意度100%</w:t>
            </w:r>
          </w:p>
        </w:tc>
        <w:tc>
          <w:tcPr>
            <w:tcW w:w="1422"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70" w:hRule="atLeast"/>
        </w:trPr>
        <w:tc>
          <w:tcPr>
            <w:tcW w:w="3671"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总分</w:t>
            </w:r>
          </w:p>
        </w:tc>
        <w:tc>
          <w:tcPr>
            <w:tcW w:w="7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100</w:t>
            </w:r>
          </w:p>
        </w:tc>
        <w:tc>
          <w:tcPr>
            <w:tcW w:w="28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自评分</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pStyle w:val="14"/>
        <w:numPr>
          <w:ilvl w:val="0"/>
          <w:numId w:val="2"/>
        </w:numPr>
        <w:spacing w:line="600" w:lineRule="exact"/>
        <w:ind w:right="-624" w:rightChars="-297"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“学院信息化建设及运行” 项目自评综述：根据年初设定的绩效目标，“学院信息化建设及运行” 项目自评得分为99.98分。该项目全年预算数为210万元，执行数为209.70万元，完成预算的99.86%。主要的产出和效果：根据学院信息化建设计划和教育教学需求，严格按照政府采购制度开展软硬件采购，确保现有信息化系统运行良好，并顺利完成新系统开发工作；加强网络信息安全等方面的建设，切实保障学院应用系统高效安全运行。</w:t>
      </w:r>
    </w:p>
    <w:tbl>
      <w:tblPr>
        <w:tblStyle w:val="8"/>
        <w:tblW w:w="9680" w:type="dxa"/>
        <w:tblInd w:w="99" w:type="dxa"/>
        <w:tblLayout w:type="fixed"/>
        <w:tblCellMar>
          <w:top w:w="0" w:type="dxa"/>
          <w:left w:w="108" w:type="dxa"/>
          <w:bottom w:w="0" w:type="dxa"/>
          <w:right w:w="108" w:type="dxa"/>
        </w:tblCellMar>
      </w:tblPr>
      <w:tblGrid>
        <w:gridCol w:w="660"/>
        <w:gridCol w:w="813"/>
        <w:gridCol w:w="848"/>
        <w:gridCol w:w="987"/>
        <w:gridCol w:w="944"/>
        <w:gridCol w:w="982"/>
        <w:gridCol w:w="1543"/>
        <w:gridCol w:w="1345"/>
        <w:gridCol w:w="779"/>
        <w:gridCol w:w="779"/>
      </w:tblGrid>
      <w:tr>
        <w:tblPrEx>
          <w:tblCellMar>
            <w:top w:w="0" w:type="dxa"/>
            <w:left w:w="108" w:type="dxa"/>
            <w:bottom w:w="0" w:type="dxa"/>
            <w:right w:w="108" w:type="dxa"/>
          </w:tblCellMar>
        </w:tblPrEx>
        <w:trPr>
          <w:trHeight w:val="285" w:hRule="atLeast"/>
        </w:trPr>
        <w:tc>
          <w:tcPr>
            <w:tcW w:w="9680" w:type="dxa"/>
            <w:gridSpan w:val="10"/>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 2018年度）                                            单位：万元</w:t>
            </w:r>
          </w:p>
        </w:tc>
      </w:tr>
      <w:tr>
        <w:tblPrEx>
          <w:tblCellMar>
            <w:top w:w="0" w:type="dxa"/>
            <w:left w:w="108" w:type="dxa"/>
            <w:bottom w:w="0" w:type="dxa"/>
            <w:right w:w="108" w:type="dxa"/>
          </w:tblCellMar>
        </w:tblPrEx>
        <w:trPr>
          <w:trHeight w:val="285" w:hRule="atLeast"/>
        </w:trPr>
        <w:tc>
          <w:tcPr>
            <w:tcW w:w="1473" w:type="dxa"/>
            <w:gridSpan w:val="2"/>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项目名称</w:t>
            </w:r>
          </w:p>
        </w:tc>
        <w:tc>
          <w:tcPr>
            <w:tcW w:w="8207" w:type="dxa"/>
            <w:gridSpan w:val="8"/>
            <w:tcBorders>
              <w:top w:val="single" w:color="auto" w:sz="4" w:space="0"/>
              <w:left w:val="nil"/>
              <w:bottom w:val="single" w:color="auto" w:sz="4" w:space="0"/>
              <w:right w:val="single" w:color="000000"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学院信息化建设及运行</w:t>
            </w:r>
          </w:p>
        </w:tc>
      </w:tr>
      <w:tr>
        <w:tblPrEx>
          <w:tblCellMar>
            <w:top w:w="0" w:type="dxa"/>
            <w:left w:w="108" w:type="dxa"/>
            <w:bottom w:w="0" w:type="dxa"/>
            <w:right w:w="108" w:type="dxa"/>
          </w:tblCellMar>
        </w:tblPrEx>
        <w:trPr>
          <w:trHeight w:val="285" w:hRule="atLeast"/>
        </w:trPr>
        <w:tc>
          <w:tcPr>
            <w:tcW w:w="1473" w:type="dxa"/>
            <w:gridSpan w:val="2"/>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主管部门及代码</w:t>
            </w:r>
          </w:p>
        </w:tc>
        <w:tc>
          <w:tcPr>
            <w:tcW w:w="3761" w:type="dxa"/>
            <w:gridSpan w:val="4"/>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长沙电力职业技术学院</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实施单位</w:t>
            </w:r>
          </w:p>
        </w:tc>
        <w:tc>
          <w:tcPr>
            <w:tcW w:w="2903" w:type="dxa"/>
            <w:gridSpan w:val="3"/>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长沙电力职业技术学院</w:t>
            </w:r>
          </w:p>
        </w:tc>
      </w:tr>
      <w:tr>
        <w:tblPrEx>
          <w:tblCellMar>
            <w:top w:w="0" w:type="dxa"/>
            <w:left w:w="108" w:type="dxa"/>
            <w:bottom w:w="0" w:type="dxa"/>
            <w:right w:w="108" w:type="dxa"/>
          </w:tblCellMar>
        </w:tblPrEx>
        <w:trPr>
          <w:trHeight w:val="285" w:hRule="atLeast"/>
        </w:trPr>
        <w:tc>
          <w:tcPr>
            <w:tcW w:w="1473" w:type="dxa"/>
            <w:gridSpan w:val="2"/>
            <w:vMerge w:val="restart"/>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项目资金（万元）</w:t>
            </w:r>
          </w:p>
        </w:tc>
        <w:tc>
          <w:tcPr>
            <w:tcW w:w="3761" w:type="dxa"/>
            <w:gridSpan w:val="4"/>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全年预算数</w:t>
            </w:r>
          </w:p>
        </w:tc>
        <w:tc>
          <w:tcPr>
            <w:tcW w:w="1543" w:type="dxa"/>
            <w:tcBorders>
              <w:top w:val="single" w:color="auto" w:sz="4" w:space="0"/>
              <w:left w:val="nil"/>
              <w:bottom w:val="single" w:color="auto" w:sz="4" w:space="0"/>
              <w:right w:val="single" w:color="000000"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全年执行数</w:t>
            </w:r>
          </w:p>
        </w:tc>
        <w:tc>
          <w:tcPr>
            <w:tcW w:w="1345"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执行率</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分值</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得分</w:t>
            </w:r>
          </w:p>
        </w:tc>
      </w:tr>
      <w:tr>
        <w:tblPrEx>
          <w:tblCellMar>
            <w:top w:w="0" w:type="dxa"/>
            <w:left w:w="108" w:type="dxa"/>
            <w:bottom w:w="0" w:type="dxa"/>
            <w:right w:w="108" w:type="dxa"/>
          </w:tblCellMar>
        </w:tblPrEx>
        <w:trPr>
          <w:trHeight w:val="285" w:hRule="atLeast"/>
        </w:trPr>
        <w:tc>
          <w:tcPr>
            <w:tcW w:w="147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1835"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年度资金总额：</w:t>
            </w:r>
          </w:p>
        </w:tc>
        <w:tc>
          <w:tcPr>
            <w:tcW w:w="1926"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210</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209.70</w:t>
            </w:r>
          </w:p>
        </w:tc>
        <w:tc>
          <w:tcPr>
            <w:tcW w:w="13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99.86%</w:t>
            </w:r>
          </w:p>
        </w:tc>
        <w:tc>
          <w:tcPr>
            <w:tcW w:w="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w:t>
            </w:r>
          </w:p>
        </w:tc>
        <w:tc>
          <w:tcPr>
            <w:tcW w:w="7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8.33</w:t>
            </w:r>
          </w:p>
        </w:tc>
      </w:tr>
      <w:tr>
        <w:tblPrEx>
          <w:tblCellMar>
            <w:top w:w="0" w:type="dxa"/>
            <w:left w:w="108" w:type="dxa"/>
            <w:bottom w:w="0" w:type="dxa"/>
            <w:right w:w="108" w:type="dxa"/>
          </w:tblCellMar>
        </w:tblPrEx>
        <w:trPr>
          <w:trHeight w:val="285" w:hRule="atLeast"/>
        </w:trPr>
        <w:tc>
          <w:tcPr>
            <w:tcW w:w="147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1835"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其中：财政拨款</w:t>
            </w:r>
          </w:p>
        </w:tc>
        <w:tc>
          <w:tcPr>
            <w:tcW w:w="1926"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210</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209.70</w:t>
            </w:r>
          </w:p>
        </w:tc>
        <w:tc>
          <w:tcPr>
            <w:tcW w:w="13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99.86%</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9.98</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9.98</w:t>
            </w:r>
          </w:p>
        </w:tc>
      </w:tr>
      <w:tr>
        <w:tblPrEx>
          <w:tblCellMar>
            <w:top w:w="0" w:type="dxa"/>
            <w:left w:w="108" w:type="dxa"/>
            <w:bottom w:w="0" w:type="dxa"/>
            <w:right w:w="108" w:type="dxa"/>
          </w:tblCellMar>
        </w:tblPrEx>
        <w:trPr>
          <w:trHeight w:val="285" w:hRule="atLeast"/>
        </w:trPr>
        <w:tc>
          <w:tcPr>
            <w:tcW w:w="147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1835"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                事业收入</w:t>
            </w:r>
          </w:p>
        </w:tc>
        <w:tc>
          <w:tcPr>
            <w:tcW w:w="1926" w:type="dxa"/>
            <w:gridSpan w:val="2"/>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0</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0</w:t>
            </w:r>
          </w:p>
        </w:tc>
        <w:tc>
          <w:tcPr>
            <w:tcW w:w="13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年度总体目标</w:t>
            </w:r>
          </w:p>
        </w:tc>
        <w:tc>
          <w:tcPr>
            <w:tcW w:w="4574" w:type="dxa"/>
            <w:gridSpan w:val="5"/>
            <w:tcBorders>
              <w:top w:val="single" w:color="auto" w:sz="4" w:space="0"/>
              <w:left w:val="nil"/>
              <w:bottom w:val="single" w:color="auto" w:sz="4" w:space="0"/>
              <w:right w:val="single" w:color="auto" w:sz="4" w:space="0"/>
            </w:tcBorders>
            <w:shd w:val="clear" w:color="000000" w:fill="FBFCFE"/>
            <w:vAlign w:val="center"/>
          </w:tcPr>
          <w:p>
            <w:pPr>
              <w:widowControl/>
              <w:jc w:val="center"/>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预期目标</w:t>
            </w:r>
          </w:p>
        </w:tc>
        <w:tc>
          <w:tcPr>
            <w:tcW w:w="4446" w:type="dxa"/>
            <w:gridSpan w:val="4"/>
            <w:tcBorders>
              <w:top w:val="single" w:color="auto" w:sz="4" w:space="0"/>
              <w:left w:val="nil"/>
              <w:bottom w:val="single" w:color="auto" w:sz="4" w:space="0"/>
              <w:right w:val="single" w:color="000000" w:sz="4" w:space="0"/>
            </w:tcBorders>
            <w:shd w:val="clear" w:color="000000" w:fill="FBFCFE"/>
            <w:vAlign w:val="center"/>
          </w:tcPr>
          <w:p>
            <w:pPr>
              <w:widowControl/>
              <w:jc w:val="center"/>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目标实际完成情况</w:t>
            </w:r>
          </w:p>
        </w:tc>
      </w:tr>
      <w:tr>
        <w:tblPrEx>
          <w:tblCellMar>
            <w:top w:w="0" w:type="dxa"/>
            <w:left w:w="108" w:type="dxa"/>
            <w:bottom w:w="0" w:type="dxa"/>
            <w:right w:w="108" w:type="dxa"/>
          </w:tblCellMar>
        </w:tblPrEx>
        <w:trPr>
          <w:trHeight w:val="312"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4574" w:type="dxa"/>
            <w:gridSpan w:val="5"/>
            <w:vMerge w:val="restart"/>
            <w:tcBorders>
              <w:top w:val="single" w:color="auto" w:sz="4" w:space="0"/>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根据年度工作计划，安排软硬件学院建设，确保信息化对学院教育教学工作的支撑和保障；确保信息安全，及时排查存在的隐患和故障。</w:t>
            </w:r>
          </w:p>
        </w:tc>
        <w:tc>
          <w:tcPr>
            <w:tcW w:w="4446" w:type="dxa"/>
            <w:gridSpan w:val="4"/>
            <w:vMerge w:val="restart"/>
            <w:tcBorders>
              <w:top w:val="single" w:color="auto" w:sz="4" w:space="0"/>
              <w:left w:val="single" w:color="auto" w:sz="4" w:space="0"/>
              <w:bottom w:val="single" w:color="000000" w:sz="4" w:space="0"/>
              <w:right w:val="single" w:color="000000"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紧紧围绕教育教学发展的需要，进一步加强学院信息化系统开发、升级改造和技术支持与服务工作，切实保障学院教育教学工作正常开展；设备、软件采购到位，防护系统达到信息安全标准，能够正常使用。</w:t>
            </w:r>
          </w:p>
        </w:tc>
      </w:tr>
      <w:tr>
        <w:tblPrEx>
          <w:tblCellMar>
            <w:top w:w="0" w:type="dxa"/>
            <w:left w:w="108" w:type="dxa"/>
            <w:bottom w:w="0" w:type="dxa"/>
            <w:right w:w="108" w:type="dxa"/>
          </w:tblCellMar>
        </w:tblPrEx>
        <w:trPr>
          <w:trHeight w:val="312"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rPr>
            </w:pPr>
          </w:p>
        </w:tc>
        <w:tc>
          <w:tcPr>
            <w:tcW w:w="457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rPr>
            </w:pPr>
          </w:p>
        </w:tc>
        <w:tc>
          <w:tcPr>
            <w:tcW w:w="4446"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rPr>
            </w:pPr>
          </w:p>
        </w:tc>
      </w:tr>
      <w:tr>
        <w:tblPrEx>
          <w:tblCellMar>
            <w:top w:w="0" w:type="dxa"/>
            <w:left w:w="108" w:type="dxa"/>
            <w:bottom w:w="0" w:type="dxa"/>
            <w:right w:w="108" w:type="dxa"/>
          </w:tblCellMar>
        </w:tblPrEx>
        <w:trPr>
          <w:trHeight w:val="585"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rPr>
            </w:pPr>
          </w:p>
        </w:tc>
        <w:tc>
          <w:tcPr>
            <w:tcW w:w="457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3D3D3D"/>
                <w:kern w:val="0"/>
                <w:sz w:val="18"/>
                <w:szCs w:val="18"/>
              </w:rPr>
            </w:pPr>
          </w:p>
        </w:tc>
        <w:tc>
          <w:tcPr>
            <w:tcW w:w="4446"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3D3D3D"/>
                <w:kern w:val="0"/>
                <w:sz w:val="18"/>
                <w:szCs w:val="18"/>
              </w:rPr>
            </w:pP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绩效指标</w:t>
            </w:r>
          </w:p>
        </w:tc>
        <w:tc>
          <w:tcPr>
            <w:tcW w:w="813"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一级指标</w:t>
            </w:r>
          </w:p>
        </w:tc>
        <w:tc>
          <w:tcPr>
            <w:tcW w:w="848"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二级指标</w:t>
            </w: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三级指标</w:t>
            </w:r>
          </w:p>
        </w:tc>
        <w:tc>
          <w:tcPr>
            <w:tcW w:w="944"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分值</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年度指标值</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实际完成指标值</w:t>
            </w:r>
          </w:p>
        </w:tc>
        <w:tc>
          <w:tcPr>
            <w:tcW w:w="1345"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得分</w:t>
            </w:r>
          </w:p>
        </w:tc>
        <w:tc>
          <w:tcPr>
            <w:tcW w:w="15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未完成原因分析</w:t>
            </w:r>
          </w:p>
        </w:tc>
      </w:tr>
      <w:tr>
        <w:tblPrEx>
          <w:tblCellMar>
            <w:top w:w="0" w:type="dxa"/>
            <w:left w:w="108" w:type="dxa"/>
            <w:bottom w:w="0" w:type="dxa"/>
            <w:right w:w="108" w:type="dxa"/>
          </w:tblCellMar>
        </w:tblPrEx>
        <w:trPr>
          <w:trHeight w:val="55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产出指标</w:t>
            </w:r>
          </w:p>
        </w:tc>
        <w:tc>
          <w:tcPr>
            <w:tcW w:w="848"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数量指标</w:t>
            </w: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软件系统建设开工率</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≧60%</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85%</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硬件系统建设开工率</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≧60%</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80%</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5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48"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质量指标</w:t>
            </w: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系统正常运行率</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≧95%</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98%</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5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系统验收合格率</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≧100%</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100%</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信息安全</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安全</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安全</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48" w:type="dxa"/>
            <w:vMerge w:val="restart"/>
            <w:tcBorders>
              <w:top w:val="nil"/>
              <w:left w:val="single" w:color="auto" w:sz="4" w:space="0"/>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时效指标</w:t>
            </w: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系统故障修复响应时间</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≦24小时</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20小时</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数据及时性</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及时</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及时</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5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48"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成本指标</w:t>
            </w: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年度维护成本增长率</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≦5%</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3%</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0"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效益指标</w:t>
            </w:r>
          </w:p>
        </w:tc>
        <w:tc>
          <w:tcPr>
            <w:tcW w:w="848"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社会效益指标</w:t>
            </w: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涉密信息安全程度</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无风险事件</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全年为发生涉密信息泄露风险事件</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00"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3D3D3D"/>
                <w:kern w:val="0"/>
                <w:sz w:val="18"/>
                <w:szCs w:val="18"/>
              </w:rPr>
            </w:pPr>
          </w:p>
        </w:tc>
        <w:tc>
          <w:tcPr>
            <w:tcW w:w="813"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满意度指标</w:t>
            </w:r>
          </w:p>
        </w:tc>
        <w:tc>
          <w:tcPr>
            <w:tcW w:w="848"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服务对象满意度指标</w:t>
            </w:r>
          </w:p>
        </w:tc>
        <w:tc>
          <w:tcPr>
            <w:tcW w:w="987"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用户满意度</w:t>
            </w:r>
          </w:p>
        </w:tc>
        <w:tc>
          <w:tcPr>
            <w:tcW w:w="944"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982" w:type="dxa"/>
            <w:tcBorders>
              <w:top w:val="nil"/>
              <w:left w:val="nil"/>
              <w:bottom w:val="single" w:color="auto" w:sz="4" w:space="0"/>
              <w:right w:val="single" w:color="auto" w:sz="4" w:space="0"/>
            </w:tcBorders>
            <w:shd w:val="clear" w:color="000000" w:fill="FBFCFE"/>
            <w:vAlign w:val="center"/>
          </w:tcPr>
          <w:p>
            <w:pPr>
              <w:widowControl/>
              <w:jc w:val="lef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≧80%</w:t>
            </w:r>
          </w:p>
        </w:tc>
        <w:tc>
          <w:tcPr>
            <w:tcW w:w="1543" w:type="dxa"/>
            <w:tcBorders>
              <w:top w:val="single" w:color="auto" w:sz="4" w:space="0"/>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87%</w:t>
            </w:r>
          </w:p>
        </w:tc>
        <w:tc>
          <w:tcPr>
            <w:tcW w:w="1345" w:type="dxa"/>
            <w:tcBorders>
              <w:top w:val="nil"/>
              <w:left w:val="nil"/>
              <w:bottom w:val="single" w:color="auto" w:sz="4" w:space="0"/>
              <w:right w:val="single" w:color="auto" w:sz="4" w:space="0"/>
            </w:tcBorders>
            <w:shd w:val="clear" w:color="000000" w:fill="FBFCFE"/>
            <w:vAlign w:val="center"/>
          </w:tcPr>
          <w:p>
            <w:pPr>
              <w:widowControl/>
              <w:jc w:val="right"/>
              <w:rPr>
                <w:rFonts w:ascii="微软雅黑" w:hAnsi="微软雅黑" w:eastAsia="微软雅黑" w:cs="宋体"/>
                <w:color w:val="3D3D3D"/>
                <w:kern w:val="0"/>
                <w:sz w:val="18"/>
                <w:szCs w:val="18"/>
              </w:rPr>
            </w:pPr>
            <w:r>
              <w:rPr>
                <w:rFonts w:hint="eastAsia" w:ascii="微软雅黑" w:hAnsi="微软雅黑" w:eastAsia="微软雅黑" w:cs="宋体"/>
                <w:color w:val="3D3D3D"/>
                <w:kern w:val="0"/>
                <w:sz w:val="18"/>
                <w:szCs w:val="18"/>
              </w:rPr>
              <w:t>10</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70" w:hRule="atLeast"/>
        </w:trPr>
        <w:tc>
          <w:tcPr>
            <w:tcW w:w="330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总分</w:t>
            </w:r>
          </w:p>
        </w:tc>
        <w:tc>
          <w:tcPr>
            <w:tcW w:w="9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100</w:t>
            </w:r>
          </w:p>
        </w:tc>
        <w:tc>
          <w:tcPr>
            <w:tcW w:w="25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自评分</w:t>
            </w:r>
          </w:p>
        </w:tc>
        <w:tc>
          <w:tcPr>
            <w:tcW w:w="13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99.98</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spacing w:line="600" w:lineRule="exact"/>
        <w:ind w:right="-624" w:rightChars="-297"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省财政厅对我学院的考核内容为部门整体支出绩效评价，根据年初设定的绩效目标，从绩效自评情况看，均已按时保质完成年初预算，较好地完成了年初设定的产出指标、效益指标和满意度指标。发现的主要问题是绩效目标设置较为简单，效益指标考核困难较大。下一步学院将继续加强对绩效运行过程实施全目标、全过程、全方位的监控，积极跟踪年度目标任务执行是否到位，适时召开专题会议分析各项绩效指标阶段性完成情况，发现问题及时研究解决。同时针对薄弱环节找差距、抓整改，重检查。重点是教育经费收支、资金配套、绩效管理等工作，积极探索构建保持绩效督查的常态化、制度化的工作机制，有力地推动了各项工作落实。</w:t>
      </w:r>
    </w:p>
    <w:p>
      <w:pPr>
        <w:snapToGrid w:val="0"/>
        <w:spacing w:line="520" w:lineRule="exact"/>
        <w:ind w:right="-624" w:rightChars="-297"/>
        <w:rPr>
          <w:rFonts w:hint="eastAsia" w:ascii="方正楷体_GBK" w:hAnsi="仿宋" w:eastAsia="方正楷体_GBK"/>
          <w:b/>
          <w:sz w:val="32"/>
          <w:szCs w:val="32"/>
        </w:rPr>
      </w:pPr>
      <w:r>
        <w:rPr>
          <w:rFonts w:hint="eastAsia" w:ascii="方正楷体_GBK" w:hAnsi="仿宋" w:eastAsia="方正楷体_GBK"/>
          <w:b/>
          <w:sz w:val="32"/>
          <w:szCs w:val="32"/>
        </w:rPr>
        <w:t xml:space="preserve">   （五）当年预算执行及绩效管理中存在问题、原因及改进措施。</w:t>
      </w:r>
    </w:p>
    <w:p>
      <w:pPr>
        <w:widowControl/>
        <w:spacing w:line="315" w:lineRule="atLeast"/>
        <w:ind w:firstLine="480"/>
        <w:rPr>
          <w:rFonts w:hint="eastAsia" w:ascii="方正仿宋_GBK" w:hAnsi="仿宋" w:eastAsia="方正仿宋_GBK"/>
          <w:b/>
          <w:sz w:val="32"/>
          <w:szCs w:val="32"/>
        </w:rPr>
      </w:pPr>
      <w:r>
        <w:rPr>
          <w:rFonts w:hint="eastAsia" w:ascii="方正仿宋_GBK" w:hAnsi="仿宋" w:eastAsia="方正仿宋_GBK"/>
          <w:b/>
          <w:sz w:val="32"/>
          <w:szCs w:val="32"/>
        </w:rPr>
        <w:t>（1）存在的问题</w:t>
      </w:r>
    </w:p>
    <w:p>
      <w:pPr>
        <w:widowControl/>
        <w:spacing w:line="315" w:lineRule="atLeast"/>
        <w:ind w:right="-624" w:rightChars="-297" w:firstLine="480"/>
        <w:rPr>
          <w:rFonts w:hint="eastAsia" w:ascii="方正仿宋_GBK" w:hAnsi="仿宋" w:eastAsia="方正仿宋_GBK"/>
          <w:sz w:val="32"/>
          <w:szCs w:val="32"/>
        </w:rPr>
      </w:pPr>
      <w:r>
        <w:rPr>
          <w:rFonts w:hint="eastAsia" w:ascii="方正仿宋_GBK" w:hAnsi="仿宋" w:eastAsia="方正仿宋_GBK"/>
          <w:sz w:val="32"/>
          <w:szCs w:val="32"/>
        </w:rPr>
        <w:t>①预算管理水平进一步提高。学院前瞻性不够、指导性不高，预算执行刚性不足，日常运行经费基本饱和，没有结余空间，用于教学基本建设资本性支出的资金缺口较大。</w:t>
      </w:r>
    </w:p>
    <w:p>
      <w:pPr>
        <w:widowControl/>
        <w:spacing w:line="315" w:lineRule="atLeast"/>
        <w:ind w:right="-624" w:rightChars="-297" w:firstLine="480"/>
        <w:rPr>
          <w:rFonts w:hint="eastAsia" w:ascii="方正仿宋_GBK" w:hAnsi="仿宋" w:eastAsia="方正仿宋_GBK"/>
          <w:sz w:val="32"/>
          <w:szCs w:val="32"/>
        </w:rPr>
      </w:pPr>
      <w:r>
        <w:rPr>
          <w:rFonts w:hint="eastAsia" w:ascii="方正仿宋_GBK" w:hAnsi="仿宋" w:eastAsia="方正仿宋_GBK"/>
          <w:sz w:val="32"/>
          <w:szCs w:val="32"/>
        </w:rPr>
        <w:t>②财务管理水平有待进一步提升。目前只停留在财务数据的核算，对内、对外只能提供有关的历史数据和基本信息的解释，工作流程侧重于事后监督，忽视了事前预测、事中控制、事后分析，从而造成财务管理的前瞻性不强，指导性不高。</w:t>
      </w:r>
    </w:p>
    <w:p>
      <w:pPr>
        <w:widowControl/>
        <w:spacing w:line="315" w:lineRule="atLeast"/>
        <w:ind w:right="-624" w:rightChars="-297" w:firstLine="480"/>
        <w:rPr>
          <w:rFonts w:hint="eastAsia" w:ascii="方正仿宋_GBK" w:hAnsi="仿宋" w:eastAsia="方正仿宋_GBK"/>
          <w:sz w:val="32"/>
          <w:szCs w:val="32"/>
        </w:rPr>
      </w:pPr>
      <w:r>
        <w:rPr>
          <w:rFonts w:hint="eastAsia" w:ascii="方正仿宋_GBK" w:hAnsi="仿宋" w:eastAsia="方正仿宋_GBK"/>
          <w:sz w:val="32"/>
          <w:szCs w:val="32"/>
        </w:rPr>
        <w:t>③理财意识有待进一步加强。强调“节流”而忽视“开源”。如学院的科研潜力挖掘不足，一方面学院科研经费大量支出，一方面无法利用科研项目产生效益。</w:t>
      </w:r>
    </w:p>
    <w:p>
      <w:pPr>
        <w:widowControl/>
        <w:spacing w:line="315" w:lineRule="atLeast"/>
        <w:ind w:firstLine="480"/>
        <w:rPr>
          <w:rFonts w:hint="eastAsia" w:ascii="方正仿宋_GBK" w:hAnsi="仿宋" w:eastAsia="方正仿宋_GBK"/>
          <w:b/>
          <w:sz w:val="32"/>
          <w:szCs w:val="32"/>
        </w:rPr>
      </w:pPr>
      <w:r>
        <w:rPr>
          <w:rFonts w:hint="eastAsia" w:ascii="方正仿宋_GBK" w:hAnsi="仿宋" w:eastAsia="方正仿宋_GBK"/>
          <w:b/>
          <w:sz w:val="32"/>
          <w:szCs w:val="32"/>
        </w:rPr>
        <w:t>（2）拟采取措施</w:t>
      </w:r>
    </w:p>
    <w:p>
      <w:pPr>
        <w:widowControl/>
        <w:spacing w:line="315" w:lineRule="atLeast"/>
        <w:ind w:right="-624" w:rightChars="-297" w:firstLine="480"/>
        <w:rPr>
          <w:rFonts w:hint="eastAsia" w:ascii="方正仿宋_GBK" w:hAnsi="仿宋" w:eastAsia="方正仿宋_GBK"/>
          <w:sz w:val="32"/>
          <w:szCs w:val="32"/>
        </w:rPr>
      </w:pPr>
      <w:r>
        <w:rPr>
          <w:rFonts w:hint="eastAsia" w:ascii="方正仿宋_GBK" w:hAnsi="仿宋" w:eastAsia="方正仿宋_GBK"/>
          <w:sz w:val="32"/>
          <w:szCs w:val="32"/>
        </w:rPr>
        <w:t>①深化全面预算管理，加强过程管理。近年来学生生源逐年控制，学费收入逐年减少。为保证学院正常运作，必须提前谋划，结合学院实际情况，采取“条块结合，分布预算”的方法，做好事前预算、事中控制、事后审核，严控预算开支，提高预算执行进度分解细化，严格执行预算刚性控制，加大考核力度，实时监控预算执行情况，提高预算执行严肃性、权威性，做到有的放矢，同时加强项目支出管理，切实加强科研、水电、修缮和基建等项目管理，进一步控制消费性支出，提高资金使用效益。</w:t>
      </w:r>
    </w:p>
    <w:p>
      <w:pPr>
        <w:widowControl/>
        <w:spacing w:line="315" w:lineRule="atLeast"/>
        <w:ind w:right="-624" w:rightChars="-297" w:firstLine="480"/>
        <w:rPr>
          <w:rFonts w:hint="eastAsia" w:ascii="方正仿宋_GBK" w:hAnsi="仿宋" w:eastAsia="方正仿宋_GBK"/>
          <w:sz w:val="32"/>
          <w:szCs w:val="32"/>
        </w:rPr>
      </w:pPr>
      <w:r>
        <w:rPr>
          <w:rFonts w:hint="eastAsia" w:ascii="方正仿宋_GBK" w:hAnsi="仿宋" w:eastAsia="方正仿宋_GBK"/>
          <w:sz w:val="32"/>
          <w:szCs w:val="32"/>
        </w:rPr>
        <w:t>②加强资金统筹调控，保障学院发展。随着财政预算的逐年减少，学院建设的资金需求逐年增加，投资需求大和投资能力不足的矛盾日益突出，需要坚持勤俭办学，深入贯彻落实中央“八项规定”，严控“三公经费”支出，努力增收节支、挖潜增效，努力改善财务状况，加强资金统筹调控。</w:t>
      </w:r>
    </w:p>
    <w:p>
      <w:pPr>
        <w:widowControl/>
        <w:spacing w:line="315" w:lineRule="atLeast"/>
        <w:ind w:right="-624" w:rightChars="-297" w:firstLine="480"/>
        <w:rPr>
          <w:rFonts w:hint="eastAsia" w:ascii="方正仿宋_GBK" w:hAnsi="仿宋" w:eastAsia="方正仿宋_GBK"/>
          <w:b/>
          <w:sz w:val="32"/>
          <w:szCs w:val="32"/>
        </w:rPr>
      </w:pPr>
      <w:r>
        <w:rPr>
          <w:rFonts w:hint="eastAsia" w:ascii="方正仿宋_GBK" w:hAnsi="仿宋" w:eastAsia="方正仿宋_GBK"/>
          <w:sz w:val="32"/>
          <w:szCs w:val="32"/>
        </w:rPr>
        <w:t>③拓展办学资金渠道，保障建设需要。积极争取财政专项资金投入，依法组织事业收入。通过加强学生收费管理工作、加大学生欠交学费的催交力度、推进国家助学贷款的发放进度等途径，确保学校及时足额地收取学费和住宿费，按期实现事业收入预算。努力拓展其他融资渠道。如利用学院的智力资源和科研优势，促进科技产业化，努力保障学校事业发展。</w:t>
      </w:r>
    </w:p>
    <w:p>
      <w:pPr>
        <w:widowControl/>
        <w:spacing w:line="600" w:lineRule="exact"/>
        <w:ind w:firstLine="640" w:firstLineChars="200"/>
        <w:rPr>
          <w:rFonts w:hint="eastAsia" w:ascii="方正黑体_GBK" w:hAnsi="Times New Roman" w:eastAsia="方正黑体_GBK" w:cs="Times New Roman"/>
          <w:kern w:val="0"/>
          <w:sz w:val="32"/>
          <w:szCs w:val="32"/>
        </w:rPr>
      </w:pPr>
      <w:bookmarkStart w:id="44" w:name="_Toc16228"/>
      <w:bookmarkStart w:id="45" w:name="_Toc16965"/>
      <w:r>
        <w:rPr>
          <w:rFonts w:hint="eastAsia" w:ascii="方正黑体_GBK" w:hAnsi="Times New Roman" w:eastAsia="方正黑体_GBK" w:cs="Times New Roman"/>
          <w:kern w:val="0"/>
          <w:sz w:val="32"/>
          <w:szCs w:val="32"/>
        </w:rPr>
        <w:t>十、其他重要事项</w:t>
      </w:r>
      <w:bookmarkEnd w:id="44"/>
      <w:bookmarkEnd w:id="45"/>
    </w:p>
    <w:p>
      <w:pPr>
        <w:autoSpaceDE w:val="0"/>
        <w:autoSpaceDN w:val="0"/>
        <w:adjustRightIn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Times New Roman" w:eastAsia="方正仿宋_GBK" w:cs="Times New Roman"/>
          <w:b/>
          <w:kern w:val="0"/>
          <w:sz w:val="32"/>
          <w:szCs w:val="32"/>
        </w:rPr>
        <w:t>（一）机关运行经费支出情况。</w:t>
      </w:r>
      <w:r>
        <w:rPr>
          <w:rFonts w:hint="eastAsia" w:ascii="方正仿宋_GBK" w:hAnsi="方正仿宋_GBK" w:eastAsia="方正仿宋_GBK" w:cs="方正仿宋_GBK"/>
          <w:sz w:val="32"/>
          <w:szCs w:val="32"/>
        </w:rPr>
        <w:t>本部门2018年度无机关运行经费支出。</w:t>
      </w:r>
    </w:p>
    <w:p>
      <w:pPr>
        <w:autoSpaceDE w:val="0"/>
        <w:autoSpaceDN w:val="0"/>
        <w:adjustRightInd w:val="0"/>
        <w:spacing w:line="600" w:lineRule="exact"/>
        <w:ind w:firstLine="640" w:firstLineChars="200"/>
        <w:rPr>
          <w:rFonts w:hint="eastAsia" w:ascii="方正仿宋_GBK" w:hAnsi="Times New Roman" w:eastAsia="方正仿宋_GBK" w:cs="Times New Roman"/>
          <w:b/>
          <w:kern w:val="0"/>
          <w:sz w:val="32"/>
          <w:szCs w:val="32"/>
        </w:rPr>
      </w:pPr>
      <w:r>
        <w:rPr>
          <w:rFonts w:hint="eastAsia" w:ascii="方正仿宋_GBK" w:hAnsi="Times New Roman" w:eastAsia="方正仿宋_GBK" w:cs="Times New Roman"/>
          <w:b/>
          <w:kern w:val="0"/>
          <w:sz w:val="32"/>
          <w:szCs w:val="32"/>
        </w:rPr>
        <w:t>（二）政府采购支出情况。</w:t>
      </w:r>
    </w:p>
    <w:p>
      <w:pPr>
        <w:autoSpaceDE w:val="0"/>
        <w:autoSpaceDN w:val="0"/>
        <w:adjustRightInd w:val="0"/>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本部门2018年度政府采购支出总额1038.80万元，其中：政府采购货物支出759万元、政府采购工程支出200万元、政府采购服务支出79.80万元。授予中小企业合同金额537.4万元，其中：授予小微企业合同金额157.6万元，占政府采购支出金额的15.17%。</w:t>
      </w:r>
    </w:p>
    <w:p>
      <w:pPr>
        <w:numPr>
          <w:ilvl w:val="0"/>
          <w:numId w:val="3"/>
        </w:numPr>
        <w:autoSpaceDE w:val="0"/>
        <w:autoSpaceDN w:val="0"/>
        <w:adjustRightInd w:val="0"/>
        <w:spacing w:line="600" w:lineRule="exact"/>
        <w:ind w:firstLine="800" w:firstLineChars="250"/>
        <w:rPr>
          <w:rFonts w:hint="eastAsia" w:ascii="方正仿宋_GBK" w:hAnsi="Times New Roman" w:eastAsia="方正仿宋_GBK" w:cs="Times New Roman"/>
          <w:b/>
          <w:kern w:val="0"/>
          <w:sz w:val="32"/>
          <w:szCs w:val="32"/>
        </w:rPr>
      </w:pPr>
      <w:r>
        <w:rPr>
          <w:rFonts w:hint="eastAsia" w:ascii="方正仿宋_GBK" w:hAnsi="Times New Roman" w:eastAsia="方正仿宋_GBK" w:cs="Times New Roman"/>
          <w:b/>
          <w:kern w:val="0"/>
          <w:sz w:val="32"/>
          <w:szCs w:val="32"/>
        </w:rPr>
        <w:t>国有资产占用情况。</w:t>
      </w:r>
    </w:p>
    <w:p>
      <w:pPr>
        <w:autoSpaceDE w:val="0"/>
        <w:autoSpaceDN w:val="0"/>
        <w:adjustRightInd w:val="0"/>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方正仿宋_GBK"/>
          <w:sz w:val="32"/>
          <w:szCs w:val="32"/>
        </w:rPr>
        <w:t>截至2018 年12 月31 日，本部门共有车辆6辆，其中，部级领导干部用车0 辆、一般公务用车6 辆、一般执法执勤用车0 辆、特种专业技术用车0 辆、其他用车0 辆，；单位价值50 万元以上通用设备0台（套），单价100 万元以上专用设备0台（套）。</w:t>
      </w:r>
    </w:p>
    <w:p>
      <w:pPr>
        <w:widowControl/>
        <w:spacing w:line="600" w:lineRule="exact"/>
        <w:rPr>
          <w:rFonts w:hint="eastAsia" w:ascii="方正黑体_GBK" w:hAnsi="Times New Roman" w:eastAsia="方正黑体_GBK" w:cs="Times New Roman"/>
          <w:sz w:val="32"/>
          <w:szCs w:val="32"/>
        </w:rPr>
      </w:pPr>
      <w:bookmarkStart w:id="46" w:name="_Toc24399"/>
      <w:bookmarkStart w:id="47" w:name="_Toc27714"/>
      <w:r>
        <w:rPr>
          <w:rFonts w:hint="eastAsia" w:ascii="方正黑体_GBK" w:hAnsi="Times New Roman" w:eastAsia="方正黑体_GBK" w:cs="Times New Roman"/>
          <w:bCs/>
          <w:kern w:val="0"/>
          <w:sz w:val="32"/>
          <w:szCs w:val="32"/>
        </w:rPr>
        <w:t>第四部分  名词解释</w:t>
      </w:r>
      <w:bookmarkEnd w:id="46"/>
      <w:bookmarkEnd w:id="47"/>
    </w:p>
    <w:p>
      <w:pPr>
        <w:widowControl/>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1.财政拨款收入：指省财政当年拨付的资金</w:t>
      </w:r>
    </w:p>
    <w:p>
      <w:pPr>
        <w:widowControl/>
        <w:numPr>
          <w:ilvl w:val="0"/>
          <w:numId w:val="4"/>
        </w:num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事业收入：指事业单位开展专业业务活动以及辅助活动所取得的收入。</w:t>
      </w:r>
    </w:p>
    <w:p>
      <w:pPr>
        <w:widowControl/>
        <w:numPr>
          <w:ilvl w:val="0"/>
          <w:numId w:val="4"/>
        </w:num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经营收入：指事业单位在专业业务活动及其辅助活动之外开展非独立核算经营活动取得的收入。</w:t>
      </w:r>
    </w:p>
    <w:p>
      <w:pPr>
        <w:widowControl/>
        <w:numPr>
          <w:ilvl w:val="0"/>
          <w:numId w:val="4"/>
        </w:num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其他收入：指除上述“财政拨款收入”、“事业收入”、“经营收入”等以外的收入。</w:t>
      </w:r>
    </w:p>
    <w:p>
      <w:pPr>
        <w:widowControl/>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5.基本支出：指部门为保障其机构正常运转、完成日常工作任务而发生的年度基本支出费用，包括人员经费和公用经费两部分。</w:t>
      </w:r>
    </w:p>
    <w:p>
      <w:pPr>
        <w:widowControl/>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6.项目支出：指部门为完成其特定的工作任务或事业发展目标，在基本支出预算之外发生的年度项目支出费用。</w:t>
      </w:r>
    </w:p>
    <w:p>
      <w:pPr>
        <w:widowControl/>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7.年初结转和结余：指以前年度尚未完成、结转到本年按有关规定继续使用的资金。</w:t>
      </w:r>
    </w:p>
    <w:p>
      <w:pPr>
        <w:widowControl/>
        <w:spacing w:line="600" w:lineRule="exact"/>
        <w:ind w:firstLine="6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8.结余分配：指事业单位按规定提取的职工福利基金、事业基金和缴纳的所得税。</w:t>
      </w:r>
    </w:p>
    <w:p>
      <w:pPr>
        <w:widowControl/>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9.年末结转和结余：指本年度和以前年度预算安排、因客观条件发生变化无法按原计划实施，需延迟到以后年度按有关规定继续使用的资金。</w:t>
      </w:r>
    </w:p>
    <w:p>
      <w:pPr>
        <w:widowControl/>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用事业单位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收支缺口的资金。</w:t>
      </w:r>
    </w:p>
    <w:p>
      <w:pPr>
        <w:widowControl/>
        <w:spacing w:line="600" w:lineRule="exact"/>
        <w:ind w:firstLine="6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11.住房保障（类）住房改革支出（款）住房公积金（项）：指按照《住房公积金管理条例》的规定，有单位及其在职职工缴存的长期住房储金。缴存比例最低不低于5％，最高不超过12％.</w:t>
      </w:r>
    </w:p>
    <w:p>
      <w:pPr>
        <w:widowControl/>
        <w:spacing w:line="600" w:lineRule="exact"/>
        <w:ind w:firstLine="6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12.“三公”经费：纳入中央财政预决算管理的“三公”经费，是指中央部门用财政拨款安排的因公出国（境）费、公务车购置及运行费和公务接待费。</w:t>
      </w:r>
    </w:p>
    <w:p>
      <w:pPr>
        <w:widowControl/>
        <w:spacing w:line="600" w:lineRule="exact"/>
        <w:ind w:firstLine="660"/>
        <w:jc w:val="lef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
      <w:pPr>
        <w:spacing w:line="600" w:lineRule="exact"/>
        <w:rPr>
          <w:rFonts w:ascii="Times New Roman" w:hAnsi="Times New Roman" w:eastAsia="黑体" w:cs="Times New Roman"/>
          <w:sz w:val="28"/>
          <w:szCs w:val="28"/>
        </w:rPr>
      </w:pPr>
    </w:p>
    <w:p/>
    <w:sectPr>
      <w:footerReference r:id="rId5" w:type="default"/>
      <w:pgSz w:w="11906" w:h="16838"/>
      <w:pgMar w:top="1440" w:right="1800" w:bottom="1440" w:left="99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3</w:t>
                          </w:r>
                          <w:r>
                            <w:rPr>
                              <w:rFonts w:ascii="Arial" w:hAnsi="Arial" w:cs="Arial"/>
                              <w:b/>
                              <w:sz w:val="21"/>
                              <w:szCs w:val="21"/>
                            </w:rPr>
                            <w:fldChar w:fldCharType="end"/>
                          </w:r>
                          <w:r>
                            <w:rPr>
                              <w:rFonts w:hint="eastAsia"/>
                              <w:b/>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3</w:t>
                    </w:r>
                    <w:r>
                      <w:rPr>
                        <w:rFonts w:ascii="Arial" w:hAnsi="Arial" w:cs="Arial"/>
                        <w:b/>
                        <w:sz w:val="21"/>
                        <w:szCs w:val="21"/>
                      </w:rPr>
                      <w:fldChar w:fldCharType="end"/>
                    </w:r>
                    <w:r>
                      <w:rPr>
                        <w:rFonts w:hint="eastAsia"/>
                        <w:b/>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0B036"/>
    <w:multiLevelType w:val="singleLevel"/>
    <w:tmpl w:val="C540B036"/>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1B8973A3"/>
    <w:multiLevelType w:val="singleLevel"/>
    <w:tmpl w:val="1B8973A3"/>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8E"/>
    <w:rsid w:val="00001C08"/>
    <w:rsid w:val="0000396C"/>
    <w:rsid w:val="00014F8D"/>
    <w:rsid w:val="0002580F"/>
    <w:rsid w:val="0003024A"/>
    <w:rsid w:val="00045381"/>
    <w:rsid w:val="00053B5E"/>
    <w:rsid w:val="00063E5A"/>
    <w:rsid w:val="00067E96"/>
    <w:rsid w:val="00071237"/>
    <w:rsid w:val="000722E1"/>
    <w:rsid w:val="000B01D5"/>
    <w:rsid w:val="000B0A22"/>
    <w:rsid w:val="000D1112"/>
    <w:rsid w:val="000D6264"/>
    <w:rsid w:val="000D67F9"/>
    <w:rsid w:val="000D734F"/>
    <w:rsid w:val="000F1A52"/>
    <w:rsid w:val="0010547A"/>
    <w:rsid w:val="001126DE"/>
    <w:rsid w:val="00121BEB"/>
    <w:rsid w:val="00121CF7"/>
    <w:rsid w:val="001313C1"/>
    <w:rsid w:val="0013198D"/>
    <w:rsid w:val="001374CC"/>
    <w:rsid w:val="0014319B"/>
    <w:rsid w:val="0016239A"/>
    <w:rsid w:val="001738C6"/>
    <w:rsid w:val="00196737"/>
    <w:rsid w:val="001B2D55"/>
    <w:rsid w:val="001B405B"/>
    <w:rsid w:val="001C55ED"/>
    <w:rsid w:val="001C76D8"/>
    <w:rsid w:val="001C7DF1"/>
    <w:rsid w:val="001D0B9C"/>
    <w:rsid w:val="001F2ECD"/>
    <w:rsid w:val="001F6302"/>
    <w:rsid w:val="00221C69"/>
    <w:rsid w:val="0022273F"/>
    <w:rsid w:val="00223992"/>
    <w:rsid w:val="00280052"/>
    <w:rsid w:val="002815B5"/>
    <w:rsid w:val="002831E7"/>
    <w:rsid w:val="00287575"/>
    <w:rsid w:val="002D5F0F"/>
    <w:rsid w:val="002E53F4"/>
    <w:rsid w:val="002F06C2"/>
    <w:rsid w:val="002F3363"/>
    <w:rsid w:val="002F7152"/>
    <w:rsid w:val="00302072"/>
    <w:rsid w:val="00312528"/>
    <w:rsid w:val="0032659A"/>
    <w:rsid w:val="00331212"/>
    <w:rsid w:val="003368E2"/>
    <w:rsid w:val="00342ACE"/>
    <w:rsid w:val="0034481E"/>
    <w:rsid w:val="00366933"/>
    <w:rsid w:val="003741BC"/>
    <w:rsid w:val="003946BD"/>
    <w:rsid w:val="003B595F"/>
    <w:rsid w:val="003B62C4"/>
    <w:rsid w:val="003C0E07"/>
    <w:rsid w:val="003C55FC"/>
    <w:rsid w:val="003D12D8"/>
    <w:rsid w:val="003D6D54"/>
    <w:rsid w:val="003E6AD9"/>
    <w:rsid w:val="003F0B3B"/>
    <w:rsid w:val="003F7808"/>
    <w:rsid w:val="00402E25"/>
    <w:rsid w:val="00404E19"/>
    <w:rsid w:val="0042466C"/>
    <w:rsid w:val="00427E6F"/>
    <w:rsid w:val="004428B6"/>
    <w:rsid w:val="00443EB8"/>
    <w:rsid w:val="00445114"/>
    <w:rsid w:val="00446B1E"/>
    <w:rsid w:val="00456DB2"/>
    <w:rsid w:val="004663EB"/>
    <w:rsid w:val="00474309"/>
    <w:rsid w:val="004908FF"/>
    <w:rsid w:val="00490C44"/>
    <w:rsid w:val="00490D3D"/>
    <w:rsid w:val="004A03D3"/>
    <w:rsid w:val="004A5F66"/>
    <w:rsid w:val="004B59A7"/>
    <w:rsid w:val="004C0935"/>
    <w:rsid w:val="004C441C"/>
    <w:rsid w:val="004C668D"/>
    <w:rsid w:val="004E3160"/>
    <w:rsid w:val="004E6C9F"/>
    <w:rsid w:val="004F2857"/>
    <w:rsid w:val="00507E97"/>
    <w:rsid w:val="005124D8"/>
    <w:rsid w:val="00512960"/>
    <w:rsid w:val="0051730E"/>
    <w:rsid w:val="00531E52"/>
    <w:rsid w:val="005401F1"/>
    <w:rsid w:val="0054376C"/>
    <w:rsid w:val="00557DB6"/>
    <w:rsid w:val="00561D91"/>
    <w:rsid w:val="005625A1"/>
    <w:rsid w:val="00590662"/>
    <w:rsid w:val="005A23EB"/>
    <w:rsid w:val="005A750C"/>
    <w:rsid w:val="005B0C2A"/>
    <w:rsid w:val="005B450B"/>
    <w:rsid w:val="005B7510"/>
    <w:rsid w:val="005C6820"/>
    <w:rsid w:val="005D2748"/>
    <w:rsid w:val="005D3D52"/>
    <w:rsid w:val="005E7021"/>
    <w:rsid w:val="005F2BCA"/>
    <w:rsid w:val="00607FB8"/>
    <w:rsid w:val="006266A6"/>
    <w:rsid w:val="006500DF"/>
    <w:rsid w:val="00655CE1"/>
    <w:rsid w:val="00655FC1"/>
    <w:rsid w:val="00674220"/>
    <w:rsid w:val="00675927"/>
    <w:rsid w:val="006915FE"/>
    <w:rsid w:val="00694410"/>
    <w:rsid w:val="006C4007"/>
    <w:rsid w:val="006E4423"/>
    <w:rsid w:val="007009FC"/>
    <w:rsid w:val="007022E9"/>
    <w:rsid w:val="00713E89"/>
    <w:rsid w:val="0072314F"/>
    <w:rsid w:val="00732101"/>
    <w:rsid w:val="00742295"/>
    <w:rsid w:val="0075782C"/>
    <w:rsid w:val="00760D69"/>
    <w:rsid w:val="00762EFC"/>
    <w:rsid w:val="0077261D"/>
    <w:rsid w:val="00781171"/>
    <w:rsid w:val="007835E0"/>
    <w:rsid w:val="0078383A"/>
    <w:rsid w:val="00787EE9"/>
    <w:rsid w:val="0079157A"/>
    <w:rsid w:val="007942A0"/>
    <w:rsid w:val="007A2DC2"/>
    <w:rsid w:val="007B0008"/>
    <w:rsid w:val="007B443C"/>
    <w:rsid w:val="007B4E49"/>
    <w:rsid w:val="007D0245"/>
    <w:rsid w:val="007D1E7D"/>
    <w:rsid w:val="007D2EC4"/>
    <w:rsid w:val="007D620F"/>
    <w:rsid w:val="007D7671"/>
    <w:rsid w:val="007F6521"/>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C0D0B"/>
    <w:rsid w:val="008F1B50"/>
    <w:rsid w:val="008F3807"/>
    <w:rsid w:val="008F7BE8"/>
    <w:rsid w:val="00902D71"/>
    <w:rsid w:val="009138F9"/>
    <w:rsid w:val="00926A56"/>
    <w:rsid w:val="00955403"/>
    <w:rsid w:val="00965253"/>
    <w:rsid w:val="009664AF"/>
    <w:rsid w:val="00980BD5"/>
    <w:rsid w:val="009829F6"/>
    <w:rsid w:val="009B2ED2"/>
    <w:rsid w:val="009D4755"/>
    <w:rsid w:val="009E412D"/>
    <w:rsid w:val="009F0E87"/>
    <w:rsid w:val="009F280A"/>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1E23"/>
    <w:rsid w:val="00AE4383"/>
    <w:rsid w:val="00B0686B"/>
    <w:rsid w:val="00B06E86"/>
    <w:rsid w:val="00B135B5"/>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359CB"/>
    <w:rsid w:val="00C82E51"/>
    <w:rsid w:val="00CA71E9"/>
    <w:rsid w:val="00CA771C"/>
    <w:rsid w:val="00CC196A"/>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743B"/>
    <w:rsid w:val="00E3306E"/>
    <w:rsid w:val="00E34891"/>
    <w:rsid w:val="00E53BC4"/>
    <w:rsid w:val="00E60FB5"/>
    <w:rsid w:val="00E843F6"/>
    <w:rsid w:val="00E91D5F"/>
    <w:rsid w:val="00E96CD5"/>
    <w:rsid w:val="00EA7A53"/>
    <w:rsid w:val="00EB4CDE"/>
    <w:rsid w:val="00EC22E6"/>
    <w:rsid w:val="00EF0B41"/>
    <w:rsid w:val="00F0012A"/>
    <w:rsid w:val="00F006CE"/>
    <w:rsid w:val="00F075F4"/>
    <w:rsid w:val="00F5057A"/>
    <w:rsid w:val="00F50F98"/>
    <w:rsid w:val="00F6480A"/>
    <w:rsid w:val="00F67AB7"/>
    <w:rsid w:val="00F83ECE"/>
    <w:rsid w:val="00F84841"/>
    <w:rsid w:val="00F85FE2"/>
    <w:rsid w:val="00F91A31"/>
    <w:rsid w:val="00FB50AD"/>
    <w:rsid w:val="00FB5338"/>
    <w:rsid w:val="00FC11B7"/>
    <w:rsid w:val="00FC58E4"/>
    <w:rsid w:val="00FD2D41"/>
    <w:rsid w:val="00FD2F56"/>
    <w:rsid w:val="00FD4F8E"/>
    <w:rsid w:val="00FF4EAA"/>
    <w:rsid w:val="00FF517E"/>
    <w:rsid w:val="00FF5A03"/>
    <w:rsid w:val="1CCE6A56"/>
    <w:rsid w:val="45D91434"/>
    <w:rsid w:val="4B314FC4"/>
    <w:rsid w:val="4EAD02E1"/>
    <w:rsid w:val="5FC129E7"/>
    <w:rsid w:val="6F911B1B"/>
    <w:rsid w:val="DB3F9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Times New Roman" w:hAnsi="Times New Roman" w:eastAsia="宋体" w:cs="Times New Roman"/>
      <w:szCs w:val="24"/>
    </w:rPr>
  </w:style>
  <w:style w:type="paragraph" w:styleId="3">
    <w:name w:val="Date"/>
    <w:basedOn w:val="1"/>
    <w:next w:val="1"/>
    <w:link w:val="16"/>
    <w:qFormat/>
    <w:uiPriority w:val="0"/>
    <w:pPr>
      <w:ind w:left="100" w:leftChars="2500"/>
    </w:pPr>
    <w:rPr>
      <w:rFonts w:ascii="Times New Roman" w:hAnsi="Times New Roman" w:eastAsia="宋体" w:cs="Times New Roman"/>
      <w:szCs w:val="24"/>
    </w:rPr>
  </w:style>
  <w:style w:type="paragraph" w:styleId="4">
    <w:name w:val="Balloon Text"/>
    <w:basedOn w:val="1"/>
    <w:link w:val="13"/>
    <w:unhideWhenUsed/>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qFormat/>
    <w:uiPriority w:val="0"/>
    <w:rPr>
      <w:sz w:val="18"/>
      <w:szCs w:val="18"/>
    </w:rPr>
  </w:style>
  <w:style w:type="paragraph" w:styleId="14">
    <w:name w:val="List Paragraph"/>
    <w:basedOn w:val="1"/>
    <w:qFormat/>
    <w:uiPriority w:val="34"/>
    <w:pPr>
      <w:ind w:firstLine="420" w:firstLineChars="200"/>
    </w:pPr>
  </w:style>
  <w:style w:type="character" w:customStyle="1" w:styleId="15">
    <w:name w:val="正文文本 Char"/>
    <w:basedOn w:val="9"/>
    <w:link w:val="2"/>
    <w:qFormat/>
    <w:uiPriority w:val="0"/>
    <w:rPr>
      <w:kern w:val="2"/>
      <w:sz w:val="21"/>
      <w:szCs w:val="24"/>
    </w:rPr>
  </w:style>
  <w:style w:type="character" w:customStyle="1" w:styleId="16">
    <w:name w:val="日期 Char"/>
    <w:basedOn w:val="9"/>
    <w:link w:val="3"/>
    <w:qFormat/>
    <w:uiPriority w:val="0"/>
    <w:rPr>
      <w:kern w:val="2"/>
      <w:sz w:val="21"/>
      <w:szCs w:val="24"/>
    </w:rPr>
  </w:style>
  <w:style w:type="paragraph" w:customStyle="1" w:styleId="17">
    <w:name w:val="表格内容"/>
    <w:basedOn w:val="2"/>
    <w:qFormat/>
    <w:uiPriority w:val="0"/>
    <w:pPr>
      <w:suppressLineNumbers/>
      <w:suppressAutoHyphens/>
      <w:jc w:val="left"/>
    </w:pPr>
    <w:rPr>
      <w:rFonts w:cs="Tahoma"/>
      <w:kern w:val="0"/>
      <w:sz w:val="24"/>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61a001-326a-4108-9643-e21c637f5a1e}"/>
        <w:style w:val=""/>
        <w:category>
          <w:name w:val="常规"/>
          <w:gallery w:val="placeholder"/>
        </w:category>
        <w:types>
          <w:type w:val="bbPlcHdr"/>
        </w:types>
        <w:behaviors>
          <w:behavior w:val="content"/>
        </w:behaviors>
        <w:description w:val=""/>
        <w:guid w:val="{3461a001-326a-4108-9643-e21c637f5a1e}"/>
      </w:docPartPr>
      <w:docPartBody>
        <w:p>
          <w:r>
            <w:rPr>
              <w:color w:val="808080"/>
            </w:rPr>
            <w:t>单击此处输入文字。</w:t>
          </w:r>
        </w:p>
      </w:docPartBody>
    </w:docPart>
    <w:docPart>
      <w:docPartPr>
        <w:name w:val="{11bc366b-449a-41bf-af32-6332b17b7f4c}"/>
        <w:style w:val=""/>
        <w:category>
          <w:name w:val="常规"/>
          <w:gallery w:val="placeholder"/>
        </w:category>
        <w:types>
          <w:type w:val="bbPlcHdr"/>
        </w:types>
        <w:behaviors>
          <w:behavior w:val="content"/>
        </w:behaviors>
        <w:description w:val=""/>
        <w:guid w:val="{11bc366b-449a-41bf-af32-6332b17b7f4c}"/>
      </w:docPartPr>
      <w:docPartBody>
        <w:p>
          <w:r>
            <w:rPr>
              <w:color w:val="808080"/>
            </w:rPr>
            <w:t>单击此处输入文字。</w:t>
          </w:r>
        </w:p>
      </w:docPartBody>
    </w:docPart>
    <w:docPart>
      <w:docPartPr>
        <w:name w:val="{03291a06-b934-4359-a034-2d868e81644e}"/>
        <w:style w:val=""/>
        <w:category>
          <w:name w:val="常规"/>
          <w:gallery w:val="placeholder"/>
        </w:category>
        <w:types>
          <w:type w:val="bbPlcHdr"/>
        </w:types>
        <w:behaviors>
          <w:behavior w:val="content"/>
        </w:behaviors>
        <w:description w:val=""/>
        <w:guid w:val="{03291a06-b934-4359-a034-2d868e81644e}"/>
      </w:docPartPr>
      <w:docPartBody>
        <w:p>
          <w:r>
            <w:rPr>
              <w:color w:val="808080"/>
            </w:rPr>
            <w:t>单击此处输入文字。</w:t>
          </w:r>
        </w:p>
      </w:docPartBody>
    </w:docPart>
    <w:docPart>
      <w:docPartPr>
        <w:name w:val="{11f3e674-c0c7-4708-bf1c-cb2961be6821}"/>
        <w:style w:val=""/>
        <w:category>
          <w:name w:val="常规"/>
          <w:gallery w:val="placeholder"/>
        </w:category>
        <w:types>
          <w:type w:val="bbPlcHdr"/>
        </w:types>
        <w:behaviors>
          <w:behavior w:val="content"/>
        </w:behaviors>
        <w:description w:val=""/>
        <w:guid w:val="{11f3e674-c0c7-4708-bf1c-cb2961be6821}"/>
      </w:docPartPr>
      <w:docPartBody>
        <w:p>
          <w:r>
            <w:rPr>
              <w:color w:val="808080"/>
            </w:rPr>
            <w:t>单击此处输入文字。</w:t>
          </w:r>
        </w:p>
      </w:docPartBody>
    </w:docPart>
    <w:docPart>
      <w:docPartPr>
        <w:name w:val="{0b5b0c1f-0d64-40c4-a1cc-8bd2085b2dfe}"/>
        <w:style w:val=""/>
        <w:category>
          <w:name w:val="常规"/>
          <w:gallery w:val="placeholder"/>
        </w:category>
        <w:types>
          <w:type w:val="bbPlcHdr"/>
        </w:types>
        <w:behaviors>
          <w:behavior w:val="content"/>
        </w:behaviors>
        <w:description w:val=""/>
        <w:guid w:val="{0b5b0c1f-0d64-40c4-a1cc-8bd2085b2dfe}"/>
      </w:docPartPr>
      <w:docPartBody>
        <w:p>
          <w:r>
            <w:rPr>
              <w:color w:val="808080"/>
            </w:rPr>
            <w:t>单击此处输入文字。</w:t>
          </w:r>
        </w:p>
      </w:docPartBody>
    </w:docPart>
    <w:docPart>
      <w:docPartPr>
        <w:name w:val="{866135b6-af54-4ace-a3b0-e6e1ea89c381}"/>
        <w:style w:val=""/>
        <w:category>
          <w:name w:val="常规"/>
          <w:gallery w:val="placeholder"/>
        </w:category>
        <w:types>
          <w:type w:val="bbPlcHdr"/>
        </w:types>
        <w:behaviors>
          <w:behavior w:val="content"/>
        </w:behaviors>
        <w:description w:val=""/>
        <w:guid w:val="{866135b6-af54-4ace-a3b0-e6e1ea89c381}"/>
      </w:docPartPr>
      <w:docPartBody>
        <w:p>
          <w:r>
            <w:rPr>
              <w:color w:val="808080"/>
            </w:rPr>
            <w:t>单击此处输入文字。</w:t>
          </w:r>
        </w:p>
      </w:docPartBody>
    </w:docPart>
    <w:docPart>
      <w:docPartPr>
        <w:name w:val="{86e6fa07-7a58-4b23-9b91-3ec66764dc52}"/>
        <w:style w:val=""/>
        <w:category>
          <w:name w:val="常规"/>
          <w:gallery w:val="placeholder"/>
        </w:category>
        <w:types>
          <w:type w:val="bbPlcHdr"/>
        </w:types>
        <w:behaviors>
          <w:behavior w:val="content"/>
        </w:behaviors>
        <w:description w:val=""/>
        <w:guid w:val="{86e6fa07-7a58-4b23-9b91-3ec66764dc52}"/>
      </w:docPartPr>
      <w:docPartBody>
        <w:p>
          <w:r>
            <w:rPr>
              <w:color w:val="808080"/>
            </w:rPr>
            <w:t>单击此处输入文字。</w:t>
          </w:r>
        </w:p>
      </w:docPartBody>
    </w:docPart>
    <w:docPart>
      <w:docPartPr>
        <w:name w:val="{f458e5ef-6609-4ea0-8f9a-ee74dc9c0519}"/>
        <w:style w:val=""/>
        <w:category>
          <w:name w:val="常规"/>
          <w:gallery w:val="placeholder"/>
        </w:category>
        <w:types>
          <w:type w:val="bbPlcHdr"/>
        </w:types>
        <w:behaviors>
          <w:behavior w:val="content"/>
        </w:behaviors>
        <w:description w:val=""/>
        <w:guid w:val="{f458e5ef-6609-4ea0-8f9a-ee74dc9c0519}"/>
      </w:docPartPr>
      <w:docPartBody>
        <w:p>
          <w:r>
            <w:rPr>
              <w:color w:val="808080"/>
            </w:rPr>
            <w:t>单击此处输入文字。</w:t>
          </w:r>
        </w:p>
      </w:docPartBody>
    </w:docPart>
    <w:docPart>
      <w:docPartPr>
        <w:name w:val="{65830603-cf40-4adc-8654-037c4efb2f56}"/>
        <w:style w:val=""/>
        <w:category>
          <w:name w:val="常规"/>
          <w:gallery w:val="placeholder"/>
        </w:category>
        <w:types>
          <w:type w:val="bbPlcHdr"/>
        </w:types>
        <w:behaviors>
          <w:behavior w:val="content"/>
        </w:behaviors>
        <w:description w:val=""/>
        <w:guid w:val="{65830603-cf40-4adc-8654-037c4efb2f56}"/>
      </w:docPartPr>
      <w:docPartBody>
        <w:p>
          <w:r>
            <w:rPr>
              <w:color w:val="808080"/>
            </w:rPr>
            <w:t>单击此处输入文字。</w:t>
          </w:r>
        </w:p>
      </w:docPartBody>
    </w:docPart>
    <w:docPart>
      <w:docPartPr>
        <w:name w:val="{3733385c-e667-469d-9f2f-8dc1f4ff6701}"/>
        <w:style w:val=""/>
        <w:category>
          <w:name w:val="常规"/>
          <w:gallery w:val="placeholder"/>
        </w:category>
        <w:types>
          <w:type w:val="bbPlcHdr"/>
        </w:types>
        <w:behaviors>
          <w:behavior w:val="content"/>
        </w:behaviors>
        <w:description w:val=""/>
        <w:guid w:val="{3733385c-e667-469d-9f2f-8dc1f4ff6701}"/>
      </w:docPartPr>
      <w:docPartBody>
        <w:p>
          <w:r>
            <w:rPr>
              <w:color w:val="808080"/>
            </w:rPr>
            <w:t>单击此处输入文字。</w:t>
          </w:r>
        </w:p>
      </w:docPartBody>
    </w:docPart>
    <w:docPart>
      <w:docPartPr>
        <w:name w:val="{eaf1388b-c251-4dec-ad7a-22dc974576d2}"/>
        <w:style w:val=""/>
        <w:category>
          <w:name w:val="常规"/>
          <w:gallery w:val="placeholder"/>
        </w:category>
        <w:types>
          <w:type w:val="bbPlcHdr"/>
        </w:types>
        <w:behaviors>
          <w:behavior w:val="content"/>
        </w:behaviors>
        <w:description w:val=""/>
        <w:guid w:val="{eaf1388b-c251-4dec-ad7a-22dc974576d2}"/>
      </w:docPartPr>
      <w:docPartBody>
        <w:p>
          <w:r>
            <w:rPr>
              <w:color w:val="808080"/>
            </w:rPr>
            <w:t>单击此处输入文字。</w:t>
          </w:r>
        </w:p>
      </w:docPartBody>
    </w:docPart>
    <w:docPart>
      <w:docPartPr>
        <w:name w:val="{00bb0ad2-2d74-47bf-adbe-a2878b874ccf}"/>
        <w:style w:val=""/>
        <w:category>
          <w:name w:val="常规"/>
          <w:gallery w:val="placeholder"/>
        </w:category>
        <w:types>
          <w:type w:val="bbPlcHdr"/>
        </w:types>
        <w:behaviors>
          <w:behavior w:val="content"/>
        </w:behaviors>
        <w:description w:val=""/>
        <w:guid w:val="{00bb0ad2-2d74-47bf-adbe-a2878b874ccf}"/>
      </w:docPartPr>
      <w:docPartBody>
        <w:p>
          <w:r>
            <w:rPr>
              <w:color w:val="808080"/>
            </w:rPr>
            <w:t>单击此处输入文字。</w:t>
          </w:r>
        </w:p>
      </w:docPartBody>
    </w:docPart>
    <w:docPart>
      <w:docPartPr>
        <w:name w:val="{32398ff3-87ad-4a23-8963-9e845febbd5f}"/>
        <w:style w:val=""/>
        <w:category>
          <w:name w:val="常规"/>
          <w:gallery w:val="placeholder"/>
        </w:category>
        <w:types>
          <w:type w:val="bbPlcHdr"/>
        </w:types>
        <w:behaviors>
          <w:behavior w:val="content"/>
        </w:behaviors>
        <w:description w:val=""/>
        <w:guid w:val="{32398ff3-87ad-4a23-8963-9e845febbd5f}"/>
      </w:docPartPr>
      <w:docPartBody>
        <w:p>
          <w:r>
            <w:rPr>
              <w:color w:val="808080"/>
            </w:rPr>
            <w:t>单击此处输入文字。</w:t>
          </w:r>
        </w:p>
      </w:docPartBody>
    </w:docPart>
    <w:docPart>
      <w:docPartPr>
        <w:name w:val="{5b835f95-198d-4bfd-8f72-c64506fc833d}"/>
        <w:style w:val=""/>
        <w:category>
          <w:name w:val="常规"/>
          <w:gallery w:val="placeholder"/>
        </w:category>
        <w:types>
          <w:type w:val="bbPlcHdr"/>
        </w:types>
        <w:behaviors>
          <w:behavior w:val="content"/>
        </w:behaviors>
        <w:description w:val=""/>
        <w:guid w:val="{5b835f95-198d-4bfd-8f72-c64506fc833d}"/>
      </w:docPartPr>
      <w:docPartBody>
        <w:p>
          <w:r>
            <w:rPr>
              <w:color w:val="808080"/>
            </w:rPr>
            <w:t>单击此处输入文字。</w:t>
          </w:r>
        </w:p>
      </w:docPartBody>
    </w:docPart>
    <w:docPart>
      <w:docPartPr>
        <w:name w:val="{448d85ab-83f8-4e3c-9e1a-a64c96af469a}"/>
        <w:style w:val=""/>
        <w:category>
          <w:name w:val="常规"/>
          <w:gallery w:val="placeholder"/>
        </w:category>
        <w:types>
          <w:type w:val="bbPlcHdr"/>
        </w:types>
        <w:behaviors>
          <w:behavior w:val="content"/>
        </w:behaviors>
        <w:description w:val=""/>
        <w:guid w:val="{448d85ab-83f8-4e3c-9e1a-a64c96af469a}"/>
      </w:docPartPr>
      <w:docPartBody>
        <w:p>
          <w:r>
            <w:rPr>
              <w:color w:val="808080"/>
            </w:rPr>
            <w:t>单击此处输入文字。</w:t>
          </w:r>
        </w:p>
      </w:docPartBody>
    </w:docPart>
    <w:docPart>
      <w:docPartPr>
        <w:name w:val="{f2088cb4-66a3-4a49-aa10-b10d2b890ce6}"/>
        <w:style w:val=""/>
        <w:category>
          <w:name w:val="常规"/>
          <w:gallery w:val="placeholder"/>
        </w:category>
        <w:types>
          <w:type w:val="bbPlcHdr"/>
        </w:types>
        <w:behaviors>
          <w:behavior w:val="content"/>
        </w:behaviors>
        <w:description w:val=""/>
        <w:guid w:val="{f2088cb4-66a3-4a49-aa10-b10d2b890ce6}"/>
      </w:docPartPr>
      <w:docPartBody>
        <w:p>
          <w:r>
            <w:rPr>
              <w:color w:val="808080"/>
            </w:rPr>
            <w:t>单击此处输入文字。</w:t>
          </w:r>
        </w:p>
      </w:docPartBody>
    </w:docPart>
    <w:docPart>
      <w:docPartPr>
        <w:name w:val="{695696eb-cc52-4a34-82fe-9e54d9573b9a}"/>
        <w:style w:val=""/>
        <w:category>
          <w:name w:val="常规"/>
          <w:gallery w:val="placeholder"/>
        </w:category>
        <w:types>
          <w:type w:val="bbPlcHdr"/>
        </w:types>
        <w:behaviors>
          <w:behavior w:val="content"/>
        </w:behaviors>
        <w:description w:val=""/>
        <w:guid w:val="{695696eb-cc52-4a34-82fe-9e54d9573b9a}"/>
      </w:docPartPr>
      <w:docPartBody>
        <w:p>
          <w:r>
            <w:rPr>
              <w:color w:val="808080"/>
            </w:rPr>
            <w:t>单击此处输入文字。</w:t>
          </w:r>
        </w:p>
      </w:docPartBody>
    </w:docPart>
    <w:docPart>
      <w:docPartPr>
        <w:name w:val="{b9fdfc30-ccea-4131-bd0c-f2603a73ae30}"/>
        <w:style w:val=""/>
        <w:category>
          <w:name w:val="常规"/>
          <w:gallery w:val="placeholder"/>
        </w:category>
        <w:types>
          <w:type w:val="bbPlcHdr"/>
        </w:types>
        <w:behaviors>
          <w:behavior w:val="content"/>
        </w:behaviors>
        <w:description w:val=""/>
        <w:guid w:val="{b9fdfc30-ccea-4131-bd0c-f2603a73ae30}"/>
      </w:docPartPr>
      <w:docPartBody>
        <w:p>
          <w:r>
            <w:rPr>
              <w:color w:val="808080"/>
            </w:rPr>
            <w:t>单击此处输入文字。</w:t>
          </w:r>
        </w:p>
      </w:docPartBody>
    </w:docPart>
    <w:docPart>
      <w:docPartPr>
        <w:name w:val="{d680d19f-d83e-4de4-a841-0d44649b3dac}"/>
        <w:style w:val=""/>
        <w:category>
          <w:name w:val="常规"/>
          <w:gallery w:val="placeholder"/>
        </w:category>
        <w:types>
          <w:type w:val="bbPlcHdr"/>
        </w:types>
        <w:behaviors>
          <w:behavior w:val="content"/>
        </w:behaviors>
        <w:description w:val=""/>
        <w:guid w:val="{d680d19f-d83e-4de4-a841-0d44649b3dac}"/>
      </w:docPartPr>
      <w:docPartBody>
        <w:p>
          <w:r>
            <w:rPr>
              <w:color w:val="808080"/>
            </w:rPr>
            <w:t>单击此处输入文字。</w:t>
          </w:r>
        </w:p>
      </w:docPartBody>
    </w:docPart>
    <w:docPart>
      <w:docPartPr>
        <w:name w:val="{7ef70a65-f05c-4d76-a152-84a8b23416ae}"/>
        <w:style w:val=""/>
        <w:category>
          <w:name w:val="常规"/>
          <w:gallery w:val="placeholder"/>
        </w:category>
        <w:types>
          <w:type w:val="bbPlcHdr"/>
        </w:types>
        <w:behaviors>
          <w:behavior w:val="content"/>
        </w:behaviors>
        <w:description w:val=""/>
        <w:guid w:val="{7ef70a65-f05c-4d76-a152-84a8b23416ae}"/>
      </w:docPartPr>
      <w:docPartBody>
        <w:p>
          <w:r>
            <w:rPr>
              <w:color w:val="808080"/>
            </w:rPr>
            <w:t>单击此处输入文字。</w:t>
          </w:r>
        </w:p>
      </w:docPartBody>
    </w:docPart>
    <w:docPart>
      <w:docPartPr>
        <w:name w:val="{e4cdbbc5-4521-47d6-b825-96028b397ab0}"/>
        <w:style w:val=""/>
        <w:category>
          <w:name w:val="常规"/>
          <w:gallery w:val="placeholder"/>
        </w:category>
        <w:types>
          <w:type w:val="bbPlcHdr"/>
        </w:types>
        <w:behaviors>
          <w:behavior w:val="content"/>
        </w:behaviors>
        <w:description w:val=""/>
        <w:guid w:val="{e4cdbbc5-4521-47d6-b825-96028b397ab0}"/>
      </w:docPartPr>
      <w:docPartBody>
        <w:p>
          <w:r>
            <w:rPr>
              <w:color w:val="808080"/>
            </w:rPr>
            <w:t>单击此处输入文字。</w:t>
          </w:r>
        </w:p>
      </w:docPartBody>
    </w:docPart>
    <w:docPart>
      <w:docPartPr>
        <w:name w:val="{cbdbc03c-e7fc-4e37-ba80-39a76c088ebc}"/>
        <w:style w:val=""/>
        <w:category>
          <w:name w:val="常规"/>
          <w:gallery w:val="placeholder"/>
        </w:category>
        <w:types>
          <w:type w:val="bbPlcHdr"/>
        </w:types>
        <w:behaviors>
          <w:behavior w:val="content"/>
        </w:behaviors>
        <w:description w:val=""/>
        <w:guid w:val="{cbdbc03c-e7fc-4e37-ba80-39a76c088ebc}"/>
      </w:docPartPr>
      <w:docPartBody>
        <w:p>
          <w:r>
            <w:rPr>
              <w:color w:val="808080"/>
            </w:rPr>
            <w:t>单击此处输入文字。</w:t>
          </w:r>
        </w:p>
      </w:docPartBody>
    </w:docPart>
    <w:docPart>
      <w:docPartPr>
        <w:name w:val="{66e852e4-6e5a-4141-b827-17389e30b51d}"/>
        <w:style w:val=""/>
        <w:category>
          <w:name w:val="常规"/>
          <w:gallery w:val="placeholder"/>
        </w:category>
        <w:types>
          <w:type w:val="bbPlcHdr"/>
        </w:types>
        <w:behaviors>
          <w:behavior w:val="content"/>
        </w:behaviors>
        <w:description w:val=""/>
        <w:guid w:val="{66e852e4-6e5a-4141-b827-17389e30b51d}"/>
      </w:docPartPr>
      <w:docPartBody>
        <w:p>
          <w:r>
            <w:rPr>
              <w:color w:val="808080"/>
            </w:rPr>
            <w:t>单击此处输入文字。</w:t>
          </w:r>
        </w:p>
      </w:docPartBody>
    </w:docPart>
    <w:docPart>
      <w:docPartPr>
        <w:name w:val="{045cab7a-6319-477f-9cdb-c4f47a66cb86}"/>
        <w:style w:val=""/>
        <w:category>
          <w:name w:val="常规"/>
          <w:gallery w:val="placeholder"/>
        </w:category>
        <w:types>
          <w:type w:val="bbPlcHdr"/>
        </w:types>
        <w:behaviors>
          <w:behavior w:val="content"/>
        </w:behaviors>
        <w:description w:val=""/>
        <w:guid w:val="{045cab7a-6319-477f-9cdb-c4f47a66cb8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2435</Words>
  <Characters>13881</Characters>
  <Lines>115</Lines>
  <Paragraphs>32</Paragraphs>
  <TotalTime>8</TotalTime>
  <ScaleCrop>false</ScaleCrop>
  <LinksUpToDate>false</LinksUpToDate>
  <CharactersWithSpaces>16284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2019-08-21T16:06:00Z</dcterms:created>
  <dc:creator>周亮辉 10.104.93.85</dc:creator>
  <cp:lastModifiedBy>黄晓燕</cp:lastModifiedBy>
  <dcterms:modified xsi:type="dcterms:W3CDTF">2021-06-29T08:16:53Z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FE874196EB2640B3BDC6ACA3BB515322</vt:lpwstr>
  </property>
</Properties>
</file>