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outlineLvl w:val="0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附件8</w:t>
      </w:r>
    </w:p>
    <w:p>
      <w:pPr>
        <w:spacing w:line="360" w:lineRule="auto"/>
        <w:ind w:firstLine="540"/>
        <w:jc w:val="center"/>
        <w:rPr>
          <w:rFonts w:ascii="宋体" w:hAnsi="宋体" w:eastAsia="宋体"/>
          <w:sz w:val="30"/>
        </w:rPr>
      </w:pPr>
      <w:r>
        <w:rPr>
          <w:rFonts w:hint="eastAsia" w:asciiTheme="minorEastAsia" w:hAnsiTheme="minorEastAsia"/>
          <w:sz w:val="30"/>
        </w:rPr>
        <w:t>湖南省2015-2017年度基础教育发展专项资金</w:t>
      </w:r>
      <w:r>
        <w:rPr>
          <w:rFonts w:ascii="宋体" w:hAnsi="宋体" w:eastAsia="宋体"/>
          <w:sz w:val="30"/>
        </w:rPr>
        <w:t>支出</w:t>
      </w:r>
    </w:p>
    <w:p>
      <w:pPr>
        <w:spacing w:line="360" w:lineRule="auto"/>
        <w:ind w:firstLine="540"/>
        <w:jc w:val="center"/>
        <w:rPr>
          <w:rFonts w:ascii="宋体" w:hAnsi="宋体"/>
          <w:sz w:val="30"/>
        </w:rPr>
      </w:pPr>
      <w:r>
        <w:rPr>
          <w:rFonts w:ascii="宋体" w:hAnsi="宋体" w:eastAsia="宋体"/>
          <w:sz w:val="30"/>
        </w:rPr>
        <w:t>绩效评价报告</w:t>
      </w:r>
      <w:r>
        <w:rPr>
          <w:rFonts w:hint="eastAsia" w:ascii="宋体" w:hAnsi="宋体"/>
          <w:sz w:val="30"/>
        </w:rPr>
        <w:t>（提纲）</w:t>
      </w:r>
    </w:p>
    <w:p>
      <w:pPr>
        <w:spacing w:line="360" w:lineRule="auto"/>
        <w:ind w:firstLine="540"/>
        <w:jc w:val="center"/>
        <w:rPr>
          <w:rFonts w:ascii="宋体" w:hAnsi="宋体"/>
          <w:sz w:val="24"/>
          <w:szCs w:val="24"/>
        </w:rPr>
      </w:pPr>
      <w:bookmarkStart w:id="1" w:name="_GoBack"/>
      <w:bookmarkEnd w:id="1"/>
    </w:p>
    <w:p>
      <w:pPr>
        <w:spacing w:line="200" w:lineRule="exact"/>
        <w:rPr>
          <w:rFonts w:eastAsia="Times New Roman"/>
        </w:rPr>
      </w:pPr>
    </w:p>
    <w:p>
      <w:pPr>
        <w:spacing w:line="274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一、项目基本情况</w:t>
      </w:r>
    </w:p>
    <w:p>
      <w:pPr>
        <w:spacing w:line="238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（一）项目概况</w:t>
      </w:r>
    </w:p>
    <w:p>
      <w:pPr>
        <w:spacing w:line="235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（二）项目绩效目标</w:t>
      </w:r>
    </w:p>
    <w:p>
      <w:pPr>
        <w:spacing w:line="269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1.项目绩效总目标</w:t>
      </w:r>
    </w:p>
    <w:p>
      <w:pPr>
        <w:spacing w:line="266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2.项目绩效阶段性目标</w:t>
      </w:r>
    </w:p>
    <w:p>
      <w:pPr>
        <w:spacing w:line="285" w:lineRule="exact"/>
        <w:rPr>
          <w:rFonts w:asciiTheme="minorEastAsia" w:hAnsiTheme="minorEastAsia"/>
          <w:sz w:val="24"/>
          <w:szCs w:val="24"/>
        </w:rPr>
      </w:pPr>
    </w:p>
    <w:p>
      <w:pPr>
        <w:spacing w:line="274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二、项目单位绩效报告情况</w:t>
      </w:r>
    </w:p>
    <w:p>
      <w:pPr>
        <w:spacing w:line="283" w:lineRule="exact"/>
        <w:rPr>
          <w:rFonts w:asciiTheme="minorEastAsia" w:hAnsiTheme="minorEastAsia"/>
          <w:sz w:val="24"/>
          <w:szCs w:val="24"/>
        </w:rPr>
      </w:pPr>
    </w:p>
    <w:p>
      <w:pPr>
        <w:spacing w:line="274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三、绩效评价工作情况</w:t>
      </w:r>
    </w:p>
    <w:p>
      <w:pPr>
        <w:spacing w:line="233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（一）绩效评价目的</w:t>
      </w:r>
    </w:p>
    <w:p>
      <w:pPr>
        <w:spacing w:line="160" w:lineRule="exact"/>
        <w:rPr>
          <w:rFonts w:asciiTheme="minorEastAsia" w:hAnsiTheme="minorEastAsia"/>
          <w:sz w:val="24"/>
          <w:szCs w:val="24"/>
        </w:rPr>
      </w:pPr>
    </w:p>
    <w:p>
      <w:pPr>
        <w:spacing w:line="308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（二）绩效评价原则、评价指标体系（附表说明）、评价方法</w:t>
      </w:r>
    </w:p>
    <w:p>
      <w:pPr>
        <w:spacing w:line="147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（三）绩效评价工作过程</w:t>
      </w:r>
    </w:p>
    <w:p>
      <w:pPr>
        <w:spacing w:line="175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1.前期准备</w:t>
      </w:r>
    </w:p>
    <w:p>
      <w:pPr>
        <w:spacing w:line="177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2.组织实施</w:t>
      </w:r>
    </w:p>
    <w:p>
      <w:pPr>
        <w:spacing w:line="175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3.分析评价</w:t>
      </w:r>
    </w:p>
    <w:p>
      <w:pPr>
        <w:spacing w:line="194" w:lineRule="exact"/>
        <w:rPr>
          <w:rFonts w:asciiTheme="minorEastAsia" w:hAnsiTheme="minorEastAsia"/>
          <w:sz w:val="24"/>
          <w:szCs w:val="24"/>
        </w:rPr>
      </w:pPr>
    </w:p>
    <w:p>
      <w:pPr>
        <w:spacing w:line="274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四、绩效评价指标分析情况</w:t>
      </w:r>
    </w:p>
    <w:p>
      <w:pPr>
        <w:spacing w:line="146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（一）项目资金情况分析</w:t>
      </w:r>
    </w:p>
    <w:p>
      <w:pPr>
        <w:spacing w:line="269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1.项目资金到位情况分析</w:t>
      </w:r>
    </w:p>
    <w:p>
      <w:pPr>
        <w:spacing w:line="267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2.项目资金使用情况分析</w:t>
      </w:r>
    </w:p>
    <w:p>
      <w:pPr>
        <w:spacing w:line="269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3.项目资金管理情况分析</w:t>
      </w:r>
    </w:p>
    <w:p>
      <w:pPr>
        <w:spacing w:line="235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（二）项目实施情况分析</w:t>
      </w:r>
    </w:p>
    <w:p>
      <w:pPr>
        <w:spacing w:line="266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1.项目组织情况分析</w:t>
      </w:r>
    </w:p>
    <w:p>
      <w:pPr>
        <w:spacing w:line="175" w:lineRule="exact"/>
        <w:rPr>
          <w:rFonts w:asciiTheme="minorEastAsia" w:hAnsiTheme="minorEastAsia"/>
          <w:sz w:val="24"/>
          <w:szCs w:val="24"/>
        </w:rPr>
      </w:pPr>
    </w:p>
    <w:p>
      <w:pPr>
        <w:spacing w:line="291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2.项目管理情况分析</w:t>
      </w:r>
    </w:p>
    <w:p>
      <w:pPr>
        <w:spacing w:line="149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（三）项目绩效情况分析</w:t>
      </w:r>
    </w:p>
    <w:p>
      <w:pPr>
        <w:spacing w:line="235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1.项目经济性分析（项目成本控制情况，项目成本节约情况）</w:t>
      </w:r>
    </w:p>
    <w:p>
      <w:pPr>
        <w:spacing w:line="146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2.项目的效率性分析（项目实施进度，项目完成质量）</w:t>
      </w:r>
    </w:p>
    <w:p>
      <w:pPr>
        <w:spacing w:line="146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3.项目的效益性分析（项目预期目标完成程度，项目实施对经济和</w:t>
      </w:r>
    </w:p>
    <w:p>
      <w:pPr>
        <w:spacing w:line="146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社会的影响）</w:t>
      </w:r>
    </w:p>
    <w:p>
      <w:pPr>
        <w:spacing w:line="144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五、综合评价情况及评价结论（附相关评分表）</w:t>
      </w:r>
    </w:p>
    <w:p>
      <w:pPr>
        <w:spacing w:line="146" w:lineRule="exact"/>
        <w:rPr>
          <w:rFonts w:asciiTheme="minorEastAsia" w:hAnsiTheme="minorEastAsia"/>
          <w:sz w:val="24"/>
          <w:szCs w:val="24"/>
        </w:rPr>
      </w:pPr>
    </w:p>
    <w:p>
      <w:pPr>
        <w:spacing w:line="322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六、绩效评价结果应用建议（以后年度预算安排、评价结果公开等）</w:t>
      </w:r>
    </w:p>
    <w:p>
      <w:pPr>
        <w:spacing w:line="192" w:lineRule="exact"/>
        <w:rPr>
          <w:rFonts w:asciiTheme="minorEastAsia" w:hAnsiTheme="minorEastAsia"/>
          <w:sz w:val="24"/>
          <w:szCs w:val="24"/>
        </w:rPr>
      </w:pPr>
    </w:p>
    <w:p>
      <w:pPr>
        <w:spacing w:line="274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七、主要经验及做法、存在的问题和建议</w:t>
      </w:r>
    </w:p>
    <w:p>
      <w:pPr>
        <w:spacing w:line="195" w:lineRule="exact"/>
        <w:rPr>
          <w:rFonts w:asciiTheme="minorEastAsia" w:hAnsiTheme="minorEastAsia"/>
          <w:sz w:val="24"/>
          <w:szCs w:val="24"/>
        </w:rPr>
      </w:pPr>
    </w:p>
    <w:p>
      <w:pPr>
        <w:spacing w:line="274" w:lineRule="exact"/>
        <w:ind w:left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八、其他需说明的</w:t>
      </w:r>
      <w:r>
        <w:rPr>
          <w:rFonts w:hint="eastAsia" w:asciiTheme="minorEastAsia" w:hAnsiTheme="minorEastAsia"/>
          <w:sz w:val="24"/>
          <w:szCs w:val="24"/>
        </w:rPr>
        <w:t>问题</w:t>
      </w:r>
      <w:bookmarkStart w:id="0" w:name="page35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5AF1"/>
    <w:rsid w:val="000F7670"/>
    <w:rsid w:val="00180533"/>
    <w:rsid w:val="001C6BD0"/>
    <w:rsid w:val="00323E08"/>
    <w:rsid w:val="00365AF1"/>
    <w:rsid w:val="004D798A"/>
    <w:rsid w:val="00925260"/>
    <w:rsid w:val="00AF1B0B"/>
    <w:rsid w:val="00B516A7"/>
    <w:rsid w:val="00BA421D"/>
    <w:rsid w:val="00E606F3"/>
    <w:rsid w:val="38F452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2016-05-18T05:44:00Z</dcterms:created>
  <dc:creator>yu</dc:creator>
  <cp:lastModifiedBy>老肖</cp:lastModifiedBy>
  <dcterms:modified xsi:type="dcterms:W3CDTF">2018-05-08T02:16:41Z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