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23" w:rsidRPr="00321339" w:rsidRDefault="004A3023" w:rsidP="00375ED8">
      <w:pPr>
        <w:spacing w:line="560" w:lineRule="exact"/>
        <w:ind w:firstLineChars="100" w:firstLine="320"/>
        <w:rPr>
          <w:rFonts w:ascii="黑体" w:eastAsia="黑体" w:hAnsi="仿宋"/>
          <w:bCs/>
          <w:color w:val="000000"/>
          <w:sz w:val="32"/>
          <w:szCs w:val="32"/>
          <w:shd w:val="clear" w:color="auto" w:fill="FFFFFF"/>
        </w:rPr>
      </w:pPr>
      <w:r w:rsidRPr="00321339">
        <w:rPr>
          <w:rFonts w:ascii="黑体" w:eastAsia="黑体" w:hAnsi="仿宋" w:hint="eastAsia"/>
          <w:bCs/>
          <w:color w:val="000000"/>
          <w:sz w:val="32"/>
          <w:szCs w:val="32"/>
          <w:shd w:val="clear" w:color="auto" w:fill="FFFFFF"/>
        </w:rPr>
        <w:t>附件</w:t>
      </w:r>
    </w:p>
    <w:p w:rsidR="004A3023" w:rsidRPr="00321339" w:rsidRDefault="004A3023" w:rsidP="007244DF">
      <w:pPr>
        <w:rPr>
          <w:rFonts w:ascii="仿宋_GB2312" w:eastAsia="仿宋_GB2312"/>
        </w:rPr>
      </w:pPr>
    </w:p>
    <w:tbl>
      <w:tblPr>
        <w:tblW w:w="15060" w:type="dxa"/>
        <w:jc w:val="center"/>
        <w:tblInd w:w="94" w:type="dxa"/>
        <w:tblLook w:val="0000" w:firstRow="0" w:lastRow="0" w:firstColumn="0" w:lastColumn="0" w:noHBand="0" w:noVBand="0"/>
      </w:tblPr>
      <w:tblGrid>
        <w:gridCol w:w="1270"/>
        <w:gridCol w:w="1390"/>
        <w:gridCol w:w="4500"/>
        <w:gridCol w:w="1340"/>
        <w:gridCol w:w="4340"/>
        <w:gridCol w:w="2220"/>
      </w:tblGrid>
      <w:tr w:rsidR="004A3023" w:rsidRPr="00321339" w:rsidTr="005E7481">
        <w:trPr>
          <w:trHeight w:val="630"/>
          <w:jc w:val="center"/>
        </w:trPr>
        <w:tc>
          <w:tcPr>
            <w:tcW w:w="15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3023" w:rsidRPr="00321339" w:rsidRDefault="004A3023" w:rsidP="00321339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44"/>
                <w:szCs w:val="44"/>
              </w:rPr>
            </w:pPr>
            <w:r w:rsidRPr="00321339">
              <w:rPr>
                <w:rFonts w:ascii="方正小标宋简体" w:eastAsia="方正小标宋简体" w:hAnsi="宋体" w:cs="宋体"/>
                <w:bCs/>
                <w:kern w:val="0"/>
                <w:sz w:val="44"/>
                <w:szCs w:val="44"/>
              </w:rPr>
              <w:t>2016</w:t>
            </w:r>
            <w:r w:rsidRPr="00321339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年第二批湖南省知识产权战略实施专项项目经费计划安排表</w:t>
            </w:r>
          </w:p>
        </w:tc>
      </w:tr>
      <w:tr w:rsidR="004A3023" w:rsidRPr="005E7481" w:rsidTr="005E7481">
        <w:trPr>
          <w:trHeight w:val="630"/>
          <w:jc w:val="center"/>
        </w:trPr>
        <w:tc>
          <w:tcPr>
            <w:tcW w:w="150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A3023" w:rsidRPr="005E7481" w:rsidRDefault="004A3023" w:rsidP="00321339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单位：万元</w:t>
            </w:r>
          </w:p>
        </w:tc>
      </w:tr>
      <w:tr w:rsidR="004A3023" w:rsidRPr="00321339" w:rsidTr="005E7481">
        <w:trPr>
          <w:trHeight w:val="375"/>
          <w:jc w:val="center"/>
        </w:trPr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金额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4A3023" w:rsidRPr="00321339" w:rsidTr="005E7481">
        <w:trPr>
          <w:trHeight w:val="360"/>
          <w:jc w:val="center"/>
        </w:trPr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 xml:space="preserve">127.0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5E7481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5E7481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4A3023" w:rsidRPr="00321339" w:rsidTr="005E7481">
        <w:trPr>
          <w:trHeight w:val="375"/>
          <w:jc w:val="center"/>
        </w:trPr>
        <w:tc>
          <w:tcPr>
            <w:tcW w:w="71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市州、省直管县市小计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023" w:rsidRPr="005E7481" w:rsidRDefault="00F12FCE" w:rsidP="003213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50</w:t>
            </w:r>
            <w:r w:rsidR="004A3023" w:rsidRPr="005E7481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 xml:space="preserve">.0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5E7481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5E7481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4A3023" w:rsidRPr="005E7481" w:rsidTr="00510C34">
        <w:trPr>
          <w:trHeight w:val="540"/>
          <w:jc w:val="center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长沙市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长沙市小计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023" w:rsidRPr="005E7481" w:rsidRDefault="00F12FCE" w:rsidP="003213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10</w:t>
            </w:r>
            <w:r w:rsidR="004A3023" w:rsidRPr="005E7481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 xml:space="preserve">.0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5E7481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5E7481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4A3023" w:rsidRPr="005E7481" w:rsidTr="00510C34">
        <w:trPr>
          <w:trHeight w:val="375"/>
          <w:jc w:val="center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长沙市本级及所辖区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023" w:rsidRPr="005E7481" w:rsidRDefault="002A1CE5" w:rsidP="00321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  <w:r w:rsidR="004A3023" w:rsidRPr="005E7481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.0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4A3023" w:rsidRPr="005E7481" w:rsidTr="00510C34">
        <w:trPr>
          <w:trHeight w:val="735"/>
          <w:jc w:val="center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长沙市长郡芙蓉中学</w:t>
            </w:r>
            <w:bookmarkStart w:id="0" w:name="_GoBack"/>
            <w:bookmarkEnd w:id="0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10.0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小学知识产权教育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知识产权人才培养</w:t>
            </w:r>
          </w:p>
        </w:tc>
      </w:tr>
      <w:tr w:rsidR="004A3023" w:rsidRPr="005E7481" w:rsidTr="00510C34">
        <w:trPr>
          <w:trHeight w:val="600"/>
          <w:jc w:val="center"/>
        </w:trPr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湘潭市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湘潭市小计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 xml:space="preserve">10.0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3023" w:rsidRPr="005E7481" w:rsidTr="00510C34">
        <w:trPr>
          <w:trHeight w:val="375"/>
          <w:jc w:val="center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湘潭市本级及所辖区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10.0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3023" w:rsidRPr="005E7481" w:rsidTr="00510C34">
        <w:trPr>
          <w:trHeight w:val="585"/>
          <w:jc w:val="center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湘潭宏大真空技术股份有限公司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10.0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手机触控导电玻璃镀膜设备的开发与应用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专利转化运用</w:t>
            </w:r>
          </w:p>
        </w:tc>
      </w:tr>
      <w:tr w:rsidR="004A3023" w:rsidRPr="005E7481" w:rsidTr="00510C34">
        <w:trPr>
          <w:trHeight w:val="497"/>
          <w:jc w:val="center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023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  <w:p w:rsidR="004A3023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邵阳市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邵阳市小计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 xml:space="preserve">10.0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3023" w:rsidRPr="005E7481" w:rsidTr="00510C34">
        <w:trPr>
          <w:trHeight w:val="555"/>
          <w:jc w:val="center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邵阳市本级及所辖区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10.0 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3023" w:rsidRPr="005E7481" w:rsidTr="00510C34">
        <w:trPr>
          <w:trHeight w:val="705"/>
          <w:jc w:val="center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湖南省天香生物科技有限责任公司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10.0 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富硒大蒜素提取新技术的运用和保护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专利转化运用</w:t>
            </w:r>
          </w:p>
        </w:tc>
      </w:tr>
      <w:tr w:rsidR="004A3023" w:rsidRPr="005E7481" w:rsidTr="00510C34">
        <w:trPr>
          <w:trHeight w:val="705"/>
          <w:jc w:val="center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常德市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常德市小计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 xml:space="preserve">20.0 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3023" w:rsidRPr="005E7481" w:rsidTr="00510C34">
        <w:trPr>
          <w:trHeight w:val="615"/>
          <w:jc w:val="center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安乡县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20.0 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3023" w:rsidRPr="005E7481" w:rsidTr="00510C34">
        <w:trPr>
          <w:trHeight w:val="705"/>
          <w:jc w:val="center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湖南标迪夫节能科技有限公司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20.0 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BDF</w:t>
            </w: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钢网箱现浇混凝土空腔楼盖系统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专利转化运用</w:t>
            </w:r>
          </w:p>
        </w:tc>
      </w:tr>
      <w:tr w:rsidR="004A3023" w:rsidRPr="005E7481" w:rsidTr="00510C34">
        <w:trPr>
          <w:trHeight w:val="795"/>
          <w:jc w:val="center"/>
        </w:trPr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省直单位合计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F12FCE" w:rsidP="003213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77</w:t>
            </w:r>
            <w:r w:rsidR="004A3023" w:rsidRPr="005E7481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 xml:space="preserve">.0 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3023" w:rsidRPr="005E7481" w:rsidTr="00510C34">
        <w:trPr>
          <w:trHeight w:val="555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023" w:rsidRPr="005E7481" w:rsidRDefault="004A3023" w:rsidP="003213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省有色金属管理局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湖南有色金属研究院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10.0 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密集型科研院所创建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知识产权试点示范</w:t>
            </w:r>
          </w:p>
        </w:tc>
      </w:tr>
      <w:tr w:rsidR="004A3023" w:rsidRPr="005E7481" w:rsidTr="00510C34">
        <w:trPr>
          <w:trHeight w:val="7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023" w:rsidRPr="005E7481" w:rsidRDefault="004A3023" w:rsidP="003213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省科技厅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023" w:rsidRDefault="004A3023" w:rsidP="00510C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转制科</w:t>
            </w:r>
          </w:p>
          <w:p w:rsidR="004A3023" w:rsidRPr="005E7481" w:rsidRDefault="004A3023" w:rsidP="00510C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研院所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10.0 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密集型科研院所创建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023" w:rsidRPr="005E7481" w:rsidRDefault="004A3023" w:rsidP="00321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知识产权试点示范</w:t>
            </w:r>
          </w:p>
        </w:tc>
      </w:tr>
      <w:tr w:rsidR="00F12FCE" w:rsidRPr="005E7481" w:rsidTr="002C194D">
        <w:trPr>
          <w:trHeight w:val="720"/>
          <w:jc w:val="center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FCE" w:rsidRDefault="00F12FCE" w:rsidP="00510C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非预算</w:t>
            </w:r>
          </w:p>
          <w:p w:rsidR="00F12FCE" w:rsidRPr="005E7481" w:rsidRDefault="00F12FCE" w:rsidP="00510C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CE" w:rsidRPr="005E7481" w:rsidRDefault="00F12FCE" w:rsidP="003213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                   </w:t>
            </w: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CE" w:rsidRPr="005E7481" w:rsidRDefault="00F12FCE" w:rsidP="00321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</w:t>
            </w:r>
            <w:r w:rsidRPr="005E7481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.0 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CE" w:rsidRPr="005E7481" w:rsidRDefault="00F12FCE" w:rsidP="003213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CE" w:rsidRPr="005E7481" w:rsidRDefault="00F12FCE" w:rsidP="00321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12FCE" w:rsidRPr="005E7481" w:rsidTr="002C194D">
        <w:trPr>
          <w:trHeight w:val="540"/>
          <w:jc w:val="center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FCE" w:rsidRPr="005E7481" w:rsidRDefault="00F12FCE" w:rsidP="003213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FCE" w:rsidRPr="005E7481" w:rsidRDefault="00F12FCE" w:rsidP="003213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中国电子科技集团公司第四十八研究所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CE" w:rsidRPr="005E7481" w:rsidRDefault="00F12FCE" w:rsidP="00321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25.0 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CE" w:rsidRPr="005E7481" w:rsidRDefault="00F12FCE" w:rsidP="003213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密集型科研院所创建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CE" w:rsidRPr="005E7481" w:rsidRDefault="00F12FCE" w:rsidP="00321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知识产权试点示范</w:t>
            </w:r>
          </w:p>
        </w:tc>
      </w:tr>
      <w:tr w:rsidR="00F12FCE" w:rsidRPr="005E7481" w:rsidTr="002C194D">
        <w:trPr>
          <w:trHeight w:val="540"/>
          <w:jc w:val="center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FCE" w:rsidRPr="005E7481" w:rsidRDefault="00F12FCE" w:rsidP="003213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CE" w:rsidRPr="005E7481" w:rsidRDefault="00F12FCE" w:rsidP="003213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长沙矿山研究院有限责任公司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CE" w:rsidRPr="005E7481" w:rsidRDefault="00F12FCE" w:rsidP="00321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20.0 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CE" w:rsidRPr="005E7481" w:rsidRDefault="00F12FCE" w:rsidP="003213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密集型科研院所创建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CE" w:rsidRPr="005E7481" w:rsidRDefault="00F12FCE" w:rsidP="00321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74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知识产权试点示范</w:t>
            </w:r>
          </w:p>
        </w:tc>
      </w:tr>
      <w:tr w:rsidR="00F12FCE" w:rsidRPr="005E7481" w:rsidTr="002C194D">
        <w:trPr>
          <w:trHeight w:val="540"/>
          <w:jc w:val="center"/>
        </w:trPr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CE" w:rsidRPr="005E7481" w:rsidRDefault="00F12FCE" w:rsidP="003213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CE" w:rsidRPr="005E7481" w:rsidRDefault="00F12FCE" w:rsidP="003213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三湘集团有限公司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CE" w:rsidRPr="005E7481" w:rsidRDefault="00F12FCE" w:rsidP="00321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12.0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CE" w:rsidRPr="005E7481" w:rsidRDefault="00F12FCE" w:rsidP="003213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香港知识产权交流及人才培养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CE" w:rsidRPr="00F12FCE" w:rsidRDefault="00F12FCE" w:rsidP="00321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知识产权人才培养</w:t>
            </w:r>
          </w:p>
        </w:tc>
      </w:tr>
    </w:tbl>
    <w:p w:rsidR="004A3023" w:rsidRPr="005E7481" w:rsidRDefault="004A3023">
      <w:pPr>
        <w:rPr>
          <w:rFonts w:ascii="仿宋_GB2312" w:eastAsia="仿宋_GB2312"/>
        </w:rPr>
      </w:pPr>
    </w:p>
    <w:sectPr w:rsidR="004A3023" w:rsidRPr="005E7481" w:rsidSect="005E7481">
      <w:footerReference w:type="even" r:id="rId7"/>
      <w:footerReference w:type="default" r:id="rId8"/>
      <w:pgSz w:w="16838" w:h="11906" w:orient="landscape"/>
      <w:pgMar w:top="1134" w:right="510" w:bottom="851" w:left="56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E52" w:rsidRDefault="004E2E52" w:rsidP="007244DF">
      <w:r>
        <w:separator/>
      </w:r>
    </w:p>
  </w:endnote>
  <w:endnote w:type="continuationSeparator" w:id="0">
    <w:p w:rsidR="004E2E52" w:rsidRDefault="004E2E52" w:rsidP="0072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23" w:rsidRDefault="004A3023" w:rsidP="003B200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3023" w:rsidRDefault="004A3023" w:rsidP="005E748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23" w:rsidRPr="000F3256" w:rsidRDefault="004A3023" w:rsidP="000F3256">
    <w:pPr>
      <w:pStyle w:val="a4"/>
      <w:framePr w:wrap="around" w:vAnchor="text" w:hAnchor="page" w:x="568" w:y="-43"/>
      <w:rPr>
        <w:rStyle w:val="a5"/>
        <w:rFonts w:ascii="宋体"/>
        <w:sz w:val="28"/>
        <w:szCs w:val="28"/>
      </w:rPr>
    </w:pPr>
    <w:r w:rsidRPr="000F3256">
      <w:rPr>
        <w:rStyle w:val="a5"/>
        <w:rFonts w:ascii="宋体" w:hAnsi="宋体"/>
        <w:sz w:val="28"/>
        <w:szCs w:val="28"/>
      </w:rPr>
      <w:fldChar w:fldCharType="begin"/>
    </w:r>
    <w:r w:rsidRPr="000F3256">
      <w:rPr>
        <w:rStyle w:val="a5"/>
        <w:rFonts w:ascii="宋体" w:hAnsi="宋体"/>
        <w:sz w:val="28"/>
        <w:szCs w:val="28"/>
      </w:rPr>
      <w:instrText xml:space="preserve">PAGE  </w:instrText>
    </w:r>
    <w:r w:rsidRPr="000F3256">
      <w:rPr>
        <w:rStyle w:val="a5"/>
        <w:rFonts w:ascii="宋体" w:hAnsi="宋体"/>
        <w:sz w:val="28"/>
        <w:szCs w:val="28"/>
      </w:rPr>
      <w:fldChar w:fldCharType="separate"/>
    </w:r>
    <w:r w:rsidR="002A1CE5">
      <w:rPr>
        <w:rStyle w:val="a5"/>
        <w:rFonts w:ascii="宋体" w:hAnsi="宋体"/>
        <w:noProof/>
        <w:sz w:val="28"/>
        <w:szCs w:val="28"/>
      </w:rPr>
      <w:t>- 1 -</w:t>
    </w:r>
    <w:r w:rsidRPr="000F3256">
      <w:rPr>
        <w:rStyle w:val="a5"/>
        <w:rFonts w:ascii="宋体" w:hAnsi="宋体"/>
        <w:sz w:val="28"/>
        <w:szCs w:val="28"/>
      </w:rPr>
      <w:fldChar w:fldCharType="end"/>
    </w:r>
  </w:p>
  <w:p w:rsidR="004A3023" w:rsidRDefault="004A3023" w:rsidP="005E748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E52" w:rsidRDefault="004E2E52" w:rsidP="007244DF">
      <w:r>
        <w:separator/>
      </w:r>
    </w:p>
  </w:footnote>
  <w:footnote w:type="continuationSeparator" w:id="0">
    <w:p w:rsidR="004E2E52" w:rsidRDefault="004E2E52" w:rsidP="00724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C1E"/>
    <w:rsid w:val="00096E7D"/>
    <w:rsid w:val="000D292B"/>
    <w:rsid w:val="000F3256"/>
    <w:rsid w:val="00165A2F"/>
    <w:rsid w:val="001C140F"/>
    <w:rsid w:val="001F092B"/>
    <w:rsid w:val="0028245C"/>
    <w:rsid w:val="002A1CE5"/>
    <w:rsid w:val="002A684F"/>
    <w:rsid w:val="00321339"/>
    <w:rsid w:val="00375ED8"/>
    <w:rsid w:val="003B2007"/>
    <w:rsid w:val="003E63A3"/>
    <w:rsid w:val="004A3023"/>
    <w:rsid w:val="004E2E52"/>
    <w:rsid w:val="004E64BF"/>
    <w:rsid w:val="00510C34"/>
    <w:rsid w:val="005E7481"/>
    <w:rsid w:val="00616573"/>
    <w:rsid w:val="006E570A"/>
    <w:rsid w:val="007244DF"/>
    <w:rsid w:val="0076223C"/>
    <w:rsid w:val="007D6503"/>
    <w:rsid w:val="007D6F6D"/>
    <w:rsid w:val="00820D3D"/>
    <w:rsid w:val="008524EE"/>
    <w:rsid w:val="00863FE8"/>
    <w:rsid w:val="00882F78"/>
    <w:rsid w:val="008C739B"/>
    <w:rsid w:val="00933FBB"/>
    <w:rsid w:val="009472F6"/>
    <w:rsid w:val="009C4138"/>
    <w:rsid w:val="00A2145B"/>
    <w:rsid w:val="00AB6615"/>
    <w:rsid w:val="00B71D4E"/>
    <w:rsid w:val="00B84491"/>
    <w:rsid w:val="00C7268F"/>
    <w:rsid w:val="00D165D9"/>
    <w:rsid w:val="00D566EE"/>
    <w:rsid w:val="00DD7C1E"/>
    <w:rsid w:val="00DF0034"/>
    <w:rsid w:val="00DF4E92"/>
    <w:rsid w:val="00E31207"/>
    <w:rsid w:val="00F12FCE"/>
    <w:rsid w:val="00F839CA"/>
    <w:rsid w:val="00FF3DEB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24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7244D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24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7244DF"/>
    <w:rPr>
      <w:rFonts w:cs="Times New Roman"/>
      <w:sz w:val="18"/>
      <w:szCs w:val="18"/>
    </w:rPr>
  </w:style>
  <w:style w:type="character" w:styleId="a5">
    <w:name w:val="page number"/>
    <w:uiPriority w:val="99"/>
    <w:rsid w:val="005E7481"/>
    <w:rPr>
      <w:rFonts w:cs="Times New Roman"/>
    </w:rPr>
  </w:style>
  <w:style w:type="paragraph" w:styleId="a6">
    <w:name w:val="Balloon Text"/>
    <w:basedOn w:val="a"/>
    <w:link w:val="Char1"/>
    <w:uiPriority w:val="99"/>
    <w:semiHidden/>
    <w:rsid w:val="00933FB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57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111</Words>
  <Characters>635</Characters>
  <Application>Microsoft Office Word</Application>
  <DocSecurity>0</DocSecurity>
  <Lines>5</Lines>
  <Paragraphs>1</Paragraphs>
  <ScaleCrop>false</ScaleCrop>
  <Company>Lenovo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关于请求下达2016年第二批湖南省知识</dc:title>
  <dc:subject/>
  <dc:creator>lenovo</dc:creator>
  <cp:keywords/>
  <dc:description/>
  <cp:lastModifiedBy>lenovo</cp:lastModifiedBy>
  <cp:revision>8</cp:revision>
  <cp:lastPrinted>2016-09-04T22:09:00Z</cp:lastPrinted>
  <dcterms:created xsi:type="dcterms:W3CDTF">2016-09-04T04:58:00Z</dcterms:created>
  <dcterms:modified xsi:type="dcterms:W3CDTF">2016-09-22T08:37:00Z</dcterms:modified>
</cp:coreProperties>
</file>