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35" w:rsidRPr="00D51C82" w:rsidRDefault="00674B35" w:rsidP="00674B35">
      <w:pPr>
        <w:rPr>
          <w:rFonts w:eastAsia="黑体"/>
          <w:sz w:val="32"/>
          <w:szCs w:val="32"/>
        </w:rPr>
      </w:pPr>
      <w:r w:rsidRPr="00D51C82">
        <w:rPr>
          <w:rFonts w:eastAsia="黑体"/>
          <w:sz w:val="32"/>
          <w:szCs w:val="32"/>
        </w:rPr>
        <w:t>附件</w:t>
      </w:r>
    </w:p>
    <w:p w:rsidR="00674B35" w:rsidRPr="00D51C82" w:rsidRDefault="00674B35" w:rsidP="00674B35">
      <w:pPr>
        <w:rPr>
          <w:rFonts w:eastAsia="黑体"/>
          <w:sz w:val="32"/>
          <w:szCs w:val="32"/>
        </w:rPr>
      </w:pPr>
    </w:p>
    <w:p w:rsidR="00674B35" w:rsidRPr="00D51C82" w:rsidRDefault="00674B35" w:rsidP="00674B35">
      <w:pPr>
        <w:jc w:val="center"/>
        <w:rPr>
          <w:rFonts w:eastAsia="方正小标宋_GBK"/>
          <w:sz w:val="36"/>
          <w:szCs w:val="36"/>
        </w:rPr>
      </w:pPr>
      <w:r w:rsidRPr="00D51C82">
        <w:rPr>
          <w:rFonts w:eastAsia="方正小标宋_GBK"/>
          <w:sz w:val="36"/>
          <w:szCs w:val="36"/>
        </w:rPr>
        <w:t>湖南省水资源专项资金管理办法</w:t>
      </w:r>
    </w:p>
    <w:p w:rsidR="00674B35" w:rsidRPr="00D51C82" w:rsidRDefault="00674B35" w:rsidP="00674B35">
      <w:pPr>
        <w:spacing w:line="590" w:lineRule="exact"/>
        <w:jc w:val="center"/>
        <w:rPr>
          <w:rFonts w:eastAsia="黑体"/>
          <w:b/>
          <w:sz w:val="30"/>
          <w:szCs w:val="30"/>
        </w:rPr>
      </w:pPr>
    </w:p>
    <w:p w:rsidR="00674B35" w:rsidRPr="00D51C82" w:rsidRDefault="00674B35" w:rsidP="00674B35">
      <w:pPr>
        <w:jc w:val="center"/>
        <w:rPr>
          <w:rFonts w:eastAsia="黑体"/>
          <w:sz w:val="32"/>
          <w:szCs w:val="32"/>
        </w:rPr>
      </w:pPr>
      <w:r w:rsidRPr="00D51C82">
        <w:rPr>
          <w:rFonts w:eastAsia="黑体"/>
          <w:sz w:val="32"/>
          <w:szCs w:val="32"/>
        </w:rPr>
        <w:t>第一章</w:t>
      </w:r>
      <w:r w:rsidRPr="00D51C82">
        <w:rPr>
          <w:rFonts w:eastAsia="黑体"/>
          <w:sz w:val="32"/>
          <w:szCs w:val="32"/>
        </w:rPr>
        <w:t xml:space="preserve">  </w:t>
      </w:r>
      <w:r w:rsidRPr="00D51C82">
        <w:rPr>
          <w:rFonts w:eastAsia="黑体"/>
          <w:sz w:val="32"/>
          <w:szCs w:val="32"/>
        </w:rPr>
        <w:t>总</w:t>
      </w:r>
      <w:r w:rsidRPr="00D51C82">
        <w:rPr>
          <w:rFonts w:eastAsia="黑体"/>
          <w:sz w:val="32"/>
          <w:szCs w:val="32"/>
        </w:rPr>
        <w:t xml:space="preserve">  </w:t>
      </w:r>
      <w:r w:rsidRPr="00D51C82">
        <w:rPr>
          <w:rFonts w:eastAsia="黑体"/>
          <w:sz w:val="32"/>
          <w:szCs w:val="32"/>
        </w:rPr>
        <w:t>则</w:t>
      </w:r>
    </w:p>
    <w:p w:rsidR="00674B35" w:rsidRPr="00D51C82" w:rsidRDefault="00674B35" w:rsidP="00674B35">
      <w:pPr>
        <w:spacing w:line="600" w:lineRule="exact"/>
        <w:ind w:firstLineChars="200" w:firstLine="643"/>
        <w:rPr>
          <w:rFonts w:eastAsia="仿宋_GB2312"/>
          <w:sz w:val="32"/>
          <w:szCs w:val="32"/>
        </w:rPr>
      </w:pPr>
      <w:r w:rsidRPr="00D51C82">
        <w:rPr>
          <w:rFonts w:eastAsia="楷体_GB2312"/>
          <w:b/>
          <w:sz w:val="32"/>
          <w:szCs w:val="32"/>
        </w:rPr>
        <w:t>第一条</w:t>
      </w:r>
      <w:r w:rsidRPr="00D51C82">
        <w:rPr>
          <w:rFonts w:eastAsia="楷体_GB2312"/>
          <w:b/>
          <w:sz w:val="32"/>
          <w:szCs w:val="32"/>
        </w:rPr>
        <w:t xml:space="preserve"> </w:t>
      </w:r>
      <w:r w:rsidRPr="00D51C82">
        <w:rPr>
          <w:rFonts w:eastAsia="仿宋_GB2312"/>
          <w:sz w:val="32"/>
          <w:szCs w:val="32"/>
        </w:rPr>
        <w:t xml:space="preserve"> </w:t>
      </w:r>
      <w:r w:rsidRPr="00D51C82">
        <w:rPr>
          <w:rFonts w:eastAsia="仿宋_GB2312"/>
          <w:sz w:val="32"/>
          <w:szCs w:val="32"/>
        </w:rPr>
        <w:t>为加强水资源专项资金使用管理，促进水资源节约、保护和合理利用，根据《中华人民共和国预算法》、《取水许可和水资源费征收管理条例》、《湖南省取水许可和水资源费征收管理办法》和《财政部</w:t>
      </w:r>
      <w:r w:rsidRPr="00D51C82">
        <w:rPr>
          <w:rFonts w:eastAsia="仿宋_GB2312"/>
          <w:sz w:val="32"/>
          <w:szCs w:val="32"/>
        </w:rPr>
        <w:t xml:space="preserve"> </w:t>
      </w:r>
      <w:r w:rsidRPr="00D51C82">
        <w:rPr>
          <w:rFonts w:eastAsia="仿宋_GB2312"/>
          <w:sz w:val="32"/>
          <w:szCs w:val="32"/>
        </w:rPr>
        <w:t>国家发展改革委</w:t>
      </w:r>
      <w:r w:rsidRPr="00D51C82">
        <w:rPr>
          <w:rFonts w:eastAsia="仿宋_GB2312"/>
          <w:sz w:val="32"/>
          <w:szCs w:val="32"/>
        </w:rPr>
        <w:t xml:space="preserve"> </w:t>
      </w:r>
      <w:r w:rsidRPr="00D51C82">
        <w:rPr>
          <w:rFonts w:eastAsia="仿宋_GB2312"/>
          <w:sz w:val="32"/>
          <w:szCs w:val="32"/>
        </w:rPr>
        <w:t>水利部关于印发〈水资源费征收使用管理办法〉的通知》（财综〔</w:t>
      </w:r>
      <w:r w:rsidRPr="00D51C82">
        <w:rPr>
          <w:rFonts w:eastAsia="仿宋_GB2312"/>
          <w:sz w:val="32"/>
          <w:szCs w:val="32"/>
        </w:rPr>
        <w:t>2008</w:t>
      </w:r>
      <w:r w:rsidRPr="00D51C82">
        <w:rPr>
          <w:rFonts w:eastAsia="仿宋_GB2312"/>
          <w:sz w:val="32"/>
          <w:szCs w:val="32"/>
        </w:rPr>
        <w:t>〕</w:t>
      </w:r>
      <w:r w:rsidRPr="00D51C82">
        <w:rPr>
          <w:rFonts w:eastAsia="仿宋_GB2312"/>
          <w:sz w:val="32"/>
          <w:szCs w:val="32"/>
        </w:rPr>
        <w:t>79</w:t>
      </w:r>
      <w:r w:rsidRPr="00D51C82">
        <w:rPr>
          <w:rFonts w:eastAsia="仿宋_GB2312"/>
          <w:sz w:val="32"/>
          <w:szCs w:val="32"/>
        </w:rPr>
        <w:t>号）、《湖南省人民政府关于深化预算管理制度改革的实施意见》（湘政发〔</w:t>
      </w:r>
      <w:r w:rsidRPr="00D51C82">
        <w:rPr>
          <w:rFonts w:eastAsia="仿宋_GB2312"/>
          <w:sz w:val="32"/>
          <w:szCs w:val="32"/>
        </w:rPr>
        <w:t>2015</w:t>
      </w:r>
      <w:r w:rsidRPr="00D51C82">
        <w:rPr>
          <w:rFonts w:eastAsia="仿宋_GB2312"/>
          <w:sz w:val="32"/>
          <w:szCs w:val="32"/>
        </w:rPr>
        <w:t>〕</w:t>
      </w:r>
      <w:r w:rsidRPr="00D51C82">
        <w:rPr>
          <w:rFonts w:eastAsia="仿宋_GB2312"/>
          <w:sz w:val="32"/>
          <w:szCs w:val="32"/>
        </w:rPr>
        <w:t>8</w:t>
      </w:r>
      <w:r w:rsidRPr="00D51C82">
        <w:rPr>
          <w:rFonts w:eastAsia="仿宋_GB2312"/>
          <w:sz w:val="32"/>
          <w:szCs w:val="32"/>
        </w:rPr>
        <w:t>号）等规定，制定本办法。</w:t>
      </w:r>
    </w:p>
    <w:p w:rsidR="00674B35" w:rsidRPr="00D51C82" w:rsidRDefault="00674B35" w:rsidP="00674B35">
      <w:pPr>
        <w:pStyle w:val="a3"/>
        <w:widowControl w:val="0"/>
        <w:spacing w:before="0" w:beforeAutospacing="0" w:after="0" w:afterAutospacing="0" w:line="600" w:lineRule="exact"/>
        <w:ind w:firstLineChars="200" w:firstLine="643"/>
        <w:rPr>
          <w:rFonts w:ascii="Times New Roman" w:eastAsia="仿宋_GB2312" w:hAnsi="Times New Roman" w:cs="Times New Roman"/>
          <w:sz w:val="32"/>
          <w:szCs w:val="32"/>
        </w:rPr>
      </w:pPr>
      <w:r w:rsidRPr="00D51C82">
        <w:rPr>
          <w:rFonts w:ascii="Times New Roman" w:eastAsia="楷体_GB2312" w:hAnsi="Times New Roman" w:cs="Times New Roman"/>
          <w:b/>
          <w:kern w:val="2"/>
          <w:sz w:val="32"/>
          <w:szCs w:val="32"/>
        </w:rPr>
        <w:t>第二条</w:t>
      </w:r>
      <w:r w:rsidRPr="00D51C82">
        <w:rPr>
          <w:rFonts w:ascii="Times New Roman" w:eastAsia="仿宋_GB2312" w:hAnsi="Times New Roman" w:cs="Times New Roman"/>
          <w:sz w:val="32"/>
          <w:szCs w:val="32"/>
        </w:rPr>
        <w:t xml:space="preserve">  </w:t>
      </w:r>
      <w:r w:rsidRPr="00D51C82">
        <w:rPr>
          <w:rFonts w:ascii="Times New Roman" w:eastAsia="仿宋_GB2312" w:hAnsi="Times New Roman" w:cs="Times New Roman"/>
          <w:sz w:val="32"/>
          <w:szCs w:val="32"/>
        </w:rPr>
        <w:t>水资源专项资金设置年限为</w:t>
      </w:r>
      <w:r w:rsidRPr="00D51C82">
        <w:rPr>
          <w:rFonts w:ascii="Times New Roman" w:eastAsia="仿宋_GB2312" w:hAnsi="Times New Roman" w:cs="Times New Roman"/>
          <w:sz w:val="32"/>
          <w:szCs w:val="32"/>
        </w:rPr>
        <w:t>3</w:t>
      </w:r>
      <w:r w:rsidRPr="00D51C82">
        <w:rPr>
          <w:rFonts w:ascii="Times New Roman" w:eastAsia="仿宋_GB2312" w:hAnsi="Times New Roman" w:cs="Times New Roman"/>
          <w:sz w:val="32"/>
          <w:szCs w:val="32"/>
        </w:rPr>
        <w:t>年，到期后自动终止，确需延续的，重新评估后按新设专项程序报批。</w:t>
      </w:r>
    </w:p>
    <w:p w:rsidR="00674B35" w:rsidRPr="00D51C82" w:rsidRDefault="00674B35" w:rsidP="00674B35">
      <w:pPr>
        <w:spacing w:line="600" w:lineRule="exact"/>
        <w:ind w:firstLineChars="200" w:firstLine="640"/>
        <w:rPr>
          <w:rFonts w:eastAsia="仿宋_GB2312"/>
          <w:sz w:val="32"/>
          <w:szCs w:val="32"/>
        </w:rPr>
      </w:pPr>
    </w:p>
    <w:p w:rsidR="00674B35" w:rsidRPr="00D51C82" w:rsidRDefault="00674B35" w:rsidP="00674B35">
      <w:pPr>
        <w:jc w:val="center"/>
        <w:rPr>
          <w:rFonts w:eastAsia="黑体"/>
          <w:sz w:val="32"/>
          <w:szCs w:val="32"/>
        </w:rPr>
      </w:pPr>
      <w:r w:rsidRPr="00D51C82">
        <w:rPr>
          <w:rFonts w:eastAsia="黑体"/>
          <w:sz w:val="32"/>
          <w:szCs w:val="32"/>
        </w:rPr>
        <w:t>第二章</w:t>
      </w:r>
      <w:r w:rsidRPr="00D51C82">
        <w:rPr>
          <w:rFonts w:eastAsia="黑体"/>
          <w:sz w:val="32"/>
          <w:szCs w:val="32"/>
        </w:rPr>
        <w:t xml:space="preserve">  </w:t>
      </w:r>
      <w:r w:rsidRPr="00D51C82">
        <w:rPr>
          <w:rFonts w:eastAsia="黑体"/>
          <w:sz w:val="32"/>
          <w:szCs w:val="32"/>
        </w:rPr>
        <w:t>使用管理</w:t>
      </w:r>
    </w:p>
    <w:p w:rsidR="00674B35" w:rsidRPr="00D51C82" w:rsidRDefault="00674B35" w:rsidP="00674B35">
      <w:pPr>
        <w:spacing w:line="600" w:lineRule="exact"/>
        <w:ind w:firstLineChars="200" w:firstLine="643"/>
        <w:rPr>
          <w:rFonts w:eastAsia="仿宋_GB2312"/>
          <w:sz w:val="32"/>
          <w:szCs w:val="32"/>
        </w:rPr>
      </w:pPr>
      <w:r w:rsidRPr="00D51C82">
        <w:rPr>
          <w:rFonts w:eastAsia="楷体_GB2312"/>
          <w:b/>
          <w:sz w:val="32"/>
          <w:szCs w:val="32"/>
        </w:rPr>
        <w:t>第三条</w:t>
      </w:r>
      <w:r w:rsidRPr="00D51C82">
        <w:rPr>
          <w:rFonts w:eastAsia="仿宋_GB2312"/>
          <w:sz w:val="32"/>
          <w:szCs w:val="32"/>
        </w:rPr>
        <w:t xml:space="preserve">  </w:t>
      </w:r>
      <w:r w:rsidRPr="00D51C82">
        <w:rPr>
          <w:rFonts w:eastAsia="仿宋_GB2312"/>
          <w:sz w:val="32"/>
          <w:szCs w:val="32"/>
        </w:rPr>
        <w:t>省级水资源专项资金主要用于水资源的节约、保护和管理，任何单位和个人不得截留或挪用。其使用范围包括：</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一）水资源调查评价、规划、分配及相关标准制定。包括水资源科学考察与调查评价；水资源规划；水量分配；用水总量控制管理；水权制度建设；水资源管理标准体系建设；水资源重大专题及政策法规研究等。</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lastRenderedPageBreak/>
        <w:t>取水许可的监督实施和水资源调度。包括水资源论证；取水许可总量控制管理与取水许可监督实施；水政执法和水事纠纷调处、水资源调度等。</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江河湖库及水源地保护和管理。包括水功能区管理；纳污总量控制管理；入河排污口监督管理；水源地保护；地下水管理、保护与超采区治理；水生态系统保护与修复、河湖水系连通等。</w:t>
      </w:r>
    </w:p>
    <w:p w:rsidR="00674B35" w:rsidRPr="00D51C82" w:rsidRDefault="00674B35" w:rsidP="00674B35">
      <w:pPr>
        <w:spacing w:line="600" w:lineRule="exact"/>
        <w:ind w:firstLineChars="200" w:firstLine="632"/>
        <w:rPr>
          <w:rFonts w:eastAsia="仿宋_GB2312"/>
          <w:spacing w:val="-2"/>
          <w:sz w:val="32"/>
          <w:szCs w:val="32"/>
        </w:rPr>
      </w:pPr>
      <w:r w:rsidRPr="00D51C82">
        <w:rPr>
          <w:rFonts w:eastAsia="仿宋_GB2312"/>
          <w:spacing w:val="-2"/>
          <w:sz w:val="32"/>
          <w:szCs w:val="32"/>
        </w:rPr>
        <w:t>水资源管理信息系统建设和水资源信息采集与发布。包括水资源管理信息系统设计、开发、设备购置与运行维护；水资源监测和应急能力建设；水资源信息采集、传输、发布、维护等。</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节约用水的政策法规、标准体系建设以及科研、新技术和产品开发推广。包括节约用水政策法规制定；用水定额管理；节水标准体系建设；节水载体建设、节水和非常规水源利用的新技术和产品开发推广等。</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节水示范项目和推广应用试点工程的拔款补助和贷款贴息。</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（七）水资源应急事件处置工作补助。</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（八）节约、保护水资源的宣传和奖励。包括水资源节约、保护和管理的宣传、奖励以及水资源管理人才培训与交流等。</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（九）其他与水资源节约、保护和管理的有关合理事项。</w:t>
      </w:r>
    </w:p>
    <w:p w:rsidR="00674B35" w:rsidRPr="00D51C82" w:rsidRDefault="00674B35" w:rsidP="00674B35">
      <w:pPr>
        <w:spacing w:line="600" w:lineRule="exact"/>
        <w:ind w:firstLineChars="200" w:firstLine="643"/>
        <w:rPr>
          <w:rFonts w:eastAsia="仿宋_GB2312"/>
          <w:sz w:val="32"/>
          <w:szCs w:val="32"/>
        </w:rPr>
      </w:pPr>
      <w:r w:rsidRPr="00D51C82">
        <w:rPr>
          <w:rFonts w:eastAsia="楷体_GB2312"/>
          <w:b/>
          <w:sz w:val="32"/>
          <w:szCs w:val="32"/>
        </w:rPr>
        <w:t>第四条</w:t>
      </w:r>
      <w:r w:rsidRPr="00D51C82">
        <w:rPr>
          <w:rFonts w:eastAsia="仿宋_GB2312"/>
          <w:sz w:val="32"/>
          <w:szCs w:val="32"/>
        </w:rPr>
        <w:t xml:space="preserve">  </w:t>
      </w:r>
      <w:r w:rsidRPr="00D51C82">
        <w:rPr>
          <w:rFonts w:eastAsia="仿宋_GB2312"/>
          <w:sz w:val="32"/>
          <w:szCs w:val="32"/>
        </w:rPr>
        <w:t>县级以上水行政主管部门会同有关部门按规</w:t>
      </w:r>
      <w:r w:rsidRPr="00D51C82">
        <w:rPr>
          <w:rFonts w:eastAsia="仿宋_GB2312"/>
          <w:sz w:val="32"/>
          <w:szCs w:val="32"/>
        </w:rPr>
        <w:lastRenderedPageBreak/>
        <w:t>定编制水资源专项资金收支预算，并纳入部门预算报同级财政部门审核。</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财政部门会同有关部门按照履行水资源节约、保护、管理职能的需要，审核预算支出。资金支付按照财政国库管理制度有关规定执行。</w:t>
      </w:r>
      <w:r w:rsidRPr="00D51C82">
        <w:rPr>
          <w:rFonts w:eastAsia="仿宋_GB2312"/>
          <w:sz w:val="32"/>
          <w:szCs w:val="32"/>
        </w:rPr>
        <w:t xml:space="preserve"> </w:t>
      </w:r>
    </w:p>
    <w:p w:rsidR="00674B35" w:rsidRPr="00D51C82" w:rsidRDefault="00674B35" w:rsidP="00674B35">
      <w:pPr>
        <w:spacing w:line="600" w:lineRule="exact"/>
        <w:ind w:firstLineChars="200" w:firstLine="640"/>
        <w:rPr>
          <w:rFonts w:eastAsia="仿宋_GB2312"/>
          <w:sz w:val="32"/>
          <w:szCs w:val="32"/>
        </w:rPr>
      </w:pPr>
    </w:p>
    <w:p w:rsidR="00674B35" w:rsidRPr="00D51C82" w:rsidRDefault="00674B35" w:rsidP="00674B35">
      <w:pPr>
        <w:jc w:val="center"/>
        <w:rPr>
          <w:rFonts w:eastAsia="黑体"/>
          <w:color w:val="FF0000"/>
          <w:sz w:val="32"/>
          <w:szCs w:val="32"/>
        </w:rPr>
      </w:pPr>
      <w:r w:rsidRPr="00D51C82">
        <w:rPr>
          <w:rFonts w:eastAsia="黑体"/>
          <w:sz w:val="32"/>
          <w:szCs w:val="32"/>
        </w:rPr>
        <w:t>第三章</w:t>
      </w:r>
      <w:r w:rsidRPr="00D51C82">
        <w:rPr>
          <w:rFonts w:eastAsia="黑体"/>
          <w:sz w:val="32"/>
          <w:szCs w:val="32"/>
        </w:rPr>
        <w:t xml:space="preserve">  </w:t>
      </w:r>
      <w:r w:rsidRPr="00D51C82">
        <w:rPr>
          <w:rFonts w:eastAsia="黑体"/>
          <w:sz w:val="32"/>
          <w:szCs w:val="32"/>
        </w:rPr>
        <w:t>项目申报与批复</w:t>
      </w:r>
    </w:p>
    <w:p w:rsidR="00674B35" w:rsidRPr="00D51C82" w:rsidRDefault="00674B35" w:rsidP="00674B35">
      <w:pPr>
        <w:spacing w:line="600" w:lineRule="exact"/>
        <w:ind w:firstLineChars="200" w:firstLine="643"/>
        <w:rPr>
          <w:rFonts w:eastAsia="仿宋_GB2312"/>
          <w:sz w:val="32"/>
          <w:szCs w:val="32"/>
        </w:rPr>
      </w:pPr>
      <w:r w:rsidRPr="00D51C82">
        <w:rPr>
          <w:rFonts w:eastAsia="楷体_GB2312"/>
          <w:b/>
          <w:sz w:val="32"/>
          <w:szCs w:val="32"/>
        </w:rPr>
        <w:t>第五条</w:t>
      </w:r>
      <w:r w:rsidRPr="00D51C82">
        <w:rPr>
          <w:rFonts w:eastAsia="仿宋_GB2312"/>
          <w:sz w:val="32"/>
          <w:szCs w:val="32"/>
        </w:rPr>
        <w:t xml:space="preserve"> </w:t>
      </w:r>
      <w:r w:rsidRPr="00D51C82">
        <w:rPr>
          <w:rFonts w:eastAsia="仿宋_GB2312"/>
          <w:sz w:val="32"/>
          <w:szCs w:val="32"/>
        </w:rPr>
        <w:t>省级水资源专项资金分配采用因素法和项目法相结合，除省本级重点项目按项目法分配外，其余资金一律按因素法分配，采用面积、人口、经济条件等客观数据作为分配因素。</w:t>
      </w:r>
    </w:p>
    <w:p w:rsidR="00674B35" w:rsidRPr="00D51C82" w:rsidRDefault="00674B35" w:rsidP="00674B35">
      <w:pPr>
        <w:spacing w:line="600" w:lineRule="exact"/>
        <w:ind w:firstLineChars="200" w:firstLine="643"/>
        <w:rPr>
          <w:rFonts w:eastAsia="仿宋_GB2312"/>
          <w:sz w:val="32"/>
          <w:szCs w:val="32"/>
        </w:rPr>
      </w:pPr>
      <w:r w:rsidRPr="00D51C82">
        <w:rPr>
          <w:rFonts w:eastAsia="楷体_GB2312"/>
          <w:b/>
          <w:sz w:val="32"/>
          <w:szCs w:val="32"/>
        </w:rPr>
        <w:t>第六条</w:t>
      </w:r>
      <w:r w:rsidRPr="00D51C82">
        <w:rPr>
          <w:rFonts w:eastAsia="仿宋_GB2312"/>
          <w:sz w:val="32"/>
          <w:szCs w:val="32"/>
        </w:rPr>
        <w:t xml:space="preserve">  </w:t>
      </w:r>
      <w:r w:rsidRPr="00D51C82">
        <w:rPr>
          <w:rFonts w:eastAsia="仿宋_GB2312"/>
          <w:sz w:val="32"/>
          <w:szCs w:val="32"/>
        </w:rPr>
        <w:t>省水利厅按照下一年度水资源工作重点，每年</w:t>
      </w:r>
      <w:r w:rsidRPr="00D51C82">
        <w:rPr>
          <w:rFonts w:eastAsia="仿宋_GB2312"/>
          <w:sz w:val="32"/>
          <w:szCs w:val="32"/>
        </w:rPr>
        <w:t>5</w:t>
      </w:r>
      <w:r w:rsidRPr="00D51C82">
        <w:rPr>
          <w:rFonts w:eastAsia="仿宋_GB2312"/>
          <w:sz w:val="32"/>
          <w:szCs w:val="32"/>
        </w:rPr>
        <w:t>月发布下一年度项目申报指南，各市州水行政主管部门组织本辖区相关县市每年</w:t>
      </w:r>
      <w:r w:rsidRPr="00D51C82">
        <w:rPr>
          <w:rFonts w:eastAsia="仿宋_GB2312"/>
          <w:sz w:val="32"/>
          <w:szCs w:val="32"/>
        </w:rPr>
        <w:t>6</w:t>
      </w:r>
      <w:r w:rsidRPr="00D51C82">
        <w:rPr>
          <w:rFonts w:eastAsia="仿宋_GB2312"/>
          <w:sz w:val="32"/>
          <w:szCs w:val="32"/>
        </w:rPr>
        <w:t>月底前将项目申报材料以正式文件上报给省水利厅。</w:t>
      </w:r>
    </w:p>
    <w:p w:rsidR="00674B35" w:rsidRPr="00D51C82" w:rsidRDefault="00674B35" w:rsidP="00674B35">
      <w:pPr>
        <w:spacing w:line="600" w:lineRule="exact"/>
        <w:ind w:firstLineChars="200" w:firstLine="643"/>
        <w:rPr>
          <w:rFonts w:eastAsia="仿宋_GB2312"/>
          <w:sz w:val="32"/>
          <w:szCs w:val="32"/>
        </w:rPr>
      </w:pPr>
      <w:r w:rsidRPr="00D51C82">
        <w:rPr>
          <w:rFonts w:eastAsia="楷体_GB2312"/>
          <w:b/>
          <w:sz w:val="32"/>
          <w:szCs w:val="32"/>
        </w:rPr>
        <w:t>第七条</w:t>
      </w:r>
      <w:r w:rsidRPr="00D51C82">
        <w:rPr>
          <w:rFonts w:eastAsia="仿宋_GB2312"/>
          <w:sz w:val="32"/>
          <w:szCs w:val="32"/>
        </w:rPr>
        <w:t xml:space="preserve">  </w:t>
      </w:r>
      <w:r w:rsidRPr="00D51C82">
        <w:rPr>
          <w:rFonts w:eastAsia="仿宋_GB2312"/>
          <w:sz w:val="32"/>
          <w:szCs w:val="32"/>
        </w:rPr>
        <w:t>省级水资源专项资金使用项目申请应编制项目实施方案，实施方案应包括以下内容：</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（一）目的意义；</w:t>
      </w:r>
    </w:p>
    <w:p w:rsidR="00674B35" w:rsidRPr="00D51C82" w:rsidRDefault="00674B35" w:rsidP="00674B35">
      <w:pPr>
        <w:spacing w:line="600" w:lineRule="exact"/>
        <w:ind w:firstLineChars="200" w:firstLine="640"/>
        <w:rPr>
          <w:rFonts w:eastAsia="仿宋_GB2312"/>
          <w:sz w:val="32"/>
          <w:szCs w:val="32"/>
        </w:rPr>
      </w:pPr>
      <w:r w:rsidRPr="00D51C82">
        <w:rPr>
          <w:rFonts w:eastAsia="仿宋_GB2312"/>
          <w:sz w:val="32"/>
          <w:szCs w:val="32"/>
        </w:rPr>
        <w:t>（二）立项依据；</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（三）拟实现的绩效目标（长期目标和年度目标）；</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（四）项目的主要任务、内容及方法；</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（五）项目年度实施进度计划；</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（六）项目的产出、效益；</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lastRenderedPageBreak/>
        <w:t>（七）项目的组织形式，包括合作单位、参加人员；</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（八）经费预算，按支出科目编制，并列出详细的任务量，跨年度项目应提出分年度资金预算；</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（九）专项保障措施。</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申报单位应对申报资料的真实性、完整性负责。</w:t>
      </w:r>
    </w:p>
    <w:p w:rsidR="00674B35" w:rsidRPr="00D51C82" w:rsidRDefault="00674B35" w:rsidP="00674B35">
      <w:pPr>
        <w:spacing w:line="620" w:lineRule="exact"/>
        <w:ind w:firstLineChars="200" w:firstLine="643"/>
        <w:rPr>
          <w:rFonts w:eastAsia="仿宋_GB2312"/>
          <w:sz w:val="32"/>
          <w:szCs w:val="32"/>
          <w:highlight w:val="yellow"/>
        </w:rPr>
      </w:pPr>
      <w:r w:rsidRPr="00D51C82">
        <w:rPr>
          <w:rFonts w:eastAsia="楷体_GB2312"/>
          <w:b/>
          <w:sz w:val="32"/>
          <w:szCs w:val="32"/>
        </w:rPr>
        <w:t>第八条</w:t>
      </w:r>
      <w:r w:rsidRPr="00D51C82">
        <w:rPr>
          <w:rFonts w:eastAsia="仿宋_GB2312"/>
          <w:sz w:val="32"/>
          <w:szCs w:val="32"/>
        </w:rPr>
        <w:t xml:space="preserve">  </w:t>
      </w:r>
      <w:r w:rsidRPr="00D51C82">
        <w:rPr>
          <w:rFonts w:eastAsia="仿宋_GB2312"/>
          <w:sz w:val="32"/>
          <w:szCs w:val="32"/>
        </w:rPr>
        <w:t>省水利厅审查后提出项目资金安排方案，确定资金规模、使用方向和项目承担单位，报省财政厅审核。</w:t>
      </w:r>
    </w:p>
    <w:p w:rsidR="00674B35" w:rsidRPr="00D51C82" w:rsidRDefault="00674B35" w:rsidP="00674B35">
      <w:pPr>
        <w:spacing w:line="620" w:lineRule="exact"/>
        <w:ind w:firstLineChars="200" w:firstLine="643"/>
        <w:rPr>
          <w:rFonts w:eastAsia="仿宋_GB2312"/>
          <w:b/>
          <w:sz w:val="32"/>
          <w:szCs w:val="32"/>
        </w:rPr>
      </w:pPr>
      <w:r w:rsidRPr="00D51C82">
        <w:rPr>
          <w:rFonts w:eastAsia="仿宋_GB2312"/>
          <w:b/>
          <w:sz w:val="32"/>
          <w:szCs w:val="32"/>
        </w:rPr>
        <w:t xml:space="preserve">       </w:t>
      </w:r>
    </w:p>
    <w:p w:rsidR="00674B35" w:rsidRPr="00D51C82" w:rsidRDefault="00674B35" w:rsidP="00674B35">
      <w:pPr>
        <w:spacing w:line="620" w:lineRule="exact"/>
        <w:jc w:val="center"/>
        <w:rPr>
          <w:rFonts w:eastAsia="黑体"/>
          <w:sz w:val="32"/>
          <w:szCs w:val="32"/>
          <w:u w:val="single"/>
        </w:rPr>
      </w:pPr>
      <w:r w:rsidRPr="00D51C82">
        <w:rPr>
          <w:rFonts w:eastAsia="黑体"/>
          <w:sz w:val="32"/>
          <w:szCs w:val="32"/>
        </w:rPr>
        <w:t>第四章</w:t>
      </w:r>
      <w:r w:rsidRPr="00D51C82">
        <w:rPr>
          <w:rFonts w:eastAsia="黑体"/>
          <w:sz w:val="32"/>
          <w:szCs w:val="32"/>
        </w:rPr>
        <w:t xml:space="preserve">  </w:t>
      </w:r>
      <w:r w:rsidRPr="00D51C82">
        <w:rPr>
          <w:rFonts w:eastAsia="黑体"/>
          <w:sz w:val="32"/>
          <w:szCs w:val="32"/>
        </w:rPr>
        <w:t>资金监督与检查验收</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第九条</w:t>
      </w:r>
      <w:r w:rsidRPr="00D51C82">
        <w:rPr>
          <w:rFonts w:eastAsia="仿宋_GB2312"/>
          <w:sz w:val="32"/>
          <w:szCs w:val="32"/>
        </w:rPr>
        <w:t xml:space="preserve">  </w:t>
      </w:r>
      <w:r w:rsidRPr="00D51C82">
        <w:rPr>
          <w:rFonts w:eastAsia="仿宋_GB2312"/>
          <w:sz w:val="32"/>
          <w:szCs w:val="32"/>
        </w:rPr>
        <w:t>省级水资源专项资金使用项目一经批复，不得擅自变更。确需变更的，应当按规定的程序报批。</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第十条</w:t>
      </w:r>
      <w:r w:rsidRPr="00D51C82">
        <w:rPr>
          <w:rFonts w:eastAsia="仿宋_GB2312"/>
          <w:sz w:val="32"/>
          <w:szCs w:val="32"/>
        </w:rPr>
        <w:t xml:space="preserve">  </w:t>
      </w:r>
      <w:r w:rsidRPr="00D51C82">
        <w:rPr>
          <w:rFonts w:eastAsia="仿宋_GB2312"/>
          <w:sz w:val="32"/>
          <w:szCs w:val="32"/>
        </w:rPr>
        <w:t>省级水资源专项资金使用项目实行项目验收制度。具体验收程序、要求和办法由省级水行政主管部门另行制定下达。</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第十一条</w:t>
      </w:r>
      <w:r w:rsidRPr="00D51C82">
        <w:rPr>
          <w:rFonts w:eastAsia="仿宋_GB2312"/>
          <w:sz w:val="32"/>
          <w:szCs w:val="32"/>
        </w:rPr>
        <w:t xml:space="preserve">  </w:t>
      </w:r>
      <w:r w:rsidRPr="00D51C82">
        <w:rPr>
          <w:rFonts w:eastAsia="仿宋_GB2312"/>
          <w:sz w:val="32"/>
          <w:szCs w:val="32"/>
        </w:rPr>
        <w:t>省级水资源费使用项目应按照项目进度严格执行。由于特殊原因不能按期完成的项目，项目执行单位应向省级水行政主管部门提交延期申请。</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第十二条</w:t>
      </w:r>
      <w:r w:rsidRPr="00D51C82">
        <w:rPr>
          <w:rFonts w:eastAsia="仿宋_GB2312"/>
          <w:sz w:val="32"/>
          <w:szCs w:val="32"/>
        </w:rPr>
        <w:t xml:space="preserve">  </w:t>
      </w:r>
      <w:r w:rsidRPr="00D51C82">
        <w:rPr>
          <w:rFonts w:eastAsia="仿宋_GB2312"/>
          <w:sz w:val="32"/>
          <w:szCs w:val="32"/>
        </w:rPr>
        <w:t>项目执行单位应在年末对本年度项目完成情况及资金使用情况进行总结，报本级水行政主管部门。各市州汇总后报送省级水行政主管部门。</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第十三条</w:t>
      </w:r>
      <w:r w:rsidRPr="00D51C82">
        <w:rPr>
          <w:rFonts w:eastAsia="仿宋_GB2312"/>
          <w:sz w:val="32"/>
          <w:szCs w:val="32"/>
        </w:rPr>
        <w:t xml:space="preserve">  </w:t>
      </w:r>
      <w:r w:rsidRPr="00D51C82">
        <w:rPr>
          <w:rFonts w:eastAsia="仿宋_GB2312"/>
          <w:sz w:val="32"/>
          <w:szCs w:val="32"/>
        </w:rPr>
        <w:t>项目验收前，项目执行单位应向项目验收单位提交书面验收申请，申请材料包括工作总结报告、相关技</w:t>
      </w:r>
      <w:r w:rsidRPr="00D51C82">
        <w:rPr>
          <w:rFonts w:eastAsia="仿宋_GB2312"/>
          <w:sz w:val="32"/>
          <w:szCs w:val="32"/>
        </w:rPr>
        <w:lastRenderedPageBreak/>
        <w:t>术成果资料和资金使用情况说明，经项目验收单位审查合格后方可验收。</w:t>
      </w:r>
    </w:p>
    <w:p w:rsidR="00674B35" w:rsidRPr="00D51C82" w:rsidRDefault="00674B35" w:rsidP="00674B35">
      <w:pPr>
        <w:spacing w:line="620" w:lineRule="exact"/>
        <w:ind w:firstLineChars="200" w:firstLine="643"/>
        <w:rPr>
          <w:rFonts w:eastAsia="仿宋_GB2312"/>
          <w:spacing w:val="-4"/>
          <w:sz w:val="32"/>
          <w:szCs w:val="32"/>
        </w:rPr>
      </w:pPr>
      <w:r w:rsidRPr="00D51C82">
        <w:rPr>
          <w:rFonts w:eastAsia="楷体_GB2312"/>
          <w:b/>
          <w:sz w:val="32"/>
          <w:szCs w:val="32"/>
        </w:rPr>
        <w:t>第十四条</w:t>
      </w:r>
      <w:r w:rsidRPr="00D51C82">
        <w:rPr>
          <w:rFonts w:eastAsia="仿宋_GB2312"/>
          <w:sz w:val="32"/>
          <w:szCs w:val="32"/>
        </w:rPr>
        <w:t xml:space="preserve">  </w:t>
      </w:r>
      <w:r w:rsidRPr="00D51C82">
        <w:rPr>
          <w:rFonts w:eastAsia="仿宋_GB2312"/>
          <w:spacing w:val="-4"/>
          <w:sz w:val="32"/>
          <w:szCs w:val="32"/>
        </w:rPr>
        <w:t>被验收项目存在下列情况之一的，不能通过验收：</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（一）项目内容未完成的；</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（二）资金支出不符合要求、未提供资金使用情况说明或资金使用情况说明不详的；</w:t>
      </w:r>
    </w:p>
    <w:p w:rsidR="00674B35" w:rsidRPr="00D51C82" w:rsidRDefault="00674B35" w:rsidP="00674B35">
      <w:pPr>
        <w:spacing w:line="620" w:lineRule="exact"/>
        <w:ind w:firstLineChars="200" w:firstLine="640"/>
        <w:rPr>
          <w:rFonts w:eastAsia="仿宋_GB2312"/>
          <w:sz w:val="32"/>
          <w:szCs w:val="32"/>
        </w:rPr>
      </w:pPr>
      <w:r w:rsidRPr="00D51C82">
        <w:rPr>
          <w:rFonts w:eastAsia="仿宋_GB2312"/>
          <w:sz w:val="32"/>
          <w:szCs w:val="32"/>
        </w:rPr>
        <w:t>（三）提供的验收文件、资料、数据等不真实的。</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第十五</w:t>
      </w:r>
      <w:r w:rsidRPr="00D51C82">
        <w:rPr>
          <w:rFonts w:eastAsia="楷体_GB2312"/>
          <w:b/>
          <w:spacing w:val="-4"/>
          <w:sz w:val="32"/>
          <w:szCs w:val="32"/>
        </w:rPr>
        <w:t>条</w:t>
      </w:r>
      <w:r w:rsidRPr="00D51C82">
        <w:rPr>
          <w:rFonts w:eastAsia="仿宋_GB2312"/>
          <w:spacing w:val="-4"/>
          <w:sz w:val="32"/>
          <w:szCs w:val="32"/>
        </w:rPr>
        <w:t xml:space="preserve">  </w:t>
      </w:r>
      <w:r w:rsidRPr="00D51C82">
        <w:rPr>
          <w:rFonts w:eastAsia="仿宋_GB2312"/>
          <w:sz w:val="32"/>
          <w:szCs w:val="32"/>
        </w:rPr>
        <w:t>对验收不合格的项目，项目执行单位限期整改；整改后仍不合格的，将给予项目执行单位通报批评，并取消今后承担类似项目的资格。</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第十六条</w:t>
      </w:r>
      <w:r>
        <w:rPr>
          <w:rFonts w:eastAsia="仿宋_GB2312" w:hint="eastAsia"/>
          <w:sz w:val="32"/>
          <w:szCs w:val="32"/>
        </w:rPr>
        <w:t xml:space="preserve">  </w:t>
      </w:r>
      <w:r w:rsidRPr="00D51C82">
        <w:rPr>
          <w:rFonts w:eastAsia="仿宋_GB2312"/>
          <w:sz w:val="32"/>
          <w:szCs w:val="32"/>
        </w:rPr>
        <w:t>项目实施过程中形成的资产，项目执行单位在项目验收合格后，应及时办理资产移交手续，纳入本单位资产管理的范围。</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第十七条</w:t>
      </w:r>
      <w:r w:rsidRPr="00D51C82">
        <w:rPr>
          <w:rFonts w:eastAsia="仿宋_GB2312"/>
          <w:sz w:val="32"/>
          <w:szCs w:val="32"/>
        </w:rPr>
        <w:t xml:space="preserve">  </w:t>
      </w:r>
      <w:r w:rsidRPr="00D51C82">
        <w:rPr>
          <w:rFonts w:eastAsia="仿宋_GB2312"/>
          <w:sz w:val="32"/>
          <w:szCs w:val="32"/>
        </w:rPr>
        <w:t>省级水资源专项资金在湖南省水利厅门户网站实行全过程公开。各项目执行单位应当就项目执行情况及时进行公示，接受社会监督。</w:t>
      </w:r>
    </w:p>
    <w:p w:rsidR="00674B35" w:rsidRPr="00D51C82" w:rsidRDefault="00674B35" w:rsidP="00674B35">
      <w:pPr>
        <w:pStyle w:val="HTML"/>
        <w:widowControl w:val="0"/>
        <w:spacing w:line="620" w:lineRule="exact"/>
        <w:ind w:firstLineChars="200" w:firstLine="643"/>
        <w:rPr>
          <w:rFonts w:ascii="Times New Roman" w:eastAsia="仿宋_GB2312" w:hAnsi="Times New Roman" w:cs="Times New Roman"/>
          <w:sz w:val="32"/>
          <w:szCs w:val="32"/>
        </w:rPr>
      </w:pPr>
      <w:r w:rsidRPr="00D51C82">
        <w:rPr>
          <w:rFonts w:ascii="Times New Roman" w:eastAsia="楷体_GB2312" w:hAnsi="Times New Roman" w:cs="Times New Roman"/>
          <w:b/>
          <w:kern w:val="2"/>
          <w:sz w:val="32"/>
          <w:szCs w:val="32"/>
        </w:rPr>
        <w:t>第十八条</w:t>
      </w:r>
      <w:r w:rsidRPr="00D51C82">
        <w:rPr>
          <w:rFonts w:ascii="Times New Roman" w:eastAsia="楷体_GB2312" w:hAnsi="Times New Roman" w:cs="Times New Roman"/>
          <w:b/>
          <w:kern w:val="2"/>
          <w:sz w:val="32"/>
          <w:szCs w:val="32"/>
        </w:rPr>
        <w:t xml:space="preserve">  </w:t>
      </w:r>
      <w:r w:rsidRPr="00D51C82">
        <w:rPr>
          <w:rFonts w:ascii="Times New Roman" w:eastAsia="仿宋_GB2312" w:hAnsi="Times New Roman" w:cs="Times New Roman"/>
          <w:kern w:val="2"/>
          <w:sz w:val="32"/>
          <w:szCs w:val="32"/>
        </w:rPr>
        <w:t>省级财政</w:t>
      </w:r>
      <w:r w:rsidRPr="00D51C82">
        <w:rPr>
          <w:rFonts w:ascii="Times New Roman" w:eastAsia="仿宋_GB2312" w:hAnsi="Times New Roman" w:cs="Times New Roman"/>
          <w:sz w:val="32"/>
          <w:szCs w:val="32"/>
        </w:rPr>
        <w:t>、水利行政主管部门建立项目绩效评价制度，组织开展绩效评价工作。绩效评价意见作为今后安排专项资金的重要依据，绩效评价结果在省级主管部门门户网站或相关媒体上同时公开。</w:t>
      </w:r>
    </w:p>
    <w:p w:rsidR="00674B35" w:rsidRPr="00D51C82" w:rsidRDefault="00674B35" w:rsidP="00674B35">
      <w:pPr>
        <w:pStyle w:val="HTML"/>
        <w:widowControl w:val="0"/>
        <w:spacing w:line="620" w:lineRule="exact"/>
        <w:ind w:firstLineChars="200" w:firstLine="640"/>
        <w:rPr>
          <w:rFonts w:ascii="Times New Roman" w:eastAsia="仿宋_GB2312" w:hAnsi="Times New Roman" w:cs="Times New Roman"/>
          <w:sz w:val="32"/>
          <w:szCs w:val="32"/>
        </w:rPr>
      </w:pPr>
    </w:p>
    <w:p w:rsidR="00674B35" w:rsidRPr="00D51C82" w:rsidRDefault="00674B35" w:rsidP="00674B35">
      <w:pPr>
        <w:spacing w:line="620" w:lineRule="exact"/>
        <w:jc w:val="center"/>
        <w:rPr>
          <w:rFonts w:eastAsia="黑体"/>
          <w:sz w:val="32"/>
          <w:szCs w:val="32"/>
        </w:rPr>
      </w:pPr>
      <w:r w:rsidRPr="00D51C82">
        <w:rPr>
          <w:rFonts w:eastAsia="黑体"/>
          <w:sz w:val="32"/>
          <w:szCs w:val="32"/>
        </w:rPr>
        <w:lastRenderedPageBreak/>
        <w:t>第五章</w:t>
      </w:r>
      <w:r w:rsidRPr="00D51C82">
        <w:rPr>
          <w:rFonts w:eastAsia="黑体"/>
          <w:sz w:val="32"/>
          <w:szCs w:val="32"/>
        </w:rPr>
        <w:t xml:space="preserve">  </w:t>
      </w:r>
      <w:r w:rsidRPr="00D51C82">
        <w:rPr>
          <w:rFonts w:eastAsia="黑体"/>
          <w:sz w:val="32"/>
          <w:szCs w:val="32"/>
        </w:rPr>
        <w:t>违规处理</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第十九条</w:t>
      </w:r>
      <w:r w:rsidRPr="00D51C82">
        <w:rPr>
          <w:rFonts w:eastAsia="仿宋_GB2312"/>
          <w:sz w:val="32"/>
          <w:szCs w:val="32"/>
        </w:rPr>
        <w:t xml:space="preserve">  </w:t>
      </w:r>
      <w:r w:rsidRPr="00D51C82">
        <w:rPr>
          <w:rFonts w:eastAsia="仿宋_GB2312"/>
          <w:sz w:val="32"/>
          <w:szCs w:val="32"/>
        </w:rPr>
        <w:t>各市州、县市区财政、水利部门及经费使用单位，要自觉接受审计机关、财政部门的监督检查，及时提供相关财务资料。发现财政违法行为的，依照《财政违法行为处罚处分条例》等有关规定处理。涉嫌犯罪的，依法移送司法机关处理。</w:t>
      </w:r>
    </w:p>
    <w:p w:rsidR="00674B35" w:rsidRPr="00D51C82" w:rsidRDefault="00674B35" w:rsidP="00674B35">
      <w:pPr>
        <w:spacing w:line="620" w:lineRule="exact"/>
        <w:ind w:firstLineChars="200" w:firstLine="643"/>
        <w:rPr>
          <w:rFonts w:eastAsia="仿宋_GB2312"/>
          <w:b/>
          <w:sz w:val="32"/>
          <w:szCs w:val="32"/>
        </w:rPr>
      </w:pPr>
    </w:p>
    <w:p w:rsidR="00674B35" w:rsidRPr="00D51C82" w:rsidRDefault="00674B35" w:rsidP="00674B35">
      <w:pPr>
        <w:spacing w:line="620" w:lineRule="exact"/>
        <w:jc w:val="center"/>
        <w:rPr>
          <w:rFonts w:eastAsia="黑体"/>
          <w:sz w:val="32"/>
          <w:szCs w:val="32"/>
        </w:rPr>
      </w:pPr>
      <w:r w:rsidRPr="00D51C82">
        <w:rPr>
          <w:rFonts w:eastAsia="黑体"/>
          <w:sz w:val="32"/>
          <w:szCs w:val="32"/>
        </w:rPr>
        <w:t>第六章</w:t>
      </w:r>
      <w:r w:rsidRPr="00D51C82">
        <w:rPr>
          <w:rFonts w:eastAsia="黑体"/>
          <w:sz w:val="32"/>
          <w:szCs w:val="32"/>
        </w:rPr>
        <w:t xml:space="preserve">  </w:t>
      </w:r>
      <w:r w:rsidRPr="00D51C82">
        <w:rPr>
          <w:rFonts w:eastAsia="黑体"/>
          <w:sz w:val="32"/>
          <w:szCs w:val="32"/>
        </w:rPr>
        <w:t>附</w:t>
      </w:r>
      <w:r w:rsidRPr="00D51C82">
        <w:rPr>
          <w:rFonts w:eastAsia="黑体"/>
          <w:sz w:val="32"/>
          <w:szCs w:val="32"/>
        </w:rPr>
        <w:t xml:space="preserve">  </w:t>
      </w:r>
      <w:r w:rsidRPr="00D51C82">
        <w:rPr>
          <w:rFonts w:eastAsia="黑体"/>
          <w:sz w:val="32"/>
          <w:szCs w:val="32"/>
        </w:rPr>
        <w:t>则</w:t>
      </w:r>
    </w:p>
    <w:p w:rsidR="00674B35" w:rsidRPr="00D51C82" w:rsidRDefault="00674B35" w:rsidP="00674B35">
      <w:pPr>
        <w:spacing w:line="620" w:lineRule="exact"/>
        <w:ind w:firstLineChars="200" w:firstLine="643"/>
        <w:rPr>
          <w:rFonts w:eastAsia="仿宋_GB2312"/>
          <w:sz w:val="32"/>
          <w:szCs w:val="32"/>
        </w:rPr>
      </w:pPr>
      <w:r w:rsidRPr="00D51C82">
        <w:rPr>
          <w:rFonts w:eastAsia="楷体_GB2312"/>
          <w:b/>
          <w:sz w:val="32"/>
          <w:szCs w:val="32"/>
        </w:rPr>
        <w:t>第二十条</w:t>
      </w:r>
      <w:r w:rsidRPr="00D51C82">
        <w:rPr>
          <w:rFonts w:eastAsia="仿宋_GB2312"/>
          <w:sz w:val="32"/>
          <w:szCs w:val="32"/>
        </w:rPr>
        <w:t xml:space="preserve"> </w:t>
      </w:r>
      <w:r w:rsidRPr="00D51C82">
        <w:rPr>
          <w:rFonts w:eastAsia="仿宋_GB2312"/>
          <w:sz w:val="32"/>
          <w:szCs w:val="32"/>
        </w:rPr>
        <w:t>本办法自公布之日起施行。</w:t>
      </w:r>
    </w:p>
    <w:p w:rsidR="00E50A86" w:rsidRDefault="00E50A86">
      <w:pPr>
        <w:rPr>
          <w:rFonts w:hint="eastAsia"/>
        </w:rPr>
      </w:pPr>
    </w:p>
    <w:sectPr w:rsidR="00E50A86" w:rsidSect="00E50A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汉仪旗黑-55"/>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4B35"/>
    <w:rsid w:val="00674B35"/>
    <w:rsid w:val="00E50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674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674B35"/>
    <w:rPr>
      <w:rFonts w:ascii="Arial" w:eastAsia="宋体" w:hAnsi="Arial" w:cs="Arial"/>
      <w:kern w:val="0"/>
      <w:sz w:val="24"/>
      <w:szCs w:val="24"/>
    </w:rPr>
  </w:style>
  <w:style w:type="paragraph" w:styleId="a3">
    <w:name w:val="Normal (Web)"/>
    <w:basedOn w:val="a"/>
    <w:rsid w:val="00674B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350</Words>
  <Characters>1998</Characters>
  <Application>Microsoft Office Word</Application>
  <DocSecurity>0</DocSecurity>
  <Lines>16</Lines>
  <Paragraphs>4</Paragraphs>
  <ScaleCrop>false</ScaleCrop>
  <Company>Sky123.Org</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2016-09-26T02:39:00Z</dcterms:created>
  <dcterms:modified xsi:type="dcterms:W3CDTF">2016-09-26T02:40:00Z</dcterms:modified>
</cp:coreProperties>
</file>