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5F" w:rsidRDefault="00042E5F" w:rsidP="00042E5F">
      <w:pPr>
        <w:spacing w:line="1240" w:lineRule="exact"/>
        <w:jc w:val="center"/>
        <w:rPr>
          <w:rFonts w:ascii="方正小标宋_GBK" w:eastAsia="方正小标宋_GBK" w:hAnsi="华文中宋" w:hint="eastAsia"/>
          <w:color w:val="FF0000"/>
          <w:w w:val="80"/>
          <w:sz w:val="112"/>
          <w:szCs w:val="100"/>
        </w:rPr>
      </w:pPr>
      <w:r>
        <w:rPr>
          <w:rFonts w:ascii="方正小标宋_GBK" w:eastAsia="方正小标宋_GBK" w:hAnsi="华文中宋" w:hint="eastAsia"/>
          <w:color w:val="FF0000"/>
          <w:spacing w:val="300"/>
          <w:w w:val="80"/>
          <w:sz w:val="112"/>
          <w:szCs w:val="100"/>
        </w:rPr>
        <w:t>湖南省</w:t>
      </w:r>
      <w:r>
        <w:rPr>
          <w:rFonts w:ascii="方正小标宋_GBK" w:eastAsia="方正小标宋_GBK" w:hAnsi="华文中宋" w:cs="宋体" w:hint="eastAsia"/>
          <w:color w:val="FF0000"/>
          <w:spacing w:val="300"/>
          <w:w w:val="80"/>
          <w:sz w:val="112"/>
          <w:szCs w:val="100"/>
        </w:rPr>
        <w:t>财</w:t>
      </w:r>
      <w:r>
        <w:rPr>
          <w:rFonts w:ascii="方正小标宋_GBK" w:eastAsia="方正小标宋_GBK" w:hAnsi="华文中宋" w:cs="Batang" w:hint="eastAsia"/>
          <w:color w:val="FF0000"/>
          <w:spacing w:val="300"/>
          <w:w w:val="80"/>
          <w:sz w:val="112"/>
          <w:szCs w:val="100"/>
        </w:rPr>
        <w:t>政</w:t>
      </w:r>
      <w:r>
        <w:rPr>
          <w:rFonts w:ascii="方正小标宋_GBK" w:eastAsia="方正小标宋_GBK" w:hAnsi="华文中宋" w:cs="宋体" w:hint="eastAsia"/>
          <w:color w:val="FF0000"/>
          <w:w w:val="80"/>
          <w:sz w:val="112"/>
          <w:szCs w:val="100"/>
        </w:rPr>
        <w:t>厅</w:t>
      </w:r>
    </w:p>
    <w:p w:rsidR="00042E5F" w:rsidRDefault="00042E5F" w:rsidP="00042E5F">
      <w:pPr>
        <w:autoSpaceDE w:val="0"/>
        <w:spacing w:line="520" w:lineRule="exact"/>
        <w:rPr>
          <w:rFonts w:eastAsia="仿宋_GB2312"/>
          <w:sz w:val="32"/>
          <w:szCs w:val="32"/>
        </w:rPr>
      </w:pPr>
      <w:r>
        <w:rPr>
          <w:rFonts w:ascii="方正小标宋_GBK" w:eastAsia="方正小标宋_GBK" w:hAnsi="华文中宋" w:hint="eastAsia"/>
          <w:w w:val="80"/>
          <w:sz w:val="100"/>
          <w:szCs w:val="100"/>
        </w:rPr>
        <w:pict>
          <v:line id="_x0000_s2050" style="position:absolute;left:0;text-align:left;z-index:251660288" from="-22.2pt,.4pt" to="459.7pt,.4pt" strokecolor="red" strokeweight="4.5pt">
            <v:stroke linestyle="thickThin"/>
          </v:line>
        </w:pict>
      </w:r>
    </w:p>
    <w:p w:rsidR="00042E5F" w:rsidRPr="009974B6" w:rsidRDefault="00042E5F" w:rsidP="00042E5F">
      <w:pPr>
        <w:spacing w:line="600" w:lineRule="exact"/>
        <w:jc w:val="right"/>
        <w:rPr>
          <w:rFonts w:eastAsia="仿宋_GB2312"/>
          <w:sz w:val="32"/>
          <w:szCs w:val="32"/>
        </w:rPr>
      </w:pPr>
      <w:r w:rsidRPr="009974B6">
        <w:rPr>
          <w:rFonts w:eastAsia="仿宋_GB2312"/>
          <w:sz w:val="32"/>
          <w:szCs w:val="32"/>
        </w:rPr>
        <w:t>湘财库指〔</w:t>
      </w:r>
      <w:r w:rsidRPr="009974B6">
        <w:rPr>
          <w:rFonts w:eastAsia="仿宋_GB2312"/>
          <w:spacing w:val="-6"/>
          <w:sz w:val="32"/>
          <w:szCs w:val="32"/>
        </w:rPr>
        <w:t>2016</w:t>
      </w:r>
      <w:r w:rsidRPr="009974B6">
        <w:rPr>
          <w:rFonts w:eastAsia="仿宋_GB2312"/>
          <w:sz w:val="32"/>
          <w:szCs w:val="32"/>
        </w:rPr>
        <w:t>〕</w:t>
      </w:r>
      <w:r w:rsidRPr="009974B6">
        <w:rPr>
          <w:rFonts w:eastAsia="仿宋_GB2312"/>
          <w:sz w:val="32"/>
          <w:szCs w:val="32"/>
        </w:rPr>
        <w:t>2</w:t>
      </w:r>
      <w:r w:rsidRPr="009974B6">
        <w:rPr>
          <w:rFonts w:eastAsia="仿宋_GB2312"/>
          <w:sz w:val="32"/>
          <w:szCs w:val="32"/>
        </w:rPr>
        <w:t>号</w:t>
      </w:r>
    </w:p>
    <w:p w:rsidR="00042E5F" w:rsidRPr="009974B6" w:rsidRDefault="00042E5F" w:rsidP="00042E5F">
      <w:pPr>
        <w:spacing w:line="600" w:lineRule="exact"/>
        <w:rPr>
          <w:rFonts w:eastAsia="仿宋_GB2312"/>
          <w:sz w:val="32"/>
          <w:szCs w:val="32"/>
        </w:rPr>
      </w:pPr>
    </w:p>
    <w:p w:rsidR="00042E5F" w:rsidRPr="009974B6" w:rsidRDefault="00042E5F" w:rsidP="00042E5F">
      <w:pPr>
        <w:spacing w:line="600" w:lineRule="exact"/>
        <w:jc w:val="center"/>
        <w:rPr>
          <w:rFonts w:eastAsia="方正小标宋_GBK"/>
          <w:sz w:val="44"/>
          <w:szCs w:val="44"/>
        </w:rPr>
      </w:pPr>
      <w:r w:rsidRPr="009974B6">
        <w:rPr>
          <w:rFonts w:eastAsia="方正小标宋_GBK"/>
          <w:sz w:val="44"/>
          <w:szCs w:val="44"/>
        </w:rPr>
        <w:t>湖南省财政厅关于下达</w:t>
      </w:r>
      <w:r w:rsidRPr="009974B6">
        <w:rPr>
          <w:rFonts w:eastAsia="方正小标宋_GBK"/>
          <w:sz w:val="44"/>
          <w:szCs w:val="44"/>
        </w:rPr>
        <w:t>2016</w:t>
      </w:r>
      <w:r w:rsidRPr="009974B6">
        <w:rPr>
          <w:rFonts w:eastAsia="方正小标宋_GBK"/>
          <w:sz w:val="44"/>
          <w:szCs w:val="44"/>
        </w:rPr>
        <w:t>年</w:t>
      </w:r>
    </w:p>
    <w:p w:rsidR="00042E5F" w:rsidRPr="009974B6" w:rsidRDefault="00042E5F" w:rsidP="00042E5F">
      <w:pPr>
        <w:spacing w:line="600" w:lineRule="exact"/>
        <w:jc w:val="center"/>
        <w:rPr>
          <w:rFonts w:eastAsia="方正小标宋_GBK"/>
          <w:sz w:val="44"/>
          <w:szCs w:val="44"/>
        </w:rPr>
      </w:pPr>
      <w:r w:rsidRPr="009974B6">
        <w:rPr>
          <w:rFonts w:eastAsia="方正小标宋_GBK"/>
          <w:sz w:val="44"/>
          <w:szCs w:val="44"/>
        </w:rPr>
        <w:t>省级财源建设资金的通知</w:t>
      </w:r>
    </w:p>
    <w:p w:rsidR="00042E5F" w:rsidRPr="009974B6" w:rsidRDefault="00042E5F" w:rsidP="00042E5F">
      <w:pPr>
        <w:spacing w:line="600" w:lineRule="exact"/>
        <w:rPr>
          <w:rFonts w:eastAsia="仿宋_GB2312"/>
          <w:sz w:val="32"/>
          <w:szCs w:val="32"/>
        </w:rPr>
      </w:pPr>
    </w:p>
    <w:p w:rsidR="00042E5F" w:rsidRPr="009974B6" w:rsidRDefault="00042E5F" w:rsidP="00042E5F">
      <w:pPr>
        <w:spacing w:line="600" w:lineRule="exact"/>
        <w:rPr>
          <w:rFonts w:eastAsia="仿宋_GB2312"/>
          <w:sz w:val="32"/>
          <w:szCs w:val="32"/>
        </w:rPr>
      </w:pPr>
      <w:r w:rsidRPr="009974B6">
        <w:rPr>
          <w:rFonts w:eastAsia="仿宋_GB2312"/>
          <w:sz w:val="32"/>
          <w:szCs w:val="32"/>
        </w:rPr>
        <w:t>各市州、省直管县市财政局：</w:t>
      </w:r>
    </w:p>
    <w:p w:rsidR="00042E5F" w:rsidRPr="009974B6" w:rsidRDefault="00042E5F" w:rsidP="00042E5F">
      <w:pPr>
        <w:spacing w:line="600" w:lineRule="exact"/>
        <w:ind w:firstLineChars="200" w:firstLine="640"/>
        <w:rPr>
          <w:rFonts w:eastAsia="仿宋_GB2312"/>
          <w:sz w:val="32"/>
          <w:szCs w:val="32"/>
        </w:rPr>
      </w:pPr>
      <w:r w:rsidRPr="009974B6">
        <w:rPr>
          <w:rFonts w:eastAsia="仿宋_GB2312"/>
          <w:sz w:val="32"/>
          <w:szCs w:val="32"/>
        </w:rPr>
        <w:t>根据《湖南省省级财源建设专项资金管理办法》（湘财库〔</w:t>
      </w:r>
      <w:r w:rsidRPr="009974B6">
        <w:rPr>
          <w:rFonts w:eastAsia="仿宋_GB2312"/>
          <w:sz w:val="32"/>
          <w:szCs w:val="32"/>
        </w:rPr>
        <w:t>2015</w:t>
      </w:r>
      <w:r w:rsidRPr="009974B6">
        <w:rPr>
          <w:rFonts w:eastAsia="仿宋_GB2312"/>
          <w:sz w:val="32"/>
          <w:szCs w:val="32"/>
        </w:rPr>
        <w:t>〕</w:t>
      </w:r>
      <w:r w:rsidRPr="009974B6">
        <w:rPr>
          <w:rFonts w:eastAsia="仿宋_GB2312"/>
          <w:sz w:val="32"/>
          <w:szCs w:val="32"/>
        </w:rPr>
        <w:t>19</w:t>
      </w:r>
      <w:r w:rsidRPr="009974B6">
        <w:rPr>
          <w:rFonts w:eastAsia="仿宋_GB2312"/>
          <w:sz w:val="32"/>
          <w:szCs w:val="32"/>
        </w:rPr>
        <w:t>号）规定，经研究，决定下达</w:t>
      </w:r>
      <w:r w:rsidRPr="009974B6">
        <w:rPr>
          <w:rFonts w:eastAsia="仿宋_GB2312"/>
          <w:sz w:val="32"/>
          <w:szCs w:val="32"/>
        </w:rPr>
        <w:t>2016</w:t>
      </w:r>
      <w:r w:rsidRPr="009974B6">
        <w:rPr>
          <w:rFonts w:eastAsia="仿宋_GB2312"/>
          <w:sz w:val="32"/>
          <w:szCs w:val="32"/>
        </w:rPr>
        <w:t>年省级财源建设资金（具体分配明细见附件）。现就有关事项通知如下：</w:t>
      </w:r>
    </w:p>
    <w:p w:rsidR="00042E5F" w:rsidRPr="009974B6" w:rsidRDefault="00042E5F" w:rsidP="00042E5F">
      <w:pPr>
        <w:spacing w:line="600" w:lineRule="exact"/>
        <w:ind w:firstLineChars="200" w:firstLine="640"/>
        <w:rPr>
          <w:rFonts w:eastAsia="仿宋_GB2312"/>
          <w:sz w:val="32"/>
          <w:szCs w:val="32"/>
        </w:rPr>
      </w:pPr>
      <w:r w:rsidRPr="009974B6">
        <w:rPr>
          <w:rFonts w:eastAsia="仿宋_GB2312"/>
          <w:sz w:val="32"/>
          <w:szCs w:val="32"/>
        </w:rPr>
        <w:t>一、省级财源建设资金通过下达指标的方式纳入预算管理。资金使用支出功能分类科目列</w:t>
      </w:r>
      <w:r w:rsidRPr="009974B6">
        <w:rPr>
          <w:rFonts w:eastAsia="仿宋_GB2312"/>
          <w:sz w:val="32"/>
          <w:szCs w:val="32"/>
        </w:rPr>
        <w:t>“2150899</w:t>
      </w:r>
      <w:r w:rsidRPr="009974B6">
        <w:rPr>
          <w:rFonts w:eastAsia="仿宋_GB2312"/>
          <w:sz w:val="32"/>
          <w:szCs w:val="32"/>
        </w:rPr>
        <w:t>其他支持中小企业发展和管理支出</w:t>
      </w:r>
      <w:r w:rsidRPr="009974B6">
        <w:rPr>
          <w:rFonts w:eastAsia="仿宋_GB2312"/>
          <w:sz w:val="32"/>
          <w:szCs w:val="32"/>
        </w:rPr>
        <w:t>”</w:t>
      </w:r>
      <w:r w:rsidRPr="009974B6">
        <w:rPr>
          <w:rFonts w:eastAsia="仿宋_GB2312"/>
          <w:sz w:val="32"/>
          <w:szCs w:val="32"/>
        </w:rPr>
        <w:t>，支出经济分类科目列</w:t>
      </w:r>
      <w:r w:rsidRPr="009974B6">
        <w:rPr>
          <w:rFonts w:eastAsia="仿宋_GB2312"/>
          <w:sz w:val="32"/>
          <w:szCs w:val="32"/>
        </w:rPr>
        <w:t>“304</w:t>
      </w:r>
      <w:r w:rsidRPr="009974B6">
        <w:rPr>
          <w:rFonts w:eastAsia="仿宋_GB2312"/>
          <w:sz w:val="32"/>
          <w:szCs w:val="32"/>
        </w:rPr>
        <w:t>对企事业单位的补贴</w:t>
      </w:r>
      <w:r w:rsidRPr="009974B6">
        <w:rPr>
          <w:rFonts w:eastAsia="仿宋_GB2312"/>
          <w:sz w:val="32"/>
          <w:szCs w:val="32"/>
        </w:rPr>
        <w:t>”</w:t>
      </w:r>
      <w:r w:rsidRPr="009974B6">
        <w:rPr>
          <w:rFonts w:eastAsia="仿宋_GB2312"/>
          <w:sz w:val="32"/>
          <w:szCs w:val="32"/>
        </w:rPr>
        <w:t>。资金列入</w:t>
      </w:r>
      <w:r w:rsidRPr="009974B6">
        <w:rPr>
          <w:rFonts w:eastAsia="仿宋_GB2312"/>
          <w:sz w:val="32"/>
          <w:szCs w:val="32"/>
        </w:rPr>
        <w:t>2016</w:t>
      </w:r>
      <w:r w:rsidRPr="009974B6">
        <w:rPr>
          <w:rFonts w:eastAsia="仿宋_GB2312"/>
          <w:sz w:val="32"/>
          <w:szCs w:val="32"/>
        </w:rPr>
        <w:t>年度支出。</w:t>
      </w:r>
    </w:p>
    <w:p w:rsidR="00042E5F" w:rsidRPr="009974B6" w:rsidRDefault="00042E5F" w:rsidP="00042E5F">
      <w:pPr>
        <w:spacing w:line="600" w:lineRule="exact"/>
        <w:ind w:firstLineChars="200" w:firstLine="640"/>
        <w:rPr>
          <w:rFonts w:eastAsia="仿宋_GB2312"/>
          <w:sz w:val="32"/>
          <w:szCs w:val="32"/>
        </w:rPr>
      </w:pPr>
      <w:r w:rsidRPr="009974B6">
        <w:rPr>
          <w:rFonts w:eastAsia="仿宋_GB2312"/>
          <w:sz w:val="32"/>
          <w:szCs w:val="32"/>
        </w:rPr>
        <w:t>二、省级财源建设资金实行因素法分配，按项目管理。各市州、省直管县市应将财源建设资金用于财源建设项目，不得挪作他用。</w:t>
      </w:r>
    </w:p>
    <w:p w:rsidR="00042E5F" w:rsidRPr="009974B6" w:rsidRDefault="00042E5F" w:rsidP="00042E5F">
      <w:pPr>
        <w:spacing w:line="600" w:lineRule="exact"/>
        <w:ind w:firstLineChars="62" w:firstLine="198"/>
        <w:rPr>
          <w:rFonts w:eastAsia="仿宋_GB2312"/>
          <w:sz w:val="32"/>
          <w:szCs w:val="32"/>
        </w:rPr>
      </w:pPr>
      <w:r w:rsidRPr="009974B6">
        <w:rPr>
          <w:rFonts w:eastAsia="仿宋_GB2312"/>
          <w:sz w:val="32"/>
          <w:szCs w:val="32"/>
        </w:rPr>
        <w:t>三、</w:t>
      </w:r>
      <w:r>
        <w:rPr>
          <w:rFonts w:ascii="方正小标宋_GBK" w:eastAsia="方正小标宋_GBK" w:hAnsi="华文中宋" w:hint="eastAsia"/>
          <w:noProof/>
          <w:sz w:val="100"/>
          <w:szCs w:val="100"/>
        </w:rPr>
        <w:pict>
          <v:line id="_x0000_s2051" style="position:absolute;left:0;text-align:left;z-index:251661312;mso-position-horizontal-relative:text;mso-position-vertical-relative:text" from="-22.9pt,134pt" to="459pt,134pt" strokecolor="red" strokeweight="4.5pt">
            <v:stroke linestyle="thinThick"/>
          </v:line>
        </w:pict>
      </w:r>
      <w:r w:rsidRPr="009974B6">
        <w:rPr>
          <w:rFonts w:eastAsia="仿宋_GB2312"/>
          <w:sz w:val="32"/>
          <w:szCs w:val="32"/>
        </w:rPr>
        <w:t>我厅将对省级财源建设资金的使用和管理进行跟踪检查，各市县应于</w:t>
      </w:r>
      <w:smartTag w:uri="urn:schemas-microsoft-com:office:smarttags" w:element="chsdate">
        <w:smartTagPr>
          <w:attr w:name="Year" w:val="2016"/>
          <w:attr w:name="Month" w:val="6"/>
          <w:attr w:name="Day" w:val="30"/>
          <w:attr w:name="IsLunarDate" w:val="False"/>
          <w:attr w:name="IsROCDate" w:val="False"/>
        </w:smartTagPr>
        <w:r w:rsidRPr="009974B6">
          <w:rPr>
            <w:rFonts w:eastAsia="仿宋_GB2312"/>
            <w:sz w:val="32"/>
            <w:szCs w:val="32"/>
          </w:rPr>
          <w:t>2016</w:t>
        </w:r>
        <w:r w:rsidRPr="009974B6">
          <w:rPr>
            <w:rFonts w:eastAsia="仿宋_GB2312"/>
            <w:sz w:val="32"/>
            <w:szCs w:val="32"/>
          </w:rPr>
          <w:t>年</w:t>
        </w:r>
        <w:r w:rsidRPr="009974B6">
          <w:rPr>
            <w:rFonts w:eastAsia="仿宋_GB2312"/>
            <w:sz w:val="32"/>
            <w:szCs w:val="32"/>
          </w:rPr>
          <w:t>6</w:t>
        </w:r>
        <w:r w:rsidRPr="009974B6">
          <w:rPr>
            <w:rFonts w:eastAsia="仿宋_GB2312"/>
            <w:sz w:val="32"/>
            <w:szCs w:val="32"/>
          </w:rPr>
          <w:t>月</w:t>
        </w:r>
        <w:r w:rsidRPr="009974B6">
          <w:rPr>
            <w:rFonts w:eastAsia="仿宋_GB2312"/>
            <w:sz w:val="32"/>
            <w:szCs w:val="32"/>
          </w:rPr>
          <w:t>30</w:t>
        </w:r>
        <w:r w:rsidRPr="009974B6">
          <w:rPr>
            <w:rFonts w:eastAsia="仿宋_GB2312"/>
            <w:sz w:val="32"/>
            <w:szCs w:val="32"/>
          </w:rPr>
          <w:t>日前</w:t>
        </w:r>
      </w:smartTag>
      <w:r w:rsidRPr="009974B6">
        <w:rPr>
          <w:rFonts w:eastAsia="仿宋_GB2312"/>
          <w:sz w:val="32"/>
          <w:szCs w:val="32"/>
        </w:rPr>
        <w:t>将此次下达的财源建设资金落实到具体项目并以财政局正式文件上报我厅，我厅将进行抽查，发现有违反有关法律、法规和财务规章制度行为的，将依法依</w:t>
      </w:r>
      <w:r w:rsidRPr="009974B6">
        <w:rPr>
          <w:rFonts w:eastAsia="仿宋_GB2312"/>
          <w:sz w:val="32"/>
          <w:szCs w:val="32"/>
        </w:rPr>
        <w:lastRenderedPageBreak/>
        <w:t>规进行处理。</w:t>
      </w:r>
    </w:p>
    <w:p w:rsidR="00042E5F" w:rsidRPr="009974B6" w:rsidRDefault="00042E5F" w:rsidP="00042E5F">
      <w:pPr>
        <w:spacing w:line="600" w:lineRule="exact"/>
        <w:ind w:firstLineChars="200" w:firstLine="640"/>
        <w:rPr>
          <w:rFonts w:eastAsia="仿宋_GB2312"/>
          <w:sz w:val="32"/>
          <w:szCs w:val="32"/>
        </w:rPr>
      </w:pPr>
    </w:p>
    <w:p w:rsidR="00042E5F" w:rsidRPr="009974B6" w:rsidRDefault="00042E5F" w:rsidP="00042E5F">
      <w:pPr>
        <w:spacing w:line="600" w:lineRule="exact"/>
        <w:ind w:firstLineChars="200" w:firstLine="640"/>
        <w:rPr>
          <w:rFonts w:eastAsia="仿宋_GB2312"/>
          <w:sz w:val="32"/>
          <w:szCs w:val="32"/>
        </w:rPr>
      </w:pPr>
      <w:r w:rsidRPr="009974B6">
        <w:rPr>
          <w:rFonts w:eastAsia="仿宋_GB2312"/>
          <w:sz w:val="32"/>
          <w:szCs w:val="32"/>
        </w:rPr>
        <w:t>附件：湖南省</w:t>
      </w:r>
      <w:r w:rsidRPr="009974B6">
        <w:rPr>
          <w:rFonts w:eastAsia="仿宋_GB2312"/>
          <w:sz w:val="32"/>
          <w:szCs w:val="32"/>
        </w:rPr>
        <w:t>2016</w:t>
      </w:r>
      <w:r w:rsidRPr="009974B6">
        <w:rPr>
          <w:rFonts w:eastAsia="仿宋_GB2312"/>
          <w:sz w:val="32"/>
          <w:szCs w:val="32"/>
        </w:rPr>
        <w:t>年省级财源建设资金分配明细表</w:t>
      </w:r>
    </w:p>
    <w:p w:rsidR="00042E5F" w:rsidRDefault="00042E5F" w:rsidP="00042E5F">
      <w:pPr>
        <w:spacing w:line="640" w:lineRule="exact"/>
        <w:rPr>
          <w:rFonts w:eastAsia="仿宋_GB2312" w:hint="eastAsia"/>
          <w:sz w:val="32"/>
          <w:szCs w:val="32"/>
        </w:rPr>
      </w:pPr>
    </w:p>
    <w:p w:rsidR="00042E5F" w:rsidRDefault="00042E5F" w:rsidP="00042E5F">
      <w:pPr>
        <w:spacing w:line="640" w:lineRule="exact"/>
        <w:ind w:firstLineChars="1535" w:firstLine="4912"/>
        <w:rPr>
          <w:rFonts w:eastAsia="仿宋_GB2312"/>
          <w:sz w:val="32"/>
          <w:szCs w:val="32"/>
        </w:rPr>
      </w:pPr>
    </w:p>
    <w:p w:rsidR="00042E5F" w:rsidRDefault="00042E5F" w:rsidP="00042E5F">
      <w:pPr>
        <w:spacing w:line="600" w:lineRule="exact"/>
        <w:ind w:firstLineChars="1700" w:firstLine="5440"/>
        <w:rPr>
          <w:rFonts w:eastAsia="仿宋_GB2312"/>
          <w:sz w:val="32"/>
          <w:szCs w:val="32"/>
        </w:rPr>
      </w:pPr>
      <w:r>
        <w:rPr>
          <w:rFonts w:eastAsia="仿宋_GB2312"/>
          <w:sz w:val="32"/>
          <w:szCs w:val="32"/>
        </w:rPr>
        <w:t>湖南省财政厅</w:t>
      </w:r>
    </w:p>
    <w:p w:rsidR="00042E5F" w:rsidRDefault="00042E5F" w:rsidP="00042E5F">
      <w:pPr>
        <w:spacing w:line="600" w:lineRule="exact"/>
        <w:ind w:firstLineChars="225" w:firstLine="720"/>
        <w:rPr>
          <w:rFonts w:eastAsia="仿宋_GB2312"/>
          <w:sz w:val="32"/>
          <w:szCs w:val="32"/>
        </w:rPr>
      </w:pPr>
      <w:r>
        <w:rPr>
          <w:rFonts w:eastAsia="仿宋_GB2312"/>
          <w:sz w:val="32"/>
          <w:szCs w:val="32"/>
        </w:rPr>
        <w:t xml:space="preserve">                             </w:t>
      </w:r>
      <w:smartTag w:uri="urn:schemas-microsoft-com:office:smarttags" w:element="chsdate">
        <w:smartTagPr>
          <w:attr w:name="Year" w:val="2016"/>
          <w:attr w:name="Month" w:val="3"/>
          <w:attr w:name="Day" w:val="29"/>
          <w:attr w:name="IsLunarDate" w:val="False"/>
          <w:attr w:name="IsROCDate" w:val="False"/>
        </w:smartTagPr>
        <w:r>
          <w:rPr>
            <w:rFonts w:eastAsia="仿宋_GB2312"/>
            <w:sz w:val="32"/>
            <w:szCs w:val="32"/>
          </w:rPr>
          <w:t>201</w:t>
        </w:r>
        <w:r>
          <w:rPr>
            <w:rFonts w:eastAsia="仿宋_GB2312" w:hint="eastAsia"/>
            <w:sz w:val="32"/>
            <w:szCs w:val="32"/>
          </w:rPr>
          <w:t>6</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29</w:t>
        </w:r>
        <w:r>
          <w:rPr>
            <w:rFonts w:eastAsia="仿宋_GB2312"/>
            <w:sz w:val="32"/>
            <w:szCs w:val="32"/>
          </w:rPr>
          <w:t>日</w:t>
        </w:r>
      </w:smartTag>
    </w:p>
    <w:p w:rsidR="00042E5F" w:rsidRDefault="00042E5F" w:rsidP="00042E5F">
      <w:pPr>
        <w:spacing w:line="640" w:lineRule="exact"/>
        <w:rPr>
          <w:rFonts w:eastAsia="仿宋_GB2312"/>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640"/>
        <w:rPr>
          <w:rFonts w:eastAsia="仿宋_GB2312" w:hint="eastAsia"/>
          <w:sz w:val="32"/>
          <w:szCs w:val="32"/>
        </w:rPr>
      </w:pPr>
    </w:p>
    <w:p w:rsidR="00042E5F" w:rsidRDefault="00042E5F" w:rsidP="00042E5F">
      <w:pPr>
        <w:spacing w:line="600" w:lineRule="exact"/>
        <w:ind w:firstLineChars="200" w:firstLine="560"/>
        <w:rPr>
          <w:rFonts w:hint="eastAsia"/>
        </w:rPr>
      </w:pPr>
      <w:r>
        <w:rPr>
          <w:rFonts w:ascii="黑体" w:eastAsia="黑体" w:hint="eastAsia"/>
          <w:sz w:val="28"/>
          <w:szCs w:val="28"/>
        </w:rPr>
        <w:t>信息公开选项：依申请公开</w:t>
      </w:r>
    </w:p>
    <w:p w:rsidR="00A90B67" w:rsidRPr="00042E5F" w:rsidRDefault="00A90B67"/>
    <w:sectPr w:rsidR="00A90B67" w:rsidRPr="00042E5F">
      <w:headerReference w:type="default" r:id="rId6"/>
      <w:footerReference w:type="even" r:id="rId7"/>
      <w:footerReference w:type="default" r:id="rId8"/>
      <w:pgSz w:w="11905" w:h="16837"/>
      <w:pgMar w:top="1418" w:right="1588" w:bottom="1418" w:left="1588" w:header="720" w:footer="1701" w:gutter="0"/>
      <w:pgNumType w:start="1"/>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B67" w:rsidRDefault="00A90B67" w:rsidP="00042E5F">
      <w:r>
        <w:separator/>
      </w:r>
    </w:p>
  </w:endnote>
  <w:endnote w:type="continuationSeparator" w:id="1">
    <w:p w:rsidR="00A90B67" w:rsidRDefault="00A90B67" w:rsidP="00042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7F" w:rsidRDefault="00A90B67">
    <w:pPr>
      <w:pStyle w:val="a4"/>
      <w:ind w:right="360" w:firstLine="360"/>
      <w:rPr>
        <w:rFonts w:ascii="宋体" w:hAnsi="宋体" w:hint="eastAsia"/>
        <w:sz w:val="28"/>
        <w:szCs w:val="28"/>
      </w:rPr>
    </w:pPr>
    <w:r>
      <w:rPr>
        <w:rStyle w:val="a5"/>
        <w:rFonts w:ascii="宋体" w:hAnsi="宋体" w:hint="eastAsia"/>
        <w:sz w:val="28"/>
        <w:szCs w:val="28"/>
      </w:rPr>
      <w:t>—</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Pr>
        <w:rStyle w:val="a5"/>
        <w:rFonts w:ascii="宋体" w:hAnsi="宋体"/>
        <w:sz w:val="28"/>
        <w:szCs w:val="28"/>
        <w:lang w:val="en-US" w:eastAsia="zh-CN"/>
      </w:rPr>
      <w:t>2</w:t>
    </w:r>
    <w:r>
      <w:rPr>
        <w:rFonts w:ascii="宋体" w:hAnsi="宋体"/>
        <w:sz w:val="28"/>
        <w:szCs w:val="28"/>
      </w:rPr>
      <w:fldChar w:fldCharType="end"/>
    </w:r>
    <w:r>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7F" w:rsidRDefault="00A90B67">
    <w:pPr>
      <w:pStyle w:val="a4"/>
      <w:ind w:right="357" w:firstLine="357"/>
      <w:rPr>
        <w:rFonts w:ascii="宋体" w:hAnsi="宋体" w:hint="eastAsia"/>
        <w:sz w:val="28"/>
        <w:szCs w:val="28"/>
      </w:rPr>
    </w:pPr>
    <w:r>
      <w:rPr>
        <w:rStyle w:val="a5"/>
        <w:rFonts w:ascii="宋体" w:hAnsi="宋体" w:hint="eastAsia"/>
        <w:sz w:val="28"/>
        <w:szCs w:val="28"/>
      </w:rPr>
      <w:t>—</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sidR="00042E5F">
      <w:rPr>
        <w:rStyle w:val="a5"/>
        <w:rFonts w:ascii="宋体" w:hAnsi="宋体"/>
        <w:noProof/>
        <w:sz w:val="28"/>
        <w:szCs w:val="28"/>
      </w:rPr>
      <w:t>2</w:t>
    </w:r>
    <w:r>
      <w:rPr>
        <w:rFonts w:ascii="宋体" w:hAnsi="宋体"/>
        <w:sz w:val="28"/>
        <w:szCs w:val="28"/>
      </w:rPr>
      <w:fldChar w:fldCharType="end"/>
    </w:r>
    <w:r>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B67" w:rsidRDefault="00A90B67" w:rsidP="00042E5F">
      <w:r>
        <w:separator/>
      </w:r>
    </w:p>
  </w:footnote>
  <w:footnote w:type="continuationSeparator" w:id="1">
    <w:p w:rsidR="00A90B67" w:rsidRDefault="00A90B67" w:rsidP="00042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7F" w:rsidRDefault="00A90B6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E5F"/>
    <w:rsid w:val="00042E5F"/>
    <w:rsid w:val="00A90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2E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2E5F"/>
    <w:rPr>
      <w:sz w:val="18"/>
      <w:szCs w:val="18"/>
    </w:rPr>
  </w:style>
  <w:style w:type="paragraph" w:styleId="a4">
    <w:name w:val="footer"/>
    <w:basedOn w:val="a"/>
    <w:link w:val="Char0"/>
    <w:unhideWhenUsed/>
    <w:rsid w:val="00042E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2E5F"/>
    <w:rPr>
      <w:sz w:val="18"/>
      <w:szCs w:val="18"/>
    </w:rPr>
  </w:style>
  <w:style w:type="character" w:styleId="a5">
    <w:name w:val="page number"/>
    <w:basedOn w:val="a0"/>
    <w:rsid w:val="00042E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肖俊 10.104.93.92</dc:creator>
  <cp:keywords/>
  <dc:description/>
  <cp:lastModifiedBy>肖俊 10.104.93.92</cp:lastModifiedBy>
  <cp:revision>2</cp:revision>
  <dcterms:created xsi:type="dcterms:W3CDTF">2016-09-23T01:28:00Z</dcterms:created>
  <dcterms:modified xsi:type="dcterms:W3CDTF">2016-09-23T01:28:00Z</dcterms:modified>
</cp:coreProperties>
</file>