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4" w:lineRule="auto"/>
        <w:ind w:left="771"/>
        <w:rPr>
          <w:rFonts w:hint="eastAsia" w:ascii="SimHei" w:hAnsi="SimHei" w:eastAsia="SimHei" w:cs="SimHei"/>
          <w:sz w:val="41"/>
          <w:szCs w:val="41"/>
          <w:lang w:eastAsia="zh-CN"/>
        </w:rPr>
      </w:pPr>
      <w:r>
        <w:rPr>
          <w:rFonts w:ascii="SimHei" w:hAnsi="SimHei" w:eastAsia="SimHei" w:cs="SimHei"/>
          <w:b/>
          <w:bCs/>
          <w:spacing w:val="-15"/>
          <w:sz w:val="41"/>
          <w:szCs w:val="41"/>
        </w:rPr>
        <w:t>附件</w:t>
      </w:r>
      <w:r>
        <w:rPr>
          <w:rFonts w:hint="eastAsia" w:ascii="SimHei" w:hAnsi="SimHei" w:eastAsia="SimHei" w:cs="SimHei"/>
          <w:b/>
          <w:bCs/>
          <w:spacing w:val="-15"/>
          <w:sz w:val="41"/>
          <w:szCs w:val="41"/>
          <w:lang w:val="en-US" w:eastAsia="zh-CN"/>
        </w:rPr>
        <w:t>3</w:t>
      </w:r>
      <w:bookmarkStart w:id="0" w:name="_GoBack"/>
      <w:bookmarkEnd w:id="0"/>
      <w:r>
        <w:rPr>
          <w:rFonts w:hint="eastAsia" w:ascii="SimHei" w:hAnsi="SimHei" w:eastAsia="SimHei" w:cs="SimHei"/>
          <w:b/>
          <w:bCs/>
          <w:spacing w:val="-15"/>
          <w:sz w:val="41"/>
          <w:szCs w:val="41"/>
          <w:lang w:eastAsia="zh-CN"/>
        </w:rPr>
        <w:t>：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34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1"/>
          <w:szCs w:val="41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1"/>
          <w:szCs w:val="41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1"/>
          <w:szCs w:val="41"/>
        </w:rPr>
        <w:t>年传统村落保护补助资金绩效目标表</w:t>
      </w:r>
    </w:p>
    <w:p/>
    <w:p/>
    <w:p/>
    <w:p>
      <w:pPr>
        <w:spacing w:line="82" w:lineRule="exact"/>
      </w:pPr>
    </w:p>
    <w:tbl>
      <w:tblPr>
        <w:tblStyle w:val="4"/>
        <w:tblW w:w="14060" w:type="dxa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9"/>
        <w:gridCol w:w="1969"/>
        <w:gridCol w:w="2108"/>
        <w:gridCol w:w="3328"/>
        <w:gridCol w:w="3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03" w:type="dxa"/>
            <w:gridSpan w:val="2"/>
          </w:tcPr>
          <w:p>
            <w:pPr>
              <w:spacing w:before="189" w:line="219" w:lineRule="auto"/>
              <w:ind w:left="37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转移支付名称</w:t>
            </w:r>
          </w:p>
        </w:tc>
        <w:tc>
          <w:tcPr>
            <w:tcW w:w="11257" w:type="dxa"/>
            <w:gridSpan w:val="4"/>
          </w:tcPr>
          <w:p>
            <w:pPr>
              <w:spacing w:before="186" w:line="219" w:lineRule="auto"/>
              <w:ind w:firstLine="344" w:firstLineChars="10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传统村落保护补助资金（湖南省</w:t>
            </w:r>
            <w:r>
              <w:rPr>
                <w:rFonts w:hint="eastAsia" w:ascii="SimSun" w:hAnsi="SimSun" w:eastAsia="SimSun" w:cs="SimSun"/>
                <w:spacing w:val="2"/>
                <w:sz w:val="34"/>
                <w:szCs w:val="34"/>
                <w:lang w:eastAsia="zh-CN"/>
              </w:rPr>
              <w:t>益阳市安化县</w:t>
            </w: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保护利用示范）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03" w:type="dxa"/>
            <w:gridSpan w:val="2"/>
          </w:tcPr>
          <w:p>
            <w:pPr>
              <w:spacing w:before="184" w:line="219" w:lineRule="auto"/>
              <w:ind w:left="37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6"/>
                <w:sz w:val="34"/>
                <w:szCs w:val="34"/>
              </w:rPr>
              <w:t>中央主管部门</w:t>
            </w:r>
          </w:p>
        </w:tc>
        <w:tc>
          <w:tcPr>
            <w:tcW w:w="11257" w:type="dxa"/>
            <w:gridSpan w:val="4"/>
          </w:tcPr>
          <w:p>
            <w:pPr>
              <w:spacing w:before="184" w:line="219" w:lineRule="auto"/>
              <w:ind w:left="373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>财政部、住房城乡建设部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803" w:type="dxa"/>
            <w:gridSpan w:val="2"/>
          </w:tcPr>
          <w:p>
            <w:pPr>
              <w:spacing w:before="235" w:line="219" w:lineRule="auto"/>
              <w:ind w:left="37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6"/>
                <w:sz w:val="34"/>
                <w:szCs w:val="34"/>
              </w:rPr>
              <w:t>省级财政部门</w:t>
            </w:r>
          </w:p>
        </w:tc>
        <w:tc>
          <w:tcPr>
            <w:tcW w:w="4077" w:type="dxa"/>
            <w:gridSpan w:val="2"/>
          </w:tcPr>
          <w:p>
            <w:pPr>
              <w:spacing w:before="235" w:line="219" w:lineRule="auto"/>
              <w:ind w:left="101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湖南省财政厅</w:t>
            </w:r>
          </w:p>
        </w:tc>
        <w:tc>
          <w:tcPr>
            <w:tcW w:w="3328" w:type="dxa"/>
          </w:tcPr>
          <w:p>
            <w:pPr>
              <w:spacing w:before="235" w:line="219" w:lineRule="auto"/>
              <w:ind w:left="63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6"/>
                <w:sz w:val="34"/>
                <w:szCs w:val="34"/>
              </w:rPr>
              <w:t>省级主管部门</w:t>
            </w:r>
          </w:p>
        </w:tc>
        <w:tc>
          <w:tcPr>
            <w:tcW w:w="3852" w:type="dxa"/>
          </w:tcPr>
          <w:p>
            <w:pPr>
              <w:spacing w:before="235" w:line="219" w:lineRule="auto"/>
              <w:ind w:left="20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>湖南省住房城乡建设厅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03" w:type="dxa"/>
            <w:gridSpan w:val="2"/>
            <w:vMerge w:val="restart"/>
            <w:tcBorders>
              <w:bottom w:val="nil"/>
            </w:tcBorders>
          </w:tcPr>
          <w:p>
            <w:pPr>
              <w:spacing w:before="265" w:line="220" w:lineRule="auto"/>
              <w:ind w:left="71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资金情况</w:t>
            </w:r>
          </w:p>
          <w:p>
            <w:pPr>
              <w:spacing w:before="34" w:line="220" w:lineRule="auto"/>
              <w:ind w:left="88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8"/>
                <w:sz w:val="34"/>
                <w:szCs w:val="34"/>
              </w:rPr>
              <w:t>（万元）</w:t>
            </w:r>
          </w:p>
        </w:tc>
        <w:tc>
          <w:tcPr>
            <w:tcW w:w="4077" w:type="dxa"/>
            <w:gridSpan w:val="2"/>
          </w:tcPr>
          <w:p>
            <w:pPr>
              <w:spacing w:before="34" w:line="193" w:lineRule="auto"/>
              <w:ind w:left="171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年度金额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spacing w:before="152" w:line="237" w:lineRule="exact"/>
              <w:jc w:val="center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3180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</w:tcPr>
          <w:p>
            <w:pPr>
              <w:spacing w:before="76" w:line="192" w:lineRule="auto"/>
              <w:ind w:left="84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其中：中央补助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spacing w:before="192" w:line="237" w:lineRule="exact"/>
              <w:jc w:val="center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3180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</w:tcPr>
          <w:p>
            <w:pPr>
              <w:spacing w:before="26" w:line="192" w:lineRule="auto"/>
              <w:ind w:left="1861"/>
              <w:rPr>
                <w:rFonts w:hint="default"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地方资金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spacing w:before="141" w:line="238" w:lineRule="exact"/>
              <w:jc w:val="center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254" w:type="dxa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10" w:line="208" w:lineRule="auto"/>
              <w:ind w:left="134" w:right="59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9"/>
                <w:sz w:val="34"/>
                <w:szCs w:val="34"/>
              </w:rPr>
              <w:t>年度总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体目标</w:t>
            </w:r>
          </w:p>
        </w:tc>
        <w:tc>
          <w:tcPr>
            <w:tcW w:w="12806" w:type="dxa"/>
            <w:gridSpan w:val="5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0"/>
              </w:numPr>
              <w:spacing w:before="108" w:line="223" w:lineRule="auto"/>
              <w:jc w:val="both"/>
              <w:rPr>
                <w:rFonts w:hint="default" w:ascii="SimSun" w:hAnsi="SimSun" w:eastAsia="SimSun" w:cs="SimSun"/>
                <w:sz w:val="33"/>
                <w:szCs w:val="33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  <w:t>完成2025年传统村落集中连片保护利用示范年度工作计划，实施抢救性修缮和建筑外立面整治，传统建筑居住功能提升改善示范，水、电、道路、通信、消防等设施改造，使传统民居居住条件、村容村貌、人居环境、村民的幸福感和获得感明显提升，文化传承、农民就业等方面都得到改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114" w:line="216" w:lineRule="auto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年度绩效指标</w:t>
            </w:r>
          </w:p>
        </w:tc>
        <w:tc>
          <w:tcPr>
            <w:tcW w:w="1549" w:type="dxa"/>
          </w:tcPr>
          <w:p>
            <w:pPr>
              <w:spacing w:before="256" w:line="220" w:lineRule="auto"/>
              <w:ind w:left="10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一级指标</w:t>
            </w:r>
          </w:p>
        </w:tc>
        <w:tc>
          <w:tcPr>
            <w:tcW w:w="1969" w:type="dxa"/>
          </w:tcPr>
          <w:p>
            <w:pPr>
              <w:spacing w:before="256" w:line="220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二级指标</w:t>
            </w:r>
          </w:p>
        </w:tc>
        <w:tc>
          <w:tcPr>
            <w:tcW w:w="5436" w:type="dxa"/>
            <w:gridSpan w:val="2"/>
          </w:tcPr>
          <w:p>
            <w:pPr>
              <w:spacing w:before="256" w:line="219" w:lineRule="auto"/>
              <w:ind w:left="199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4"/>
                <w:sz w:val="34"/>
                <w:szCs w:val="34"/>
              </w:rPr>
              <w:t>指标内容</w:t>
            </w:r>
          </w:p>
        </w:tc>
        <w:tc>
          <w:tcPr>
            <w:tcW w:w="3852" w:type="dxa"/>
          </w:tcPr>
          <w:p>
            <w:pPr>
              <w:spacing w:before="256" w:line="219" w:lineRule="auto"/>
              <w:ind w:left="139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11" w:line="219" w:lineRule="auto"/>
              <w:ind w:left="10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产出指标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1" w:line="219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数量指标</w:t>
            </w:r>
          </w:p>
        </w:tc>
        <w:tc>
          <w:tcPr>
            <w:tcW w:w="5436" w:type="dxa"/>
            <w:gridSpan w:val="2"/>
          </w:tcPr>
          <w:p>
            <w:pPr>
              <w:spacing w:before="75" w:line="202" w:lineRule="auto"/>
              <w:ind w:left="32" w:right="268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制定县域传统村落集中连片保护利用工作方案</w:t>
            </w:r>
          </w:p>
        </w:tc>
        <w:tc>
          <w:tcPr>
            <w:tcW w:w="3852" w:type="dxa"/>
          </w:tcPr>
          <w:p>
            <w:pPr>
              <w:spacing w:before="246" w:line="219" w:lineRule="auto"/>
              <w:ind w:left="1646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83" w:line="200" w:lineRule="auto"/>
              <w:ind w:left="32" w:right="268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制定县域传统村落集中连片保护利用规划</w:t>
            </w:r>
          </w:p>
        </w:tc>
        <w:tc>
          <w:tcPr>
            <w:tcW w:w="3852" w:type="dxa"/>
          </w:tcPr>
          <w:p>
            <w:pPr>
              <w:spacing w:before="246" w:line="219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7"/>
                <w:sz w:val="34"/>
                <w:szCs w:val="34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83" w:line="218" w:lineRule="auto"/>
              <w:ind w:left="32" w:right="298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hint="eastAsia" w:ascii="SimSun" w:hAnsi="SimSun" w:eastAsia="SimSun" w:cs="SimSun"/>
                <w:spacing w:val="1"/>
                <w:sz w:val="34"/>
                <w:szCs w:val="34"/>
                <w:lang w:eastAsia="zh-CN"/>
              </w:rPr>
              <w:t>拟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>出台的制度措施（长效机制）数量</w:t>
            </w:r>
          </w:p>
        </w:tc>
        <w:tc>
          <w:tcPr>
            <w:tcW w:w="3852" w:type="dxa"/>
          </w:tcPr>
          <w:p>
            <w:pPr>
              <w:spacing w:before="256" w:line="219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7"/>
                <w:sz w:val="34"/>
                <w:szCs w:val="34"/>
                <w:lang w:val="en-US" w:eastAsia="zh-CN"/>
              </w:rPr>
              <w:t>1</w:t>
            </w:r>
            <w:r>
              <w:rPr>
                <w:rFonts w:ascii="SimSun" w:hAnsi="SimSun" w:eastAsia="SimSun" w:cs="SimSun"/>
                <w:spacing w:val="7"/>
                <w:sz w:val="34"/>
                <w:szCs w:val="3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66" w:line="210" w:lineRule="auto"/>
              <w:ind w:left="32" w:right="258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实施传统村落集中连片示范的中国</w:t>
            </w: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30"/>
                <w:sz w:val="34"/>
                <w:szCs w:val="34"/>
              </w:rPr>
              <w:t>传统村落数量</w:t>
            </w:r>
            <w:r>
              <w:rPr>
                <w:rFonts w:hint="eastAsia" w:ascii="SimSun" w:hAnsi="SimSun" w:eastAsia="SimSun" w:cs="SimSun"/>
                <w:spacing w:val="30"/>
                <w:sz w:val="34"/>
                <w:szCs w:val="34"/>
                <w:lang w:eastAsia="zh-CN"/>
              </w:rPr>
              <w:t>（个）</w:t>
            </w:r>
          </w:p>
        </w:tc>
        <w:tc>
          <w:tcPr>
            <w:tcW w:w="3852" w:type="dxa"/>
          </w:tcPr>
          <w:p>
            <w:pPr>
              <w:spacing w:before="257" w:line="219" w:lineRule="auto"/>
              <w:ind w:left="1646"/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34"/>
                <w:szCs w:val="34"/>
              </w:rPr>
              <w:t>≥</w:t>
            </w: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5" w:line="205" w:lineRule="auto"/>
              <w:ind w:left="32" w:right="279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建设传统村落数字博物馆单馆数量</w:t>
            </w: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（个）</w:t>
            </w:r>
            <w:r>
              <w:rPr>
                <w:rFonts w:ascii="SimSun" w:hAnsi="SimSun" w:eastAsia="SimSun" w:cs="SimSun"/>
                <w:spacing w:val="12"/>
                <w:sz w:val="34"/>
                <w:szCs w:val="34"/>
              </w:rPr>
              <w:t xml:space="preserve"> </w:t>
            </w:r>
          </w:p>
        </w:tc>
        <w:tc>
          <w:tcPr>
            <w:tcW w:w="3852" w:type="dxa"/>
          </w:tcPr>
          <w:p>
            <w:pPr>
              <w:spacing w:before="256" w:line="219" w:lineRule="auto"/>
              <w:ind w:firstLine="1700" w:firstLineChars="500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11" w:line="220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质量指标</w:t>
            </w:r>
          </w:p>
        </w:tc>
        <w:tc>
          <w:tcPr>
            <w:tcW w:w="5436" w:type="dxa"/>
            <w:gridSpan w:val="2"/>
          </w:tcPr>
          <w:p>
            <w:pPr>
              <w:spacing w:before="46" w:line="218" w:lineRule="auto"/>
              <w:ind w:left="32" w:right="257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村落传统格局得到保护提升的村落</w:t>
            </w: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-26"/>
                <w:sz w:val="34"/>
                <w:szCs w:val="34"/>
              </w:rPr>
              <w:t>比例</w:t>
            </w:r>
          </w:p>
        </w:tc>
        <w:tc>
          <w:tcPr>
            <w:tcW w:w="3852" w:type="dxa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11" w:line="183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3"/>
                <w:sz w:val="34"/>
                <w:szCs w:val="34"/>
                <w:lang w:val="en-US" w:eastAsia="zh-CN"/>
              </w:rPr>
              <w:t>50</w:t>
            </w:r>
            <w:r>
              <w:rPr>
                <w:rFonts w:ascii="SimSun" w:hAnsi="SimSun" w:eastAsia="SimSun" w:cs="SimSun"/>
                <w:spacing w:val="-3"/>
                <w:sz w:val="34"/>
                <w:szCs w:val="3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76" w:line="210" w:lineRule="auto"/>
              <w:ind w:left="32" w:right="229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村落垃圾污水处理等基础设施得到</w:t>
            </w: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  <w:sz w:val="34"/>
                <w:szCs w:val="34"/>
              </w:rPr>
              <w:t>大幅提升的村落比例</w:t>
            </w:r>
          </w:p>
        </w:tc>
        <w:tc>
          <w:tcPr>
            <w:tcW w:w="3852" w:type="dxa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11" w:line="183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5"/>
                <w:sz w:val="34"/>
                <w:szCs w:val="34"/>
                <w:lang w:val="en-US" w:eastAsia="zh-CN"/>
              </w:rPr>
              <w:t>80</w:t>
            </w:r>
            <w:r>
              <w:rPr>
                <w:rFonts w:ascii="SimSun" w:hAnsi="SimSun" w:eastAsia="SimSun" w:cs="SimSun"/>
                <w:spacing w:val="-5"/>
                <w:sz w:val="34"/>
                <w:szCs w:val="3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75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提升传统民居现代居住条件</w:t>
            </w:r>
          </w:p>
        </w:tc>
        <w:tc>
          <w:tcPr>
            <w:tcW w:w="3852" w:type="dxa"/>
          </w:tcPr>
          <w:p>
            <w:pPr>
              <w:spacing w:before="278" w:line="220" w:lineRule="auto"/>
              <w:ind w:firstLine="1700" w:firstLineChars="500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66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改善村容村貌</w:t>
            </w:r>
          </w:p>
        </w:tc>
        <w:tc>
          <w:tcPr>
            <w:tcW w:w="3852" w:type="dxa"/>
          </w:tcPr>
          <w:p>
            <w:pPr>
              <w:spacing w:before="269" w:line="220" w:lineRule="auto"/>
              <w:ind w:left="1226" w:firstLine="340" w:firstLineChars="100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90" w:line="220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>保护利用项目工程质量</w:t>
            </w:r>
          </w:p>
        </w:tc>
        <w:tc>
          <w:tcPr>
            <w:tcW w:w="3852" w:type="dxa"/>
          </w:tcPr>
          <w:p>
            <w:pPr>
              <w:spacing w:before="289" w:line="219" w:lineRule="auto"/>
              <w:ind w:left="156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7"/>
                <w:sz w:val="34"/>
                <w:szCs w:val="3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11" w:line="220" w:lineRule="auto"/>
              <w:ind w:left="10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效益指标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10" w:line="230" w:lineRule="auto"/>
              <w:ind w:left="801" w:right="114" w:hanging="68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经济效益指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标</w:t>
            </w:r>
          </w:p>
        </w:tc>
        <w:tc>
          <w:tcPr>
            <w:tcW w:w="5436" w:type="dxa"/>
            <w:gridSpan w:val="2"/>
          </w:tcPr>
          <w:p>
            <w:pPr>
              <w:spacing w:before="290" w:line="219" w:lineRule="auto"/>
              <w:ind w:firstLine="816" w:firstLineChars="20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4"/>
                <w:sz w:val="34"/>
                <w:szCs w:val="34"/>
              </w:rPr>
              <w:t>完成投资额（万元）</w:t>
            </w:r>
          </w:p>
        </w:tc>
        <w:tc>
          <w:tcPr>
            <w:tcW w:w="3852" w:type="dxa"/>
          </w:tcPr>
          <w:p>
            <w:pPr>
              <w:spacing w:before="291" w:line="220" w:lineRule="auto"/>
              <w:ind w:left="1226" w:firstLine="340" w:firstLineChars="100"/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3180</w:t>
            </w:r>
          </w:p>
          <w:p>
            <w:pPr>
              <w:spacing w:line="204" w:lineRule="auto"/>
              <w:ind w:left="376"/>
              <w:jc w:val="both"/>
              <w:rPr>
                <w:rFonts w:hint="eastAsia" w:ascii="SimSun" w:hAnsi="SimSun" w:eastAsia="SimSun" w:cs="SimSun"/>
                <w:spacing w:val="-3"/>
                <w:sz w:val="34"/>
                <w:szCs w:val="34"/>
                <w:lang w:val="en-US" w:eastAsia="zh-CN"/>
              </w:rPr>
            </w:pPr>
          </w:p>
          <w:p>
            <w:pPr>
              <w:spacing w:before="292" w:line="219" w:lineRule="auto"/>
              <w:ind w:left="1566" w:firstLine="340" w:firstLineChars="100"/>
              <w:jc w:val="both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111" w:line="230" w:lineRule="auto"/>
              <w:ind w:left="801" w:right="114" w:hanging="68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社会效益指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标</w:t>
            </w:r>
          </w:p>
        </w:tc>
        <w:tc>
          <w:tcPr>
            <w:tcW w:w="5436" w:type="dxa"/>
            <w:gridSpan w:val="2"/>
          </w:tcPr>
          <w:p>
            <w:pPr>
              <w:spacing w:before="121" w:line="214" w:lineRule="auto"/>
              <w:ind w:left="32" w:right="78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4"/>
                <w:sz w:val="34"/>
                <w:szCs w:val="34"/>
              </w:rPr>
              <w:t>传统村落集中连片保护利用示范建</w:t>
            </w: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  <w:sz w:val="34"/>
                <w:szCs w:val="34"/>
              </w:rPr>
              <w:t>设是否有效推动乡村振兴</w:t>
            </w:r>
          </w:p>
        </w:tc>
        <w:tc>
          <w:tcPr>
            <w:tcW w:w="3852" w:type="dxa"/>
          </w:tcPr>
          <w:p>
            <w:pPr>
              <w:spacing w:before="309" w:line="223" w:lineRule="auto"/>
              <w:ind w:firstLine="2040" w:firstLineChars="600"/>
              <w:jc w:val="both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70" w:line="223" w:lineRule="auto"/>
              <w:ind w:left="32" w:right="58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5"/>
                <w:sz w:val="34"/>
                <w:szCs w:val="34"/>
              </w:rPr>
              <w:t>村民参与保护利用的主动性和积极</w:t>
            </w:r>
            <w:r>
              <w:rPr>
                <w:rFonts w:ascii="SimSun" w:hAnsi="SimSun" w:eastAsia="SimSun" w:cs="SimSun"/>
                <w:spacing w:val="8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性</w:t>
            </w:r>
          </w:p>
        </w:tc>
        <w:tc>
          <w:tcPr>
            <w:tcW w:w="3852" w:type="dxa"/>
          </w:tcPr>
          <w:p>
            <w:pPr>
              <w:spacing w:before="304" w:line="220" w:lineRule="auto"/>
              <w:ind w:left="1226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300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8"/>
                <w:sz w:val="34"/>
                <w:szCs w:val="34"/>
              </w:rPr>
              <w:t>社会保护传承优秀传统文化意识</w:t>
            </w:r>
          </w:p>
        </w:tc>
        <w:tc>
          <w:tcPr>
            <w:tcW w:w="3852" w:type="dxa"/>
          </w:tcPr>
          <w:p>
            <w:pPr>
              <w:spacing w:before="304" w:line="220" w:lineRule="auto"/>
              <w:ind w:left="122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5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</w:tcPr>
          <w:p>
            <w:pPr>
              <w:spacing w:before="114" w:line="216" w:lineRule="auto"/>
              <w:ind w:left="530" w:right="145" w:hanging="520"/>
              <w:jc w:val="center"/>
              <w:rPr>
                <w:rFonts w:ascii="SimSun" w:hAnsi="SimSun" w:eastAsia="SimSun" w:cs="SimSun"/>
                <w:spacing w:val="5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>满意度指</w:t>
            </w:r>
          </w:p>
          <w:p>
            <w:pPr>
              <w:spacing w:before="114" w:line="216" w:lineRule="auto"/>
              <w:ind w:left="530" w:right="145" w:hanging="520"/>
              <w:jc w:val="center"/>
              <w:rPr>
                <w:rFonts w:hint="default"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>标</w:t>
            </w:r>
          </w:p>
        </w:tc>
        <w:tc>
          <w:tcPr>
            <w:tcW w:w="1969" w:type="dxa"/>
          </w:tcPr>
          <w:p>
            <w:pPr>
              <w:spacing w:before="114" w:line="219" w:lineRule="auto"/>
              <w:ind w:left="12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服务对象满</w:t>
            </w:r>
          </w:p>
          <w:p>
            <w:pPr>
              <w:spacing w:before="47" w:line="201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意度指标</w:t>
            </w:r>
          </w:p>
        </w:tc>
        <w:tc>
          <w:tcPr>
            <w:tcW w:w="5436" w:type="dxa"/>
            <w:gridSpan w:val="2"/>
          </w:tcPr>
          <w:p>
            <w:pPr>
              <w:spacing w:before="314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7"/>
                <w:sz w:val="34"/>
                <w:szCs w:val="34"/>
              </w:rPr>
              <w:t>当地群众满意度</w:t>
            </w:r>
          </w:p>
        </w:tc>
        <w:tc>
          <w:tcPr>
            <w:tcW w:w="3852" w:type="dxa"/>
          </w:tcPr>
          <w:p>
            <w:pPr>
              <w:spacing w:before="347" w:line="237" w:lineRule="auto"/>
              <w:ind w:left="147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3"/>
                <w:sz w:val="34"/>
                <w:szCs w:val="34"/>
                <w:lang w:val="en-US" w:eastAsia="zh-CN"/>
              </w:rPr>
              <w:t>95</w:t>
            </w:r>
            <w:r>
              <w:rPr>
                <w:rFonts w:ascii="SimSun" w:hAnsi="SimSun" w:eastAsia="SimSun" w:cs="SimSun"/>
                <w:spacing w:val="-3"/>
                <w:sz w:val="34"/>
                <w:szCs w:val="34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sectPr>
      <w:pgSz w:w="21760" w:h="28690"/>
      <w:pgMar w:top="952" w:right="3264" w:bottom="0" w:left="32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F72191"/>
    <w:rsid w:val="7BADD24E"/>
    <w:rsid w:val="7FCF4B3E"/>
    <w:rsid w:val="AEF73AD3"/>
    <w:rsid w:val="DFF7E960"/>
    <w:rsid w:val="EBDFDB58"/>
    <w:rsid w:val="EDF1D3C7"/>
    <w:rsid w:val="EDF340BB"/>
    <w:rsid w:val="F61FC1FE"/>
    <w:rsid w:val="FEBD8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716</Words>
  <Characters>754</Characters>
  <Paragraphs>210</Paragraphs>
  <TotalTime>1</TotalTime>
  <ScaleCrop>false</ScaleCrop>
  <LinksUpToDate>false</LinksUpToDate>
  <CharactersWithSpaces>779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2023-04-29T10:58:00Z</dcterms:created>
  <dc:creator>Kingsoft-PDF</dc:creator>
  <cp:lastModifiedBy>greatwall</cp:lastModifiedBy>
  <dcterms:modified xsi:type="dcterms:W3CDTF">2024-11-15T14:51:22Z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644903e223b18500157febbd</vt:lpwstr>
  </property>
  <property fmtid="{D5CDD505-2E9C-101B-9397-08002B2CF9AE}" pid="4" name="ICV">
    <vt:lpwstr>5539f34af78c4b0693b15500b3de9111_22</vt:lpwstr>
  </property>
  <property fmtid="{D5CDD505-2E9C-101B-9397-08002B2CF9AE}" pid="5" name="KSOProductBuildVer">
    <vt:lpwstr>2052-11.8.2.10125</vt:lpwstr>
  </property>
</Properties>
</file>