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44"/>
          <w:szCs w:val="44"/>
        </w:rPr>
        <w:t>年度学会工作基本情况表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w w:val="90"/>
          <w:sz w:val="28"/>
          <w:szCs w:val="28"/>
        </w:rPr>
      </w:pPr>
      <w:r>
        <w:rPr>
          <w:rFonts w:hint="eastAsia" w:ascii="仿宋" w:hAnsi="仿宋" w:eastAsia="仿宋"/>
          <w:w w:val="90"/>
          <w:sz w:val="28"/>
          <w:szCs w:val="28"/>
        </w:rPr>
        <w:t>学会名称（盖章）：                  填报时间：          填报人：</w:t>
      </w:r>
    </w:p>
    <w:tbl>
      <w:tblPr>
        <w:tblStyle w:val="2"/>
        <w:tblW w:w="8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653"/>
        <w:gridCol w:w="891"/>
        <w:gridCol w:w="922"/>
        <w:gridCol w:w="778"/>
        <w:gridCol w:w="1585"/>
        <w:gridCol w:w="413"/>
        <w:gridCol w:w="1029"/>
        <w:gridCol w:w="513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学会领导及工作人员情况</w:t>
            </w:r>
          </w:p>
        </w:tc>
        <w:tc>
          <w:tcPr>
            <w:tcW w:w="4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年度经费收支情况（元）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" w:firstLineChars="5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务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 话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上年结余</w:t>
            </w: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 长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本年收入</w:t>
            </w: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秘书长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本年支出</w:t>
            </w: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本年结余</w:t>
            </w: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学会办公地址</w:t>
            </w:r>
          </w:p>
        </w:tc>
        <w:tc>
          <w:tcPr>
            <w:tcW w:w="4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68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项目内容</w:t>
            </w:r>
          </w:p>
        </w:tc>
        <w:tc>
          <w:tcPr>
            <w:tcW w:w="4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是否开设学会银行账户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是否有会刊(包括内部资料刊物)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是否按会计制度核算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推荐报省会计学会的论文篇数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有无财务管理制度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在省级报刊发表或获奖的论文篇数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有无内部议事制度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举办学术研讨会次数(含讲座)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是否按时足额上缴会费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学会组织参加培训班次数（期）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本年上交会费金额(元)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学会组织参加培训班人次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本年召开常务理事会议次数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本年召开理事代表会议次数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参加省学会组织的活动次数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学会会员人数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3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会计科研成果在本行业本地区评奖或被运用情况(主办或运用单位、获奖或被运用成果论文)</w:t>
            </w:r>
          </w:p>
        </w:tc>
        <w:tc>
          <w:tcPr>
            <w:tcW w:w="5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填写说明：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请按表格内容如实填写。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本表与工作总结一同报送。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以自身组织开展的学会活动内容填写。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10923"/>
    <w:multiLevelType w:val="multilevel"/>
    <w:tmpl w:val="7241092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仿宋" w:hAnsi="仿宋" w:eastAsia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23318"/>
    <w:rsid w:val="1452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2023-01-12T07:24:00Z</dcterms:created>
  <dc:creator>fdsffs</dc:creator>
  <cp:lastModifiedBy>fdsffs</cp:lastModifiedBy>
  <dcterms:modified xsi:type="dcterms:W3CDTF">2023-01-12T07:24:29Z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