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476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-815975</wp:posOffset>
                      </wp:positionV>
                      <wp:extent cx="5119370" cy="883920"/>
                      <wp:effectExtent l="0" t="3175" r="0" b="0"/>
                      <wp:wrapNone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9370" cy="883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/>
                                      <w:sz w:val="36"/>
                                      <w:szCs w:val="36"/>
                                    </w:rPr>
                                    <w:t>行政许可（会计师事务所设立审批）信息公示</w:t>
                                  </w:r>
                                </w:p>
                                <w:p/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3pt;margin-top:-64.25pt;height:69.6pt;width:403.1pt;z-index:251659264;mso-width-relative:page;mso-height-relative:margin;mso-height-percent:200;" filled="f" stroked="f" coordsize="21600,21600" o:gfxdata="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D/wbm01wAAAAkB&#10;AAAPAAAAAAAAAAEAIAAAADgAAABkcnMvZG93bnJldi54bWxQSwECFAAUAAAACACHTuJAcsDJsgYC&#10;AAAUBAAADgAAAAAAAAABACAAAAA8AQAAZHJzL2Uyb0RvYy54bWxQSwUGAAAAAAYABgBZAQAAtAUA&#10;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sz w:val="36"/>
                                <w:szCs w:val="36"/>
                              </w:rPr>
                              <w:t>行政许可（会计师事务所设立审批）信息公示</w:t>
                            </w:r>
                          </w:p>
                          <w:p/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0"/>
                <w:szCs w:val="20"/>
              </w:rPr>
              <w:t>字段名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华文仿宋" w:hAnsi="华文仿宋" w:eastAsia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0"/>
                <w:szCs w:val="20"/>
              </w:rPr>
              <w:t>中文名称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0"/>
                <w:szCs w:val="20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XK_WSH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行政许可决定书文号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湘财会〔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2025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〕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XK_XMMC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会计师事务所（分所）执业许可审批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XK_SPLB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审批类别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普通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XK_NR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许可内容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湖南恒逸会计师事务所（普通合伙）执业许可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行政相对人名称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湖南恒逸会计师事务所（普通合伙）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XK_XDR_SHXYM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_1(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统一社会信用代码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91430602MAEL34UA1Y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XK_XDR_ZDM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_2(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组织机构代码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XK_XDR_GSDJ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_3(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工商登记码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XK_XDR_SWDJ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_4(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税务登记号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XK_XDR_SFZ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_5 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居民身份证号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43062119790910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XK_FR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法定代表人姓名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李美大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XK_SXQ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许可决定日期</w:t>
            </w:r>
          </w:p>
        </w:tc>
        <w:tc>
          <w:tcPr>
            <w:tcW w:w="2268" w:type="dxa"/>
          </w:tcPr>
          <w:p>
            <w:pPr>
              <w:rPr>
                <w:rFonts w:hint="default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2025/08/22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XK_JZQ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许可截止期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永久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XK_XZJG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许可机构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湖南省财政厅会计处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XK_XZBM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许可部门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湖南省财政厅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XK_ZT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当前状态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SJC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数据更新时间戳</w:t>
            </w:r>
          </w:p>
        </w:tc>
        <w:tc>
          <w:tcPr>
            <w:tcW w:w="2268" w:type="dxa"/>
          </w:tcPr>
          <w:p>
            <w:pPr>
              <w:rPr>
                <w:rFonts w:hint="default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2025/08/22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D6"/>
    <w:rsid w:val="000169D3"/>
    <w:rsid w:val="000717B2"/>
    <w:rsid w:val="000F1E6A"/>
    <w:rsid w:val="000F32D6"/>
    <w:rsid w:val="001010BE"/>
    <w:rsid w:val="00156CC1"/>
    <w:rsid w:val="00176830"/>
    <w:rsid w:val="001A3285"/>
    <w:rsid w:val="001B0B45"/>
    <w:rsid w:val="001F1262"/>
    <w:rsid w:val="00223BB2"/>
    <w:rsid w:val="00225251"/>
    <w:rsid w:val="00251C8A"/>
    <w:rsid w:val="002D34A5"/>
    <w:rsid w:val="002E7B4A"/>
    <w:rsid w:val="002F73BF"/>
    <w:rsid w:val="003075C3"/>
    <w:rsid w:val="003336E3"/>
    <w:rsid w:val="003401CC"/>
    <w:rsid w:val="003A4C37"/>
    <w:rsid w:val="003C4151"/>
    <w:rsid w:val="003D52A5"/>
    <w:rsid w:val="00410CB2"/>
    <w:rsid w:val="00424835"/>
    <w:rsid w:val="00473A40"/>
    <w:rsid w:val="005025A5"/>
    <w:rsid w:val="0054492C"/>
    <w:rsid w:val="00591702"/>
    <w:rsid w:val="00603E96"/>
    <w:rsid w:val="006B5BE7"/>
    <w:rsid w:val="0072008C"/>
    <w:rsid w:val="00727BE1"/>
    <w:rsid w:val="00793789"/>
    <w:rsid w:val="0079753A"/>
    <w:rsid w:val="007A43BB"/>
    <w:rsid w:val="00803136"/>
    <w:rsid w:val="00875215"/>
    <w:rsid w:val="00894CE5"/>
    <w:rsid w:val="00932A12"/>
    <w:rsid w:val="009559AA"/>
    <w:rsid w:val="009E7DB7"/>
    <w:rsid w:val="00A168F1"/>
    <w:rsid w:val="00AA6DBC"/>
    <w:rsid w:val="00AD1629"/>
    <w:rsid w:val="00B608E7"/>
    <w:rsid w:val="00B73DA7"/>
    <w:rsid w:val="00B77CE0"/>
    <w:rsid w:val="00C07C79"/>
    <w:rsid w:val="00C502A8"/>
    <w:rsid w:val="00C5642C"/>
    <w:rsid w:val="00C62AE3"/>
    <w:rsid w:val="00CD472E"/>
    <w:rsid w:val="00D1382A"/>
    <w:rsid w:val="00D346D2"/>
    <w:rsid w:val="00D62621"/>
    <w:rsid w:val="00DC181A"/>
    <w:rsid w:val="00DD4A6D"/>
    <w:rsid w:val="00DE51FF"/>
    <w:rsid w:val="00E12EFF"/>
    <w:rsid w:val="00E32DDA"/>
    <w:rsid w:val="00E550A0"/>
    <w:rsid w:val="00F2193E"/>
    <w:rsid w:val="00F7245C"/>
    <w:rsid w:val="00F74D77"/>
    <w:rsid w:val="00FB1313"/>
    <w:rsid w:val="3F101324"/>
    <w:rsid w:val="55F469AA"/>
    <w:rsid w:val="64BB2289"/>
    <w:rsid w:val="67E465CF"/>
    <w:rsid w:val="72FC9180"/>
    <w:rsid w:val="732401E7"/>
    <w:rsid w:val="7D7B9A25"/>
    <w:rsid w:val="7E7F5AA2"/>
    <w:rsid w:val="7FEA4B51"/>
    <w:rsid w:val="CFF40F1E"/>
    <w:rsid w:val="DBA7B696"/>
    <w:rsid w:val="F1AFE6A3"/>
    <w:rsid w:val="F5EEEE8C"/>
    <w:rsid w:val="FFDEE918"/>
    <w:rsid w:val="FF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财政厅</Company>
  <Pages>1</Pages>
  <Words>81</Words>
  <Characters>466</Characters>
  <Lines>3</Lines>
  <Paragraphs>1</Paragraphs>
  <TotalTime>34</TotalTime>
  <ScaleCrop>false</ScaleCrop>
  <LinksUpToDate>false</LinksUpToDate>
  <CharactersWithSpaces>546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2020-03-25T09:23:00Z</dcterms:created>
  <dc:creator>王国玺</dc:creator>
  <cp:lastModifiedBy>冰琳</cp:lastModifiedBy>
  <cp:lastPrinted>2025-07-11T01:38:00Z</cp:lastPrinted>
  <dcterms:modified xsi:type="dcterms:W3CDTF">2025-08-26T11:11:13Z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EAC5CD375CF9D0F478866F68A184251B</vt:lpwstr>
  </property>
</Properties>
</file>