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E7969">
      <w:pPr>
        <w:pStyle w:val="15"/>
        <w:jc w:val="center"/>
        <w:rPr>
          <w:rFonts w:ascii="Times New Roman" w:hAnsi="Times New Roman" w:cs="Times New Roman"/>
          <w:sz w:val="56"/>
          <w:szCs w:val="56"/>
        </w:rPr>
      </w:pPr>
    </w:p>
    <w:p w14:paraId="20B19862">
      <w:pPr>
        <w:pStyle w:val="15"/>
        <w:jc w:val="center"/>
        <w:rPr>
          <w:rFonts w:ascii="Times New Roman" w:hAnsi="Times New Roman" w:cs="Times New Roman"/>
          <w:sz w:val="84"/>
          <w:szCs w:val="84"/>
        </w:rPr>
      </w:pPr>
    </w:p>
    <w:p w14:paraId="0334854B">
      <w:pPr>
        <w:pStyle w:val="15"/>
        <w:jc w:val="center"/>
        <w:rPr>
          <w:rFonts w:ascii="Times New Roman" w:hAnsi="Times New Roman" w:cs="Times New Roman"/>
          <w:sz w:val="84"/>
          <w:szCs w:val="84"/>
        </w:rPr>
      </w:pPr>
    </w:p>
    <w:p w14:paraId="720ED4F3">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1250865">
      <w:pPr>
        <w:pStyle w:val="15"/>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民主党派湖南省委机关</w:t>
      </w:r>
    </w:p>
    <w:p w14:paraId="1E89513C">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418A6A98">
      <w:pPr>
        <w:pStyle w:val="15"/>
        <w:jc w:val="center"/>
        <w:rPr>
          <w:rFonts w:ascii="Times New Roman" w:hAnsi="Times New Roman" w:eastAsia="方正小标宋_GBK" w:cs="Times New Roman"/>
          <w:sz w:val="56"/>
          <w:szCs w:val="56"/>
        </w:rPr>
      </w:pPr>
    </w:p>
    <w:p w14:paraId="422F9C79">
      <w:pPr>
        <w:pStyle w:val="15"/>
        <w:jc w:val="center"/>
        <w:rPr>
          <w:rFonts w:ascii="Times New Roman" w:hAnsi="Times New Roman" w:cs="Times New Roman"/>
          <w:sz w:val="56"/>
          <w:szCs w:val="56"/>
        </w:rPr>
      </w:pPr>
    </w:p>
    <w:p w14:paraId="26A5D754">
      <w:pPr>
        <w:pStyle w:val="15"/>
        <w:rPr>
          <w:rFonts w:ascii="Times New Roman" w:hAnsi="Times New Roman" w:cs="Times New Roman"/>
          <w:sz w:val="56"/>
          <w:szCs w:val="56"/>
        </w:rPr>
      </w:pPr>
    </w:p>
    <w:p w14:paraId="2E12C6AC">
      <w:pPr>
        <w:pStyle w:val="15"/>
        <w:jc w:val="center"/>
        <w:rPr>
          <w:rFonts w:ascii="Times New Roman" w:hAnsi="Times New Roman" w:cs="Times New Roman"/>
          <w:sz w:val="32"/>
          <w:szCs w:val="32"/>
        </w:rPr>
      </w:pPr>
    </w:p>
    <w:p w14:paraId="5CB28116">
      <w:pPr>
        <w:pStyle w:val="15"/>
        <w:jc w:val="center"/>
        <w:rPr>
          <w:rFonts w:ascii="Times New Roman" w:hAnsi="Times New Roman" w:cs="Times New Roman"/>
          <w:sz w:val="32"/>
          <w:szCs w:val="32"/>
        </w:rPr>
      </w:pPr>
    </w:p>
    <w:p w14:paraId="178DECED">
      <w:pPr>
        <w:pStyle w:val="15"/>
        <w:jc w:val="center"/>
        <w:rPr>
          <w:rFonts w:ascii="Times New Roman" w:hAnsi="Times New Roman" w:cs="Times New Roman"/>
          <w:sz w:val="32"/>
          <w:szCs w:val="32"/>
        </w:rPr>
      </w:pPr>
    </w:p>
    <w:p w14:paraId="51F120F5">
      <w:pPr>
        <w:pStyle w:val="15"/>
        <w:jc w:val="center"/>
        <w:rPr>
          <w:rFonts w:ascii="Times New Roman" w:hAnsi="Times New Roman" w:cs="Times New Roman"/>
          <w:sz w:val="32"/>
          <w:szCs w:val="32"/>
        </w:rPr>
      </w:pPr>
    </w:p>
    <w:p w14:paraId="4778C9B3">
      <w:pPr>
        <w:pStyle w:val="15"/>
        <w:jc w:val="center"/>
        <w:rPr>
          <w:rFonts w:ascii="Times New Roman" w:hAnsi="Times New Roman" w:cs="Times New Roman"/>
          <w:sz w:val="32"/>
          <w:szCs w:val="32"/>
        </w:rPr>
      </w:pPr>
    </w:p>
    <w:p w14:paraId="775B9B6E">
      <w:pPr>
        <w:pStyle w:val="15"/>
        <w:jc w:val="center"/>
        <w:rPr>
          <w:rFonts w:ascii="Times New Roman" w:hAnsi="Times New Roman" w:cs="Times New Roman"/>
          <w:sz w:val="32"/>
          <w:szCs w:val="32"/>
        </w:rPr>
      </w:pPr>
    </w:p>
    <w:p w14:paraId="0155171B">
      <w:pPr>
        <w:pStyle w:val="15"/>
        <w:spacing w:line="600" w:lineRule="exact"/>
        <w:jc w:val="both"/>
        <w:rPr>
          <w:rFonts w:ascii="Times New Roman" w:hAnsi="Times New Roman" w:cs="Times New Roman"/>
          <w:b/>
          <w:sz w:val="36"/>
          <w:szCs w:val="28"/>
        </w:rPr>
        <w:sectPr>
          <w:pgSz w:w="11906" w:h="16838"/>
          <w:pgMar w:top="1417" w:right="1588" w:bottom="1417" w:left="1588" w:header="851" w:footer="992" w:gutter="0"/>
          <w:pgNumType w:fmt="decimal" w:start="1"/>
          <w:cols w:space="425" w:num="1"/>
          <w:docGrid w:type="lines" w:linePitch="312" w:charSpace="0"/>
        </w:sectPr>
      </w:pPr>
    </w:p>
    <w:p w14:paraId="647C539A">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11E7912">
      <w:pPr>
        <w:pStyle w:val="15"/>
        <w:spacing w:line="600" w:lineRule="exact"/>
        <w:jc w:val="center"/>
        <w:rPr>
          <w:rFonts w:ascii="Times New Roman" w:hAnsi="Times New Roman" w:cs="Times New Roman"/>
          <w:b/>
          <w:sz w:val="36"/>
          <w:szCs w:val="28"/>
        </w:rPr>
      </w:pPr>
    </w:p>
    <w:p w14:paraId="3BA2E984">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民主党派湖南省委机关部门</w:t>
      </w:r>
      <w:r>
        <w:rPr>
          <w:rFonts w:ascii="Times New Roman" w:hAnsi="Times New Roman" w:cs="Times New Roman"/>
          <w:bCs/>
          <w:sz w:val="32"/>
          <w:szCs w:val="32"/>
        </w:rPr>
        <w:t>概况</w:t>
      </w:r>
    </w:p>
    <w:p w14:paraId="0FA927A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E7E65C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F663DA4">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30871E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3967BE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AA2712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43C8DF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A7A39B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0CFC62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31405D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B13294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BAF287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41C4582">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4DF05A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3B0D16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3067DB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C9551C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7DDA61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DEEA6B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fmt="decimal" w:start="1"/>
          <w:cols w:space="425" w:num="1"/>
          <w:docGrid w:type="lines" w:linePitch="312" w:charSpace="0"/>
        </w:sectPr>
      </w:pPr>
    </w:p>
    <w:p w14:paraId="74F03DA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6AF0D8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C1B3B8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7E1A70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E304AB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0C6303D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F5AF41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1762C8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312056B">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50FD8D7">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EC76A7B">
      <w:pPr>
        <w:pStyle w:val="15"/>
        <w:spacing w:line="600" w:lineRule="exact"/>
        <w:rPr>
          <w:rFonts w:ascii="Times New Roman" w:hAnsi="Times New Roman" w:cs="Times New Roman"/>
          <w:bCs/>
          <w:sz w:val="28"/>
          <w:szCs w:val="28"/>
        </w:rPr>
      </w:pPr>
    </w:p>
    <w:p w14:paraId="16106153">
      <w:pPr>
        <w:jc w:val="center"/>
        <w:rPr>
          <w:rFonts w:ascii="Times New Roman" w:hAnsi="Times New Roman" w:cs="Times New Roman"/>
          <w:sz w:val="72"/>
          <w:szCs w:val="72"/>
        </w:rPr>
      </w:pPr>
    </w:p>
    <w:p w14:paraId="2D686FEF">
      <w:pPr>
        <w:jc w:val="center"/>
        <w:rPr>
          <w:rFonts w:ascii="Times New Roman" w:hAnsi="Times New Roman" w:cs="Times New Roman"/>
          <w:sz w:val="72"/>
          <w:szCs w:val="72"/>
        </w:rPr>
      </w:pPr>
    </w:p>
    <w:p w14:paraId="1199DFC6">
      <w:pPr>
        <w:jc w:val="center"/>
        <w:rPr>
          <w:rFonts w:ascii="Times New Roman" w:hAnsi="Times New Roman" w:cs="Times New Roman"/>
          <w:sz w:val="72"/>
          <w:szCs w:val="72"/>
        </w:rPr>
      </w:pPr>
    </w:p>
    <w:p w14:paraId="544EBA1A">
      <w:pPr>
        <w:pStyle w:val="9"/>
        <w:rPr>
          <w:rFonts w:ascii="Times New Roman" w:hAnsi="Times New Roman" w:cs="Times New Roman"/>
        </w:rPr>
        <w:sectPr>
          <w:footerReference r:id="rId4" w:type="default"/>
          <w:pgSz w:w="11906" w:h="16838"/>
          <w:pgMar w:top="1417" w:right="1588" w:bottom="1417" w:left="1588" w:header="851" w:footer="992" w:gutter="0"/>
          <w:pgNumType w:fmt="decimal"/>
          <w:cols w:space="425" w:num="1"/>
          <w:docGrid w:type="lines" w:linePitch="312" w:charSpace="0"/>
        </w:sectPr>
      </w:pPr>
    </w:p>
    <w:p w14:paraId="1E6E43E6">
      <w:pPr>
        <w:rPr>
          <w:rFonts w:ascii="Times New Roman" w:hAnsi="Times New Roman" w:eastAsia="方正小标宋_GBK" w:cs="Times New Roman"/>
          <w:sz w:val="72"/>
          <w:szCs w:val="72"/>
        </w:rPr>
      </w:pPr>
    </w:p>
    <w:p w14:paraId="24ADE1E3">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D6CE1DE">
      <w:pPr>
        <w:pStyle w:val="15"/>
        <w:spacing w:line="360" w:lineRule="auto"/>
        <w:jc w:val="center"/>
        <w:rPr>
          <w:rFonts w:hint="eastAsia" w:ascii="Times New Roman" w:hAnsi="Times New Roman" w:eastAsia="方正小标宋_GBK" w:cs="Times New Roman"/>
          <w:sz w:val="52"/>
          <w:szCs w:val="52"/>
          <w:lang w:val="en-US" w:eastAsia="zh-CN"/>
        </w:rPr>
      </w:pPr>
      <w:r>
        <w:rPr>
          <w:rFonts w:hint="eastAsia" w:ascii="Times New Roman" w:hAnsi="Times New Roman" w:eastAsia="方正小标宋_GBK" w:cs="Times New Roman"/>
          <w:sz w:val="52"/>
          <w:szCs w:val="52"/>
          <w:lang w:val="en-US" w:eastAsia="zh-CN"/>
        </w:rPr>
        <w:t>民主党派湖南省委机关</w:t>
      </w:r>
    </w:p>
    <w:p w14:paraId="29588796">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部门</w:t>
      </w:r>
      <w:r>
        <w:rPr>
          <w:rFonts w:ascii="Times New Roman" w:hAnsi="Times New Roman" w:eastAsia="方正小标宋_GBK" w:cs="Times New Roman"/>
          <w:sz w:val="52"/>
          <w:szCs w:val="52"/>
        </w:rPr>
        <w:t>概况</w:t>
      </w:r>
    </w:p>
    <w:p w14:paraId="16BDF375">
      <w:pPr>
        <w:pStyle w:val="5"/>
        <w:ind w:left="0" w:leftChars="0" w:firstLine="0" w:firstLineChars="0"/>
        <w:rPr>
          <w:rFonts w:ascii="Times New Roman" w:hAnsi="Times New Roman" w:cs="Times New Roman"/>
        </w:rPr>
      </w:pPr>
    </w:p>
    <w:p w14:paraId="0571F437">
      <w:pPr>
        <w:pStyle w:val="16"/>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F5433F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各民主党派湖南省委会的主要工作任务是履行参政党职能，发挥参政党作用，主要职责有参政议政、 民主监督、在中国共产党领导下的政治协商。积极开展组织发展、机关建设、社会服务，组织成员开展调查研究，撰写提案议案、社情民意信息。根据我省形成的“省委出题、党派调研、政府采纳、部门落实 ”参政议政模式，积极开展调查研究，为省委、省政府的决策提供重要的参考意见。</w:t>
      </w:r>
    </w:p>
    <w:p w14:paraId="1E1E75B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1408398">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民主党派湖南省委机关是省直一级预算管理的行政单位， 由中国国民党革命委员会湖南省委员会机关</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以下简称民革省委会机关</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、中国民主同盟湖南省委员会机关</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以下简称民盟省委会机关</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、中国民主促进会湖南省委员会机关</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以下简称民进省委会机关</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 xml:space="preserve">、 中国农工民主党湖南省委员会机关 </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以下简称农工党省委会机关</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、中国致公党湖南省委员会机关</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以下简称致公党省委会机关</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、九三学社湖南省委员会机关</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以下简称九三学社省委会机关</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和民主党派省委机关行政事务管理办公室</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正处级，以下简称行管办</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七个独立编制法人单位组成，并合署一院办公。各民主党派省委内设办公室（人事处）、组织处、参政议政处、宣传联络处、社会服务处5 个职能处室。大院内的 7 个法人单位的法人代表组成“民主党派湖南省委机关管理委员会 ”（简称“管委会 ”）。</w:t>
      </w:r>
    </w:p>
    <w:p w14:paraId="495C271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lang w:val="en-US"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lang w:val="en-US" w:eastAsia="zh-CN"/>
        </w:rPr>
        <w:t>民主党派湖南省委机关</w:t>
      </w:r>
      <w:r>
        <w:rPr>
          <w:rFonts w:hint="eastAsia"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年部门决算汇总公开单位构成包括：民主党派湖南省委机关本级</w:t>
      </w:r>
      <w:r>
        <w:rPr>
          <w:rFonts w:hint="eastAsia" w:ascii="Times New Roman" w:hAnsi="Times New Roman" w:eastAsia="仿宋_GB2312" w:cs="Times New Roman"/>
          <w:bCs/>
          <w:kern w:val="0"/>
          <w:sz w:val="32"/>
          <w:szCs w:val="32"/>
          <w:lang w:eastAsia="zh-CN"/>
        </w:rPr>
        <w:t>。</w:t>
      </w:r>
    </w:p>
    <w:p w14:paraId="4B9F5A25">
      <w:pPr>
        <w:jc w:val="left"/>
        <w:rPr>
          <w:rFonts w:ascii="Times New Roman" w:hAnsi="Times New Roman" w:eastAsia="仿宋_GB2312" w:cs="Times New Roman"/>
          <w:sz w:val="28"/>
          <w:szCs w:val="32"/>
        </w:rPr>
      </w:pPr>
    </w:p>
    <w:p w14:paraId="5E889693">
      <w:pPr>
        <w:jc w:val="center"/>
        <w:rPr>
          <w:rFonts w:ascii="Times New Roman" w:hAnsi="Times New Roman" w:eastAsia="黑体" w:cs="Times New Roman"/>
          <w:sz w:val="28"/>
          <w:szCs w:val="28"/>
        </w:rPr>
      </w:pPr>
    </w:p>
    <w:p w14:paraId="408144D5">
      <w:pPr>
        <w:jc w:val="center"/>
        <w:rPr>
          <w:rFonts w:ascii="Times New Roman" w:hAnsi="Times New Roman" w:eastAsia="黑体" w:cs="Times New Roman"/>
          <w:sz w:val="28"/>
          <w:szCs w:val="28"/>
        </w:rPr>
      </w:pPr>
    </w:p>
    <w:p w14:paraId="62804BF9">
      <w:pPr>
        <w:jc w:val="center"/>
        <w:rPr>
          <w:rFonts w:ascii="Times New Roman" w:hAnsi="Times New Roman" w:eastAsia="黑体" w:cs="Times New Roman"/>
          <w:sz w:val="28"/>
          <w:szCs w:val="28"/>
        </w:rPr>
      </w:pPr>
    </w:p>
    <w:p w14:paraId="21694C39">
      <w:pPr>
        <w:jc w:val="center"/>
        <w:rPr>
          <w:rFonts w:ascii="Times New Roman" w:hAnsi="Times New Roman" w:eastAsia="黑体" w:cs="Times New Roman"/>
          <w:sz w:val="28"/>
          <w:szCs w:val="28"/>
        </w:rPr>
      </w:pPr>
    </w:p>
    <w:p w14:paraId="08168B8F">
      <w:pPr>
        <w:jc w:val="center"/>
        <w:rPr>
          <w:rFonts w:ascii="Times New Roman" w:hAnsi="Times New Roman" w:eastAsia="黑体" w:cs="Times New Roman"/>
          <w:sz w:val="28"/>
          <w:szCs w:val="28"/>
        </w:rPr>
      </w:pPr>
    </w:p>
    <w:p w14:paraId="6ACA3E91">
      <w:pPr>
        <w:pStyle w:val="9"/>
        <w:rPr>
          <w:rFonts w:ascii="Times New Roman" w:hAnsi="Times New Roman" w:cs="Times New Roman"/>
        </w:rPr>
        <w:sectPr>
          <w:footerReference r:id="rId5" w:type="default"/>
          <w:pgSz w:w="11906" w:h="16838"/>
          <w:pgMar w:top="1417" w:right="1588" w:bottom="1417" w:left="1588" w:header="851" w:footer="992" w:gutter="0"/>
          <w:pgNumType w:fmt="decimal"/>
          <w:cols w:space="425" w:num="1"/>
          <w:docGrid w:type="lines" w:linePitch="312" w:charSpace="0"/>
        </w:sectPr>
      </w:pPr>
    </w:p>
    <w:p w14:paraId="0D6017EB">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CA9AD18">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91CE68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689BEA4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民主党派湖南省委机关</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shd w:val="clear" w:color="auto" w:fill="FFFFFF" w:themeFill="background1"/>
        <w:tblLayout w:type="autofit"/>
        <w:tblCellMar>
          <w:top w:w="0" w:type="dxa"/>
          <w:left w:w="108" w:type="dxa"/>
          <w:bottom w:w="0" w:type="dxa"/>
          <w:right w:w="108" w:type="dxa"/>
        </w:tblCellMar>
      </w:tblPr>
      <w:tblGrid>
        <w:gridCol w:w="5473"/>
        <w:gridCol w:w="850"/>
        <w:gridCol w:w="1291"/>
        <w:gridCol w:w="4851"/>
        <w:gridCol w:w="850"/>
        <w:gridCol w:w="1581"/>
      </w:tblGrid>
      <w:tr w14:paraId="13E6AC7D">
        <w:tblPrEx>
          <w:shd w:val="clear" w:color="auto" w:fill="FFFFFF" w:themeFill="background1"/>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51034">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17DF4">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支出</w:t>
            </w:r>
          </w:p>
        </w:tc>
      </w:tr>
      <w:tr w14:paraId="086C7CC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53A69">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B38F7">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DC9E2">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60D3F">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6636">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34E2A">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决算数</w:t>
            </w:r>
          </w:p>
        </w:tc>
      </w:tr>
      <w:tr w14:paraId="0BC98C95">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7C9B">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28C6A">
            <w:pPr>
              <w:jc w:val="center"/>
              <w:rPr>
                <w:rFonts w:hint="default"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F773E">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9EE46">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42DF8">
            <w:pPr>
              <w:jc w:val="center"/>
              <w:rPr>
                <w:rFonts w:hint="default"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718B">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2</w:t>
            </w:r>
          </w:p>
        </w:tc>
      </w:tr>
      <w:tr w14:paraId="5B4AC505">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F350">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D05C6">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F140B">
            <w:pPr>
              <w:keepNext w:val="0"/>
              <w:keepLines w:val="0"/>
              <w:widowControl/>
              <w:suppressLineNumbers w:val="0"/>
              <w:jc w:val="right"/>
              <w:textAlignment w:val="center"/>
              <w:rPr>
                <w:rFonts w:hint="default" w:ascii="Times New Roman" w:hAnsi="Times New Roman" w:eastAsia="仿宋_GB2312" w:cs="Times New Roman"/>
                <w:i w:val="0"/>
                <w:iCs w:val="0"/>
                <w:color w:val="000000"/>
                <w:kern w:val="2"/>
                <w:sz w:val="22"/>
                <w:szCs w:val="22"/>
                <w:u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 xml:space="preserve"> 6,523.73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6C342">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90FD4">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B464F">
            <w:pPr>
              <w:keepNext w:val="0"/>
              <w:keepLines w:val="0"/>
              <w:widowControl/>
              <w:suppressLineNumbers w:val="0"/>
              <w:jc w:val="right"/>
              <w:textAlignment w:val="center"/>
              <w:rPr>
                <w:rFonts w:hint="default" w:ascii="Times New Roman" w:hAnsi="Times New Roman" w:eastAsia="仿宋_GB2312" w:cs="Times New Roman"/>
                <w:i w:val="0"/>
                <w:iCs w:val="0"/>
                <w:color w:val="000000"/>
                <w:kern w:val="2"/>
                <w:sz w:val="22"/>
                <w:szCs w:val="22"/>
                <w:u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 xml:space="preserve"> 4,476.94 </w:t>
            </w:r>
          </w:p>
        </w:tc>
      </w:tr>
      <w:tr w14:paraId="6D17958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342BB">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9A14A">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B08A3">
            <w:pPr>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4B29A">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4FC90">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845DB">
            <w:pPr>
              <w:jc w:val="right"/>
              <w:rPr>
                <w:rFonts w:hint="default" w:ascii="Times New Roman" w:hAnsi="Times New Roman" w:eastAsia="仿宋_GB2312" w:cs="Times New Roman"/>
                <w:color w:val="000000"/>
                <w:sz w:val="22"/>
              </w:rPr>
            </w:pPr>
          </w:p>
        </w:tc>
      </w:tr>
      <w:tr w14:paraId="08E3582E">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F1D73">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D72D0">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280F">
            <w:pPr>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EBEA2">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A8F8F">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652EC">
            <w:pPr>
              <w:jc w:val="right"/>
              <w:rPr>
                <w:rFonts w:hint="default" w:ascii="Times New Roman" w:hAnsi="Times New Roman" w:eastAsia="仿宋_GB2312" w:cs="Times New Roman"/>
                <w:color w:val="000000"/>
                <w:sz w:val="22"/>
              </w:rPr>
            </w:pPr>
          </w:p>
        </w:tc>
      </w:tr>
      <w:tr w14:paraId="53AA8DEC">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55791">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68155">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A15A6">
            <w:pPr>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9FEF4">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1DDDE">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FE2F2">
            <w:pPr>
              <w:jc w:val="right"/>
              <w:rPr>
                <w:rFonts w:hint="default" w:ascii="Times New Roman" w:hAnsi="Times New Roman" w:eastAsia="仿宋_GB2312" w:cs="Times New Roman"/>
                <w:color w:val="000000"/>
                <w:sz w:val="22"/>
              </w:rPr>
            </w:pPr>
          </w:p>
        </w:tc>
      </w:tr>
      <w:tr w14:paraId="58F929C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B984E">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AEEC2">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3AC6A">
            <w:pPr>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09C86">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4D052">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7367C">
            <w:pPr>
              <w:keepNext w:val="0"/>
              <w:keepLines w:val="0"/>
              <w:widowControl/>
              <w:suppressLineNumbers w:val="0"/>
              <w:jc w:val="right"/>
              <w:textAlignment w:val="center"/>
              <w:rPr>
                <w:rFonts w:hint="default" w:ascii="Times New Roman" w:hAnsi="Times New Roman" w:eastAsia="仿宋_GB2312" w:cs="Times New Roman"/>
                <w:i w:val="0"/>
                <w:iCs w:val="0"/>
                <w:color w:val="000000"/>
                <w:kern w:val="2"/>
                <w:sz w:val="22"/>
                <w:szCs w:val="22"/>
                <w:u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 xml:space="preserve"> 119.20 </w:t>
            </w:r>
          </w:p>
        </w:tc>
      </w:tr>
      <w:tr w14:paraId="51AAD41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DBDD3">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6EF8B">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159E6">
            <w:pPr>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71004">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2241E">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3161">
            <w:pPr>
              <w:jc w:val="right"/>
              <w:rPr>
                <w:rFonts w:hint="default" w:ascii="Times New Roman" w:hAnsi="Times New Roman" w:eastAsia="仿宋_GB2312" w:cs="Times New Roman"/>
                <w:color w:val="000000"/>
                <w:sz w:val="22"/>
              </w:rPr>
            </w:pPr>
          </w:p>
        </w:tc>
      </w:tr>
      <w:tr w14:paraId="28F17732">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0B03">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FF067">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31F9F">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36846">
            <w:pPr>
              <w:widowControl/>
              <w:jc w:val="left"/>
              <w:textAlignment w:val="center"/>
              <w:rPr>
                <w:rFonts w:hint="default" w:ascii="Times New Roman" w:hAnsi="Times New Roman" w:eastAsia="仿宋_GB2312" w:cs="Times New Roman"/>
                <w:color w:val="000000"/>
                <w:kern w:val="0"/>
                <w:sz w:val="22"/>
                <w:lang w:val="en-US" w:eastAsia="zh-CN" w:bidi="ar"/>
              </w:rPr>
            </w:pPr>
            <w:r>
              <w:rPr>
                <w:rFonts w:hint="default" w:ascii="Times New Roman" w:hAnsi="Times New Roman" w:eastAsia="仿宋_GB2312" w:cs="Times New Roman"/>
                <w:color w:val="000000"/>
                <w:kern w:val="0"/>
                <w:sz w:val="22"/>
                <w:lang w:val="en-US" w:eastAsia="zh-CN" w:bidi="ar"/>
              </w:rPr>
              <w:t>七、文化旅游体育与传媒支出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BBDC4">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22958">
            <w:pPr>
              <w:jc w:val="right"/>
              <w:rPr>
                <w:rFonts w:hint="default" w:ascii="Times New Roman" w:hAnsi="Times New Roman" w:eastAsia="仿宋_GB2312" w:cs="Times New Roman"/>
                <w:color w:val="000000"/>
                <w:sz w:val="22"/>
              </w:rPr>
            </w:pPr>
          </w:p>
        </w:tc>
      </w:tr>
      <w:tr w14:paraId="5DB6149C">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F0676">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58A57">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A57A4">
            <w:pPr>
              <w:keepNext w:val="0"/>
              <w:keepLines w:val="0"/>
              <w:widowControl/>
              <w:suppressLineNumbers w:val="0"/>
              <w:jc w:val="right"/>
              <w:textAlignment w:val="center"/>
              <w:rPr>
                <w:rFonts w:hint="default" w:ascii="Times New Roman" w:hAnsi="Times New Roman" w:eastAsia="仿宋_GB2312" w:cs="Times New Roman"/>
                <w:i w:val="0"/>
                <w:iCs w:val="0"/>
                <w:color w:val="000000"/>
                <w:kern w:val="2"/>
                <w:sz w:val="22"/>
                <w:szCs w:val="22"/>
                <w:u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 xml:space="preserve"> 0.07 </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9B02D">
            <w:pPr>
              <w:widowControl/>
              <w:jc w:val="left"/>
              <w:textAlignment w:val="center"/>
              <w:rPr>
                <w:rFonts w:hint="default" w:ascii="Times New Roman" w:hAnsi="Times New Roman" w:eastAsia="仿宋_GB2312" w:cs="Times New Roman"/>
                <w:color w:val="000000"/>
                <w:kern w:val="0"/>
                <w:sz w:val="22"/>
                <w:lang w:val="en-US" w:eastAsia="zh-CN" w:bidi="ar"/>
              </w:rPr>
            </w:pPr>
            <w:r>
              <w:rPr>
                <w:rFonts w:hint="default" w:ascii="Times New Roman" w:hAnsi="Times New Roman" w:eastAsia="仿宋_GB2312" w:cs="Times New Roman"/>
                <w:color w:val="000000"/>
                <w:kern w:val="0"/>
                <w:sz w:val="22"/>
                <w:lang w:val="en-US" w:eastAsia="zh-CN" w:bidi="ar"/>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D1843">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38</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08E24">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947.61 </w:t>
            </w:r>
          </w:p>
        </w:tc>
      </w:tr>
      <w:tr w14:paraId="313DD99E">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9E14">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6E24B">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828CB">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3114E">
            <w:pPr>
              <w:widowControl/>
              <w:jc w:val="left"/>
              <w:textAlignment w:val="center"/>
              <w:rPr>
                <w:rFonts w:hint="default" w:ascii="Times New Roman" w:hAnsi="Times New Roman" w:eastAsia="仿宋_GB2312" w:cs="Times New Roman"/>
                <w:color w:val="000000"/>
                <w:kern w:val="0"/>
                <w:sz w:val="22"/>
                <w:lang w:val="en-US" w:eastAsia="zh-CN" w:bidi="ar"/>
              </w:rPr>
            </w:pPr>
            <w:r>
              <w:rPr>
                <w:rFonts w:hint="default" w:ascii="Times New Roman" w:hAnsi="Times New Roman" w:eastAsia="仿宋_GB2312" w:cs="Times New Roman"/>
                <w:color w:val="000000"/>
                <w:kern w:val="0"/>
                <w:sz w:val="22"/>
                <w:lang w:val="en-US" w:eastAsia="zh-CN" w:bidi="ar"/>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0D229">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39</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8CD96">
            <w:pPr>
              <w:keepNext w:val="0"/>
              <w:keepLines w:val="0"/>
              <w:widowControl/>
              <w:suppressLineNumbers w:val="0"/>
              <w:jc w:val="right"/>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395.40 </w:t>
            </w:r>
          </w:p>
        </w:tc>
      </w:tr>
      <w:tr w14:paraId="7A28ED9E">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3C851">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1146D">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797E3">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8C052">
            <w:pPr>
              <w:widowControl/>
              <w:jc w:val="left"/>
              <w:textAlignment w:val="center"/>
              <w:rPr>
                <w:rFonts w:hint="default" w:ascii="Times New Roman" w:hAnsi="Times New Roman" w:eastAsia="仿宋_GB2312" w:cs="Times New Roman"/>
                <w:color w:val="000000"/>
                <w:kern w:val="0"/>
                <w:sz w:val="22"/>
                <w:lang w:val="en-US" w:eastAsia="zh-CN" w:bidi="ar"/>
              </w:rPr>
            </w:pPr>
            <w:r>
              <w:rPr>
                <w:rFonts w:hint="default" w:ascii="Times New Roman" w:hAnsi="Times New Roman" w:eastAsia="仿宋_GB2312" w:cs="Times New Roman"/>
                <w:color w:val="000000"/>
                <w:kern w:val="0"/>
                <w:sz w:val="22"/>
                <w:lang w:val="en-US" w:eastAsia="zh-CN" w:bidi="ar"/>
              </w:rPr>
              <w:t>十、节能环保支出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B096E">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40</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4F830">
            <w:pPr>
              <w:keepNext w:val="0"/>
              <w:keepLines w:val="0"/>
              <w:widowControl/>
              <w:suppressLineNumbers w:val="0"/>
              <w:jc w:val="right"/>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r>
      <w:tr w14:paraId="09651A2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E2A5D">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5D58C">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0B6AC">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3FAAA">
            <w:pPr>
              <w:widowControl/>
              <w:jc w:val="left"/>
              <w:textAlignment w:val="center"/>
              <w:rPr>
                <w:rFonts w:hint="default" w:ascii="Times New Roman" w:hAnsi="Times New Roman" w:eastAsia="仿宋_GB2312" w:cs="Times New Roman"/>
                <w:color w:val="000000"/>
                <w:kern w:val="0"/>
                <w:sz w:val="22"/>
                <w:lang w:val="en-US" w:eastAsia="zh-CN" w:bidi="ar"/>
              </w:rPr>
            </w:pPr>
            <w:r>
              <w:rPr>
                <w:rFonts w:hint="default" w:ascii="Times New Roman" w:hAnsi="Times New Roman" w:eastAsia="仿宋_GB2312" w:cs="Times New Roman"/>
                <w:color w:val="000000"/>
                <w:kern w:val="0"/>
                <w:sz w:val="22"/>
                <w:lang w:val="en-US" w:eastAsia="zh-CN" w:bidi="ar"/>
              </w:rPr>
              <w:t>十一、城乡社区支出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FE8D">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41</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9BED0">
            <w:pPr>
              <w:keepNext w:val="0"/>
              <w:keepLines w:val="0"/>
              <w:widowControl/>
              <w:suppressLineNumbers w:val="0"/>
              <w:jc w:val="right"/>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r>
      <w:tr w14:paraId="7B6519BC">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2F22">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54DF4">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2FE06">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6694C">
            <w:pPr>
              <w:widowControl/>
              <w:jc w:val="left"/>
              <w:textAlignment w:val="center"/>
              <w:rPr>
                <w:rFonts w:hint="default" w:ascii="Times New Roman" w:hAnsi="Times New Roman" w:eastAsia="仿宋_GB2312" w:cs="Times New Roman"/>
                <w:color w:val="000000"/>
                <w:kern w:val="0"/>
                <w:sz w:val="22"/>
                <w:lang w:val="en-US" w:eastAsia="zh-CN" w:bidi="ar"/>
              </w:rPr>
            </w:pPr>
            <w:r>
              <w:rPr>
                <w:rFonts w:hint="default" w:ascii="Times New Roman" w:hAnsi="Times New Roman" w:eastAsia="仿宋_GB2312" w:cs="Times New Roman"/>
                <w:color w:val="000000"/>
                <w:kern w:val="0"/>
                <w:sz w:val="22"/>
                <w:lang w:val="en-US" w:eastAsia="zh-CN" w:bidi="ar"/>
              </w:rPr>
              <w:t>十二、农林水支出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6BF9B">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6558B">
            <w:pPr>
              <w:rPr>
                <w:rFonts w:hint="default" w:ascii="Times New Roman" w:hAnsi="Times New Roman" w:eastAsia="仿宋_GB2312" w:cs="Times New Roman"/>
                <w:b/>
                <w:color w:val="000000"/>
                <w:sz w:val="22"/>
              </w:rPr>
            </w:pPr>
          </w:p>
        </w:tc>
      </w:tr>
      <w:tr w14:paraId="158F95D3">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813A">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CCABF">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30D00">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E2B08">
            <w:pPr>
              <w:keepNext w:val="0"/>
              <w:keepLines w:val="0"/>
              <w:widowControl/>
              <w:suppressLineNumbers w:val="0"/>
              <w:jc w:val="left"/>
              <w:textAlignment w:val="center"/>
              <w:rPr>
                <w:rFonts w:hint="default" w:ascii="Times New Roman" w:hAnsi="Times New Roman" w:eastAsia="仿宋_GB2312" w:cs="Times New Roman"/>
                <w:color w:val="000000"/>
                <w:kern w:val="2"/>
                <w:sz w:val="20"/>
                <w:szCs w:val="20"/>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十三、交通运输支出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65187">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196D4">
            <w:pPr>
              <w:rPr>
                <w:rFonts w:hint="default" w:ascii="Times New Roman" w:hAnsi="Times New Roman" w:eastAsia="仿宋_GB2312" w:cs="Times New Roman"/>
                <w:b/>
                <w:color w:val="000000"/>
                <w:sz w:val="22"/>
              </w:rPr>
            </w:pPr>
          </w:p>
        </w:tc>
      </w:tr>
      <w:tr w14:paraId="30C238D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D3E16">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229B8">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09635">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FFC57">
            <w:pPr>
              <w:keepNext w:val="0"/>
              <w:keepLines w:val="0"/>
              <w:widowControl/>
              <w:suppressLineNumbers w:val="0"/>
              <w:jc w:val="left"/>
              <w:textAlignment w:val="center"/>
              <w:rPr>
                <w:rFonts w:hint="default" w:ascii="Times New Roman" w:hAnsi="Times New Roman" w:eastAsia="仿宋_GB2312" w:cs="Times New Roman"/>
                <w:color w:val="000000"/>
                <w:kern w:val="2"/>
                <w:sz w:val="20"/>
                <w:szCs w:val="20"/>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十四、资源勘探工业信息等支出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85663">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6479B">
            <w:pPr>
              <w:rPr>
                <w:rFonts w:hint="default" w:ascii="Times New Roman" w:hAnsi="Times New Roman" w:eastAsia="仿宋_GB2312" w:cs="Times New Roman"/>
                <w:b/>
                <w:color w:val="000000"/>
                <w:sz w:val="22"/>
              </w:rPr>
            </w:pPr>
          </w:p>
        </w:tc>
      </w:tr>
      <w:tr w14:paraId="404471C1">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88644">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C6A62">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884DE">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BC89E">
            <w:pPr>
              <w:keepNext w:val="0"/>
              <w:keepLines w:val="0"/>
              <w:widowControl/>
              <w:suppressLineNumbers w:val="0"/>
              <w:jc w:val="left"/>
              <w:textAlignment w:val="center"/>
              <w:rPr>
                <w:rFonts w:hint="default" w:ascii="Times New Roman" w:hAnsi="Times New Roman" w:eastAsia="仿宋_GB2312" w:cs="Times New Roman"/>
                <w:color w:val="000000"/>
                <w:kern w:val="2"/>
                <w:sz w:val="20"/>
                <w:szCs w:val="20"/>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十五、商业服务业等支出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3360F">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FD88E">
            <w:pPr>
              <w:rPr>
                <w:rFonts w:hint="default" w:ascii="Times New Roman" w:hAnsi="Times New Roman" w:eastAsia="仿宋_GB2312" w:cs="Times New Roman"/>
                <w:b/>
                <w:color w:val="000000"/>
                <w:sz w:val="22"/>
              </w:rPr>
            </w:pPr>
          </w:p>
        </w:tc>
      </w:tr>
      <w:tr w14:paraId="6C37A83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5158">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A48F3">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AA3D4">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75FC7">
            <w:pPr>
              <w:keepNext w:val="0"/>
              <w:keepLines w:val="0"/>
              <w:widowControl/>
              <w:suppressLineNumbers w:val="0"/>
              <w:jc w:val="left"/>
              <w:textAlignment w:val="center"/>
              <w:rPr>
                <w:rFonts w:hint="default" w:ascii="Times New Roman" w:hAnsi="Times New Roman" w:eastAsia="仿宋_GB2312" w:cs="Times New Roman"/>
                <w:color w:val="000000"/>
                <w:kern w:val="2"/>
                <w:sz w:val="20"/>
                <w:szCs w:val="20"/>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十六、金融支出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2D31F">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2F7C7">
            <w:pPr>
              <w:rPr>
                <w:rFonts w:hint="default" w:ascii="Times New Roman" w:hAnsi="Times New Roman" w:eastAsia="仿宋_GB2312" w:cs="Times New Roman"/>
                <w:b/>
                <w:color w:val="000000"/>
                <w:sz w:val="22"/>
              </w:rPr>
            </w:pPr>
          </w:p>
        </w:tc>
      </w:tr>
      <w:tr w14:paraId="08745F66">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90B8F">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2D60">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32A54">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796A9">
            <w:pPr>
              <w:keepNext w:val="0"/>
              <w:keepLines w:val="0"/>
              <w:widowControl/>
              <w:suppressLineNumbers w:val="0"/>
              <w:jc w:val="left"/>
              <w:textAlignment w:val="center"/>
              <w:rPr>
                <w:rFonts w:hint="default" w:ascii="Times New Roman" w:hAnsi="Times New Roman" w:eastAsia="仿宋_GB2312" w:cs="Times New Roman"/>
                <w:color w:val="000000"/>
                <w:kern w:val="2"/>
                <w:sz w:val="20"/>
                <w:szCs w:val="20"/>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十七、援助其他地区支出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F250">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62467">
            <w:pPr>
              <w:rPr>
                <w:rFonts w:hint="default" w:ascii="Times New Roman" w:hAnsi="Times New Roman" w:eastAsia="仿宋_GB2312" w:cs="Times New Roman"/>
                <w:b/>
                <w:color w:val="000000"/>
                <w:sz w:val="22"/>
              </w:rPr>
            </w:pPr>
          </w:p>
        </w:tc>
      </w:tr>
      <w:tr w14:paraId="26A7EE8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994E5">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AA65">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64A5D">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BAA94">
            <w:pPr>
              <w:keepNext w:val="0"/>
              <w:keepLines w:val="0"/>
              <w:widowControl/>
              <w:suppressLineNumbers w:val="0"/>
              <w:jc w:val="left"/>
              <w:textAlignment w:val="center"/>
              <w:rPr>
                <w:rFonts w:hint="default" w:ascii="Times New Roman" w:hAnsi="Times New Roman" w:eastAsia="仿宋_GB2312" w:cs="Times New Roman"/>
                <w:color w:val="000000"/>
                <w:kern w:val="2"/>
                <w:sz w:val="20"/>
                <w:szCs w:val="20"/>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十八、自然资源海洋气象等支出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A4392">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3F51C">
            <w:pPr>
              <w:rPr>
                <w:rFonts w:hint="default" w:ascii="Times New Roman" w:hAnsi="Times New Roman" w:eastAsia="仿宋_GB2312" w:cs="Times New Roman"/>
                <w:b/>
                <w:color w:val="000000"/>
                <w:sz w:val="22"/>
              </w:rPr>
            </w:pPr>
          </w:p>
        </w:tc>
      </w:tr>
      <w:tr w14:paraId="4B1DD6A1">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48BA8">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EDF09">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6C75A">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8A14E">
            <w:pPr>
              <w:keepNext w:val="0"/>
              <w:keepLines w:val="0"/>
              <w:widowControl/>
              <w:suppressLineNumbers w:val="0"/>
              <w:jc w:val="left"/>
              <w:textAlignment w:val="center"/>
              <w:rPr>
                <w:rFonts w:hint="default" w:ascii="Times New Roman" w:hAnsi="Times New Roman" w:eastAsia="仿宋_GB2312" w:cs="Times New Roman"/>
                <w:color w:val="000000"/>
                <w:kern w:val="2"/>
                <w:sz w:val="20"/>
                <w:szCs w:val="20"/>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十九、住房保障支出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049BC">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978A8">
            <w:pPr>
              <w:keepNext w:val="0"/>
              <w:keepLines w:val="0"/>
              <w:widowControl/>
              <w:suppressLineNumbers w:val="0"/>
              <w:jc w:val="right"/>
              <w:textAlignment w:val="center"/>
              <w:rPr>
                <w:rFonts w:hint="default" w:ascii="Times New Roman" w:hAnsi="Times New Roman" w:eastAsia="仿宋_GB2312" w:cs="Times New Roman"/>
                <w:i w:val="0"/>
                <w:iCs w:val="0"/>
                <w:color w:val="000000"/>
                <w:kern w:val="2"/>
                <w:sz w:val="22"/>
                <w:szCs w:val="22"/>
                <w:u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 xml:space="preserve"> 439.92 </w:t>
            </w:r>
          </w:p>
        </w:tc>
      </w:tr>
      <w:tr w14:paraId="50605369">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34F42">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55C2A">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EEE46">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4FD45">
            <w:pPr>
              <w:keepNext w:val="0"/>
              <w:keepLines w:val="0"/>
              <w:widowControl/>
              <w:suppressLineNumbers w:val="0"/>
              <w:jc w:val="left"/>
              <w:textAlignment w:val="center"/>
              <w:rPr>
                <w:rFonts w:hint="default" w:ascii="Times New Roman" w:hAnsi="Times New Roman" w:eastAsia="仿宋_GB2312" w:cs="Times New Roman"/>
                <w:color w:val="000000"/>
                <w:kern w:val="2"/>
                <w:sz w:val="20"/>
                <w:szCs w:val="20"/>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二十、粮油物资储备支出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7FEE">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9F0FC">
            <w:pPr>
              <w:rPr>
                <w:rFonts w:hint="default" w:ascii="Times New Roman" w:hAnsi="Times New Roman" w:eastAsia="仿宋_GB2312" w:cs="Times New Roman"/>
                <w:b/>
                <w:color w:val="000000"/>
                <w:sz w:val="22"/>
              </w:rPr>
            </w:pPr>
          </w:p>
        </w:tc>
      </w:tr>
      <w:tr w14:paraId="0EBB18D9">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B4113">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DD5D6">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80538">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0F0BF">
            <w:pPr>
              <w:keepNext w:val="0"/>
              <w:keepLines w:val="0"/>
              <w:widowControl/>
              <w:suppressLineNumbers w:val="0"/>
              <w:jc w:val="left"/>
              <w:textAlignment w:val="center"/>
              <w:rPr>
                <w:rFonts w:hint="default" w:ascii="Times New Roman" w:hAnsi="Times New Roman" w:eastAsia="仿宋_GB2312" w:cs="Times New Roman"/>
                <w:color w:val="000000"/>
                <w:kern w:val="2"/>
                <w:sz w:val="20"/>
                <w:szCs w:val="20"/>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二十一、国有资本经营预算支出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9CA3F">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72517">
            <w:pPr>
              <w:rPr>
                <w:rFonts w:hint="default" w:ascii="Times New Roman" w:hAnsi="Times New Roman" w:eastAsia="仿宋_GB2312" w:cs="Times New Roman"/>
                <w:b/>
                <w:color w:val="000000"/>
                <w:sz w:val="22"/>
              </w:rPr>
            </w:pPr>
          </w:p>
        </w:tc>
      </w:tr>
      <w:tr w14:paraId="79EBF89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392EE">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B3EE5">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B964">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386C3">
            <w:pPr>
              <w:keepNext w:val="0"/>
              <w:keepLines w:val="0"/>
              <w:widowControl/>
              <w:suppressLineNumbers w:val="0"/>
              <w:jc w:val="left"/>
              <w:textAlignment w:val="center"/>
              <w:rPr>
                <w:rFonts w:hint="default" w:ascii="Times New Roman" w:hAnsi="Times New Roman" w:eastAsia="仿宋_GB2312" w:cs="Times New Roman"/>
                <w:color w:val="000000"/>
                <w:kern w:val="2"/>
                <w:sz w:val="20"/>
                <w:szCs w:val="20"/>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二十二、灾害防治及应急管理支出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04457">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9EDF">
            <w:pPr>
              <w:rPr>
                <w:rFonts w:hint="default" w:ascii="Times New Roman" w:hAnsi="Times New Roman" w:eastAsia="仿宋_GB2312" w:cs="Times New Roman"/>
                <w:b/>
                <w:color w:val="000000"/>
                <w:sz w:val="22"/>
              </w:rPr>
            </w:pPr>
          </w:p>
        </w:tc>
      </w:tr>
      <w:tr w14:paraId="59995B7F">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C0182">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12B65">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42F85">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9F74A">
            <w:pPr>
              <w:keepNext w:val="0"/>
              <w:keepLines w:val="0"/>
              <w:widowControl/>
              <w:suppressLineNumbers w:val="0"/>
              <w:jc w:val="left"/>
              <w:textAlignment w:val="center"/>
              <w:rPr>
                <w:rFonts w:hint="default" w:ascii="Times New Roman" w:hAnsi="Times New Roman" w:eastAsia="仿宋_GB2312" w:cs="Times New Roman"/>
                <w:color w:val="000000"/>
                <w:kern w:val="2"/>
                <w:sz w:val="20"/>
                <w:szCs w:val="20"/>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二十三、其他支出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6DBEC">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02CE3">
            <w:pPr>
              <w:rPr>
                <w:rFonts w:hint="default" w:ascii="Times New Roman" w:hAnsi="Times New Roman" w:eastAsia="仿宋_GB2312" w:cs="Times New Roman"/>
                <w:b/>
                <w:color w:val="000000"/>
                <w:sz w:val="22"/>
              </w:rPr>
            </w:pPr>
          </w:p>
        </w:tc>
      </w:tr>
      <w:tr w14:paraId="2B883835">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47996">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E07C8">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47C0C">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8C051">
            <w:pPr>
              <w:keepNext w:val="0"/>
              <w:keepLines w:val="0"/>
              <w:widowControl/>
              <w:suppressLineNumbers w:val="0"/>
              <w:jc w:val="left"/>
              <w:textAlignment w:val="center"/>
              <w:rPr>
                <w:rFonts w:hint="default" w:ascii="Times New Roman" w:hAnsi="Times New Roman" w:eastAsia="仿宋_GB2312" w:cs="Times New Roman"/>
                <w:color w:val="000000"/>
                <w:kern w:val="2"/>
                <w:sz w:val="20"/>
                <w:szCs w:val="20"/>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二十四、债务还本支出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2EC0D">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4D0A">
            <w:pPr>
              <w:rPr>
                <w:rFonts w:hint="default" w:ascii="Times New Roman" w:hAnsi="Times New Roman" w:eastAsia="仿宋_GB2312" w:cs="Times New Roman"/>
                <w:b/>
                <w:color w:val="000000"/>
                <w:sz w:val="22"/>
              </w:rPr>
            </w:pPr>
          </w:p>
        </w:tc>
      </w:tr>
      <w:tr w14:paraId="5CAF7F26">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D757">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5B6D8">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75891">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29DF">
            <w:pPr>
              <w:keepNext w:val="0"/>
              <w:keepLines w:val="0"/>
              <w:widowControl/>
              <w:suppressLineNumbers w:val="0"/>
              <w:jc w:val="left"/>
              <w:textAlignment w:val="center"/>
              <w:rPr>
                <w:rFonts w:hint="default" w:ascii="Times New Roman" w:hAnsi="Times New Roman" w:eastAsia="仿宋_GB2312" w:cs="Times New Roman"/>
                <w:color w:val="000000"/>
                <w:kern w:val="2"/>
                <w:sz w:val="20"/>
                <w:szCs w:val="20"/>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二十五、债务付息支出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AE786">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05A47">
            <w:pPr>
              <w:rPr>
                <w:rFonts w:hint="default" w:ascii="Times New Roman" w:hAnsi="Times New Roman" w:eastAsia="仿宋_GB2312" w:cs="Times New Roman"/>
                <w:b/>
                <w:color w:val="000000"/>
                <w:sz w:val="22"/>
              </w:rPr>
            </w:pPr>
          </w:p>
        </w:tc>
      </w:tr>
      <w:tr w14:paraId="62738616">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FC037">
            <w:pPr>
              <w:jc w:val="right"/>
              <w:rPr>
                <w:rFonts w:hint="default"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ADA9F">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DB97">
            <w:pPr>
              <w:jc w:val="right"/>
              <w:rPr>
                <w:rFonts w:hint="default"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14011">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2"/>
                <w:szCs w:val="22"/>
                <w:u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二十六、抗疫特别国债安排的支出</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7C38E">
            <w:pPr>
              <w:keepNext w:val="0"/>
              <w:keepLines w:val="0"/>
              <w:widowControl/>
              <w:suppressLineNumbers w:val="0"/>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5D05">
            <w:pPr>
              <w:rPr>
                <w:rFonts w:hint="default" w:ascii="Times New Roman" w:hAnsi="Times New Roman" w:eastAsia="仿宋_GB2312" w:cs="Times New Roman"/>
                <w:b/>
                <w:color w:val="000000"/>
                <w:sz w:val="22"/>
              </w:rPr>
            </w:pPr>
          </w:p>
        </w:tc>
      </w:tr>
      <w:tr w14:paraId="4940DD2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65C40">
            <w:pPr>
              <w:widowControl/>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F1103">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27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FB16A">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6,523.80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EB03D">
            <w:pPr>
              <w:widowControl/>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A51B4">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57</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16A73">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6,433.93 </w:t>
            </w:r>
          </w:p>
        </w:tc>
      </w:tr>
      <w:tr w14:paraId="7EE6DCAA">
        <w:tblPrEx>
          <w:shd w:val="clear" w:color="auto" w:fill="FFFFFF" w:themeFill="background1"/>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55619">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9DEE5">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28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5DF37">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22956">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C0C07">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58</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F092">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r>
      <w:tr w14:paraId="09CA24E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92073">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821FB">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29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881C0">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242.05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BB303">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F0482">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59</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C04D8">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331.93 </w:t>
            </w:r>
          </w:p>
        </w:tc>
      </w:tr>
      <w:tr w14:paraId="32C93FD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9EB5B">
            <w:pPr>
              <w:widowControl/>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22334">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30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F6FA1">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6,765.85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6C02E">
            <w:pPr>
              <w:widowControl/>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FE332">
            <w:pPr>
              <w:keepNext w:val="0"/>
              <w:keepLines w:val="0"/>
              <w:widowControl/>
              <w:suppressLineNumbers w:val="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60</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55383">
            <w:pPr>
              <w:keepNext w:val="0"/>
              <w:keepLines w:val="0"/>
              <w:widowControl/>
              <w:suppressLineNumbers w:val="0"/>
              <w:jc w:val="right"/>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6,765.85 </w:t>
            </w:r>
          </w:p>
        </w:tc>
      </w:tr>
    </w:tbl>
    <w:p w14:paraId="33D413DC">
      <w:pPr>
        <w:widowControl/>
        <w:jc w:val="left"/>
        <w:textAlignment w:val="center"/>
        <w:rPr>
          <w:rFonts w:ascii="Times New Roman" w:hAnsi="Times New Roman" w:eastAsia="宋体" w:cs="Times New Roman"/>
          <w:color w:val="000000"/>
          <w:kern w:val="0"/>
          <w:sz w:val="24"/>
          <w:szCs w:val="24"/>
          <w:lang w:bidi="ar"/>
        </w:rPr>
      </w:pPr>
    </w:p>
    <w:p w14:paraId="541333F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47468E99">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3F038E2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818D1C3">
      <w:pPr>
        <w:tabs>
          <w:tab w:val="left" w:pos="315"/>
          <w:tab w:val="left" w:pos="630"/>
          <w:tab w:val="left" w:pos="2100"/>
          <w:tab w:val="left" w:pos="3895"/>
          <w:tab w:val="left" w:pos="5690"/>
          <w:tab w:val="left" w:pos="7485"/>
          <w:tab w:val="left" w:pos="9280"/>
          <w:tab w:val="left" w:pos="11075"/>
          <w:tab w:val="left" w:pos="12870"/>
        </w:tabs>
        <w:jc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公开02表</w:t>
      </w:r>
    </w:p>
    <w:p w14:paraId="4CC11277">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val="en-US" w:eastAsia="zh-CN" w:bidi="ar"/>
        </w:rPr>
        <w:t xml:space="preserve">民主党派湖南省委机关        </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单位：万</w:t>
      </w:r>
      <w:r>
        <w:rPr>
          <w:rFonts w:hint="eastAsia" w:ascii="Times New Roman" w:hAnsi="Times New Roman" w:eastAsia="仿宋_GB2312" w:cs="Times New Roman"/>
          <w:color w:val="000000"/>
          <w:sz w:val="20"/>
          <w:szCs w:val="20"/>
          <w:lang w:val="en-US" w:eastAsia="zh-CN"/>
        </w:rPr>
        <w:t>元</w:t>
      </w:r>
    </w:p>
    <w:tbl>
      <w:tblPr>
        <w:tblStyle w:val="10"/>
        <w:tblW w:w="146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86"/>
        <w:gridCol w:w="2791"/>
        <w:gridCol w:w="1427"/>
        <w:gridCol w:w="1427"/>
        <w:gridCol w:w="1427"/>
        <w:gridCol w:w="1427"/>
        <w:gridCol w:w="1427"/>
        <w:gridCol w:w="1427"/>
        <w:gridCol w:w="1427"/>
      </w:tblGrid>
      <w:tr w14:paraId="2A5BB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4677" w:type="dxa"/>
            <w:gridSpan w:val="2"/>
            <w:shd w:val="clear" w:color="000000" w:fill="FFFFFF"/>
            <w:tcMar>
              <w:top w:w="15" w:type="dxa"/>
              <w:left w:w="15" w:type="dxa"/>
              <w:bottom w:w="0" w:type="dxa"/>
              <w:right w:w="15" w:type="dxa"/>
            </w:tcMar>
            <w:vAlign w:val="center"/>
          </w:tcPr>
          <w:p w14:paraId="42E98EA1">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项    目</w:t>
            </w:r>
          </w:p>
        </w:tc>
        <w:tc>
          <w:tcPr>
            <w:tcW w:w="1427" w:type="dxa"/>
            <w:vMerge w:val="restart"/>
            <w:shd w:val="clear" w:color="000000" w:fill="FFFFFF"/>
            <w:tcMar>
              <w:top w:w="15" w:type="dxa"/>
              <w:left w:w="15" w:type="dxa"/>
              <w:bottom w:w="0" w:type="dxa"/>
              <w:right w:w="15" w:type="dxa"/>
            </w:tcMar>
            <w:vAlign w:val="center"/>
          </w:tcPr>
          <w:p w14:paraId="21AA4DB4">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本年收入合计</w:t>
            </w:r>
          </w:p>
        </w:tc>
        <w:tc>
          <w:tcPr>
            <w:tcW w:w="1427" w:type="dxa"/>
            <w:vMerge w:val="restart"/>
            <w:shd w:val="clear" w:color="auto" w:fill="auto"/>
            <w:tcMar>
              <w:top w:w="15" w:type="dxa"/>
              <w:left w:w="15" w:type="dxa"/>
              <w:bottom w:w="0" w:type="dxa"/>
              <w:right w:w="15" w:type="dxa"/>
            </w:tcMar>
            <w:vAlign w:val="center"/>
          </w:tcPr>
          <w:p w14:paraId="60E73B9D">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财政拨款收入</w:t>
            </w:r>
          </w:p>
        </w:tc>
        <w:tc>
          <w:tcPr>
            <w:tcW w:w="1427" w:type="dxa"/>
            <w:vMerge w:val="restart"/>
            <w:shd w:val="clear" w:color="000000" w:fill="FFFFFF"/>
            <w:tcMar>
              <w:top w:w="15" w:type="dxa"/>
              <w:left w:w="15" w:type="dxa"/>
              <w:bottom w:w="0" w:type="dxa"/>
              <w:right w:w="15" w:type="dxa"/>
            </w:tcMar>
            <w:vAlign w:val="center"/>
          </w:tcPr>
          <w:p w14:paraId="5A57508D">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上级补助收入</w:t>
            </w:r>
          </w:p>
        </w:tc>
        <w:tc>
          <w:tcPr>
            <w:tcW w:w="1427" w:type="dxa"/>
            <w:vMerge w:val="restart"/>
            <w:shd w:val="clear" w:color="000000" w:fill="FFFFFF"/>
            <w:tcMar>
              <w:top w:w="15" w:type="dxa"/>
              <w:left w:w="15" w:type="dxa"/>
              <w:bottom w:w="0" w:type="dxa"/>
              <w:right w:w="15" w:type="dxa"/>
            </w:tcMar>
            <w:vAlign w:val="center"/>
          </w:tcPr>
          <w:p w14:paraId="20DCFF4F">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事业收入</w:t>
            </w:r>
          </w:p>
        </w:tc>
        <w:tc>
          <w:tcPr>
            <w:tcW w:w="1427" w:type="dxa"/>
            <w:vMerge w:val="restart"/>
            <w:shd w:val="clear" w:color="000000" w:fill="FFFFFF"/>
            <w:tcMar>
              <w:top w:w="15" w:type="dxa"/>
              <w:left w:w="15" w:type="dxa"/>
              <w:bottom w:w="0" w:type="dxa"/>
              <w:right w:w="15" w:type="dxa"/>
            </w:tcMar>
            <w:vAlign w:val="center"/>
          </w:tcPr>
          <w:p w14:paraId="01F5510F">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经营收入</w:t>
            </w:r>
          </w:p>
        </w:tc>
        <w:tc>
          <w:tcPr>
            <w:tcW w:w="1427" w:type="dxa"/>
            <w:vMerge w:val="restart"/>
            <w:shd w:val="clear" w:color="000000" w:fill="FFFFFF"/>
            <w:tcMar>
              <w:top w:w="15" w:type="dxa"/>
              <w:left w:w="15" w:type="dxa"/>
              <w:bottom w:w="0" w:type="dxa"/>
              <w:right w:w="15" w:type="dxa"/>
            </w:tcMar>
            <w:vAlign w:val="center"/>
          </w:tcPr>
          <w:p w14:paraId="7BE21EC3">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附属单位上缴收入</w:t>
            </w:r>
          </w:p>
        </w:tc>
        <w:tc>
          <w:tcPr>
            <w:tcW w:w="1427" w:type="dxa"/>
            <w:vMerge w:val="restart"/>
            <w:shd w:val="clear" w:color="000000" w:fill="FFFFFF"/>
            <w:tcMar>
              <w:top w:w="15" w:type="dxa"/>
              <w:left w:w="15" w:type="dxa"/>
              <w:bottom w:w="0" w:type="dxa"/>
              <w:right w:w="15" w:type="dxa"/>
            </w:tcMar>
            <w:vAlign w:val="center"/>
          </w:tcPr>
          <w:p w14:paraId="2CE93A45">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其他收入</w:t>
            </w:r>
          </w:p>
        </w:tc>
      </w:tr>
      <w:tr w14:paraId="2EAF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4" w:hRule="exact"/>
          <w:jc w:val="center"/>
        </w:trPr>
        <w:tc>
          <w:tcPr>
            <w:tcW w:w="1886" w:type="dxa"/>
            <w:vMerge w:val="restart"/>
            <w:shd w:val="clear" w:color="000000" w:fill="FFFFFF"/>
            <w:tcMar>
              <w:top w:w="15" w:type="dxa"/>
              <w:left w:w="15" w:type="dxa"/>
              <w:bottom w:w="0" w:type="dxa"/>
              <w:right w:w="15" w:type="dxa"/>
            </w:tcMar>
            <w:vAlign w:val="center"/>
          </w:tcPr>
          <w:p w14:paraId="63E1255F">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功能分类科目编码</w:t>
            </w:r>
          </w:p>
        </w:tc>
        <w:tc>
          <w:tcPr>
            <w:tcW w:w="2791" w:type="dxa"/>
            <w:vMerge w:val="restart"/>
            <w:shd w:val="clear" w:color="000000" w:fill="FFFFFF"/>
            <w:tcMar>
              <w:top w:w="15" w:type="dxa"/>
              <w:left w:w="15" w:type="dxa"/>
              <w:bottom w:w="0" w:type="dxa"/>
              <w:right w:w="15" w:type="dxa"/>
            </w:tcMar>
            <w:vAlign w:val="center"/>
          </w:tcPr>
          <w:p w14:paraId="7DB8BC98">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科目名称</w:t>
            </w:r>
          </w:p>
        </w:tc>
        <w:tc>
          <w:tcPr>
            <w:tcW w:w="1427" w:type="dxa"/>
            <w:vMerge w:val="continue"/>
            <w:vAlign w:val="center"/>
          </w:tcPr>
          <w:p w14:paraId="495334DE">
            <w:pPr>
              <w:rPr>
                <w:rFonts w:hint="default" w:ascii="Times New Roman" w:hAnsi="Times New Roman" w:eastAsia="仿宋_GB2312" w:cs="Times New Roman"/>
                <w:sz w:val="24"/>
                <w:szCs w:val="24"/>
              </w:rPr>
            </w:pPr>
          </w:p>
        </w:tc>
        <w:tc>
          <w:tcPr>
            <w:tcW w:w="1427" w:type="dxa"/>
            <w:vMerge w:val="continue"/>
            <w:vAlign w:val="center"/>
          </w:tcPr>
          <w:p w14:paraId="72A53755">
            <w:pPr>
              <w:rPr>
                <w:rFonts w:hint="default" w:ascii="Times New Roman" w:hAnsi="Times New Roman" w:eastAsia="仿宋_GB2312" w:cs="Times New Roman"/>
                <w:sz w:val="24"/>
                <w:szCs w:val="24"/>
              </w:rPr>
            </w:pPr>
          </w:p>
        </w:tc>
        <w:tc>
          <w:tcPr>
            <w:tcW w:w="1427" w:type="dxa"/>
            <w:vMerge w:val="continue"/>
            <w:vAlign w:val="center"/>
          </w:tcPr>
          <w:p w14:paraId="716CD05F">
            <w:pPr>
              <w:rPr>
                <w:rFonts w:hint="default" w:ascii="Times New Roman" w:hAnsi="Times New Roman" w:eastAsia="仿宋_GB2312" w:cs="Times New Roman"/>
                <w:sz w:val="24"/>
                <w:szCs w:val="24"/>
              </w:rPr>
            </w:pPr>
          </w:p>
        </w:tc>
        <w:tc>
          <w:tcPr>
            <w:tcW w:w="1427" w:type="dxa"/>
            <w:vMerge w:val="continue"/>
            <w:vAlign w:val="center"/>
          </w:tcPr>
          <w:p w14:paraId="2B1E8E78">
            <w:pPr>
              <w:rPr>
                <w:rFonts w:hint="default" w:ascii="Times New Roman" w:hAnsi="Times New Roman" w:eastAsia="仿宋_GB2312" w:cs="Times New Roman"/>
                <w:sz w:val="24"/>
                <w:szCs w:val="24"/>
              </w:rPr>
            </w:pPr>
          </w:p>
        </w:tc>
        <w:tc>
          <w:tcPr>
            <w:tcW w:w="1427" w:type="dxa"/>
            <w:vMerge w:val="continue"/>
            <w:vAlign w:val="center"/>
          </w:tcPr>
          <w:p w14:paraId="505F8785">
            <w:pPr>
              <w:rPr>
                <w:rFonts w:hint="default" w:ascii="Times New Roman" w:hAnsi="Times New Roman" w:eastAsia="仿宋_GB2312" w:cs="Times New Roman"/>
                <w:sz w:val="24"/>
                <w:szCs w:val="24"/>
              </w:rPr>
            </w:pPr>
          </w:p>
        </w:tc>
        <w:tc>
          <w:tcPr>
            <w:tcW w:w="1427" w:type="dxa"/>
            <w:vMerge w:val="continue"/>
            <w:vAlign w:val="center"/>
          </w:tcPr>
          <w:p w14:paraId="35296DBA">
            <w:pPr>
              <w:rPr>
                <w:rFonts w:hint="default" w:ascii="Times New Roman" w:hAnsi="Times New Roman" w:eastAsia="仿宋_GB2312" w:cs="Times New Roman"/>
                <w:sz w:val="24"/>
                <w:szCs w:val="24"/>
              </w:rPr>
            </w:pPr>
          </w:p>
        </w:tc>
        <w:tc>
          <w:tcPr>
            <w:tcW w:w="1427" w:type="dxa"/>
            <w:vMerge w:val="continue"/>
            <w:vAlign w:val="center"/>
          </w:tcPr>
          <w:p w14:paraId="23086C6B">
            <w:pPr>
              <w:rPr>
                <w:rFonts w:hint="default" w:ascii="Times New Roman" w:hAnsi="Times New Roman" w:eastAsia="仿宋_GB2312" w:cs="Times New Roman"/>
                <w:sz w:val="24"/>
                <w:szCs w:val="24"/>
              </w:rPr>
            </w:pPr>
          </w:p>
        </w:tc>
      </w:tr>
      <w:tr w14:paraId="0C46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886" w:type="dxa"/>
            <w:vMerge w:val="continue"/>
            <w:vAlign w:val="center"/>
          </w:tcPr>
          <w:p w14:paraId="14B71984">
            <w:pPr>
              <w:rPr>
                <w:rFonts w:hint="default" w:ascii="Times New Roman" w:hAnsi="Times New Roman" w:eastAsia="仿宋_GB2312" w:cs="Times New Roman"/>
                <w:sz w:val="24"/>
                <w:szCs w:val="24"/>
              </w:rPr>
            </w:pPr>
          </w:p>
        </w:tc>
        <w:tc>
          <w:tcPr>
            <w:tcW w:w="2791" w:type="dxa"/>
            <w:vMerge w:val="continue"/>
            <w:vAlign w:val="center"/>
          </w:tcPr>
          <w:p w14:paraId="74380FA7">
            <w:pPr>
              <w:rPr>
                <w:rFonts w:hint="default" w:ascii="Times New Roman" w:hAnsi="Times New Roman" w:eastAsia="仿宋_GB2312" w:cs="Times New Roman"/>
                <w:sz w:val="24"/>
                <w:szCs w:val="24"/>
              </w:rPr>
            </w:pPr>
          </w:p>
        </w:tc>
        <w:tc>
          <w:tcPr>
            <w:tcW w:w="1427" w:type="dxa"/>
            <w:vMerge w:val="continue"/>
            <w:vAlign w:val="center"/>
          </w:tcPr>
          <w:p w14:paraId="7490BC1D">
            <w:pPr>
              <w:rPr>
                <w:rFonts w:hint="default" w:ascii="Times New Roman" w:hAnsi="Times New Roman" w:eastAsia="仿宋_GB2312" w:cs="Times New Roman"/>
                <w:sz w:val="24"/>
                <w:szCs w:val="24"/>
              </w:rPr>
            </w:pPr>
          </w:p>
        </w:tc>
        <w:tc>
          <w:tcPr>
            <w:tcW w:w="1427" w:type="dxa"/>
            <w:vMerge w:val="continue"/>
            <w:vAlign w:val="center"/>
          </w:tcPr>
          <w:p w14:paraId="23576EB3">
            <w:pPr>
              <w:rPr>
                <w:rFonts w:hint="default" w:ascii="Times New Roman" w:hAnsi="Times New Roman" w:eastAsia="仿宋_GB2312" w:cs="Times New Roman"/>
                <w:sz w:val="24"/>
                <w:szCs w:val="24"/>
              </w:rPr>
            </w:pPr>
          </w:p>
        </w:tc>
        <w:tc>
          <w:tcPr>
            <w:tcW w:w="1427" w:type="dxa"/>
            <w:vMerge w:val="continue"/>
            <w:vAlign w:val="center"/>
          </w:tcPr>
          <w:p w14:paraId="297A88EA">
            <w:pPr>
              <w:rPr>
                <w:rFonts w:hint="default" w:ascii="Times New Roman" w:hAnsi="Times New Roman" w:eastAsia="仿宋_GB2312" w:cs="Times New Roman"/>
                <w:sz w:val="24"/>
                <w:szCs w:val="24"/>
              </w:rPr>
            </w:pPr>
          </w:p>
        </w:tc>
        <w:tc>
          <w:tcPr>
            <w:tcW w:w="1427" w:type="dxa"/>
            <w:vMerge w:val="continue"/>
            <w:vAlign w:val="center"/>
          </w:tcPr>
          <w:p w14:paraId="0CD9B5F6">
            <w:pPr>
              <w:rPr>
                <w:rFonts w:hint="default" w:ascii="Times New Roman" w:hAnsi="Times New Roman" w:eastAsia="仿宋_GB2312" w:cs="Times New Roman"/>
                <w:sz w:val="24"/>
                <w:szCs w:val="24"/>
              </w:rPr>
            </w:pPr>
          </w:p>
        </w:tc>
        <w:tc>
          <w:tcPr>
            <w:tcW w:w="1427" w:type="dxa"/>
            <w:vMerge w:val="continue"/>
            <w:vAlign w:val="center"/>
          </w:tcPr>
          <w:p w14:paraId="0CF5824C">
            <w:pPr>
              <w:rPr>
                <w:rFonts w:hint="default" w:ascii="Times New Roman" w:hAnsi="Times New Roman" w:eastAsia="仿宋_GB2312" w:cs="Times New Roman"/>
                <w:sz w:val="24"/>
                <w:szCs w:val="24"/>
              </w:rPr>
            </w:pPr>
          </w:p>
        </w:tc>
        <w:tc>
          <w:tcPr>
            <w:tcW w:w="1427" w:type="dxa"/>
            <w:vMerge w:val="continue"/>
            <w:vAlign w:val="center"/>
          </w:tcPr>
          <w:p w14:paraId="4A0DA76B">
            <w:pPr>
              <w:rPr>
                <w:rFonts w:hint="default" w:ascii="Times New Roman" w:hAnsi="Times New Roman" w:eastAsia="仿宋_GB2312" w:cs="Times New Roman"/>
                <w:sz w:val="24"/>
                <w:szCs w:val="24"/>
              </w:rPr>
            </w:pPr>
          </w:p>
        </w:tc>
        <w:tc>
          <w:tcPr>
            <w:tcW w:w="1427" w:type="dxa"/>
            <w:vMerge w:val="continue"/>
            <w:vAlign w:val="center"/>
          </w:tcPr>
          <w:p w14:paraId="20B0C9AA">
            <w:pPr>
              <w:rPr>
                <w:rFonts w:hint="default" w:ascii="Times New Roman" w:hAnsi="Times New Roman" w:eastAsia="仿宋_GB2312" w:cs="Times New Roman"/>
                <w:sz w:val="24"/>
                <w:szCs w:val="24"/>
              </w:rPr>
            </w:pPr>
          </w:p>
        </w:tc>
      </w:tr>
      <w:tr w14:paraId="6645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4677" w:type="dxa"/>
            <w:gridSpan w:val="2"/>
            <w:shd w:val="clear" w:color="000000" w:fill="FFFFFF"/>
            <w:noWrap/>
            <w:tcMar>
              <w:top w:w="15" w:type="dxa"/>
              <w:left w:w="15" w:type="dxa"/>
              <w:bottom w:w="0" w:type="dxa"/>
              <w:right w:w="15" w:type="dxa"/>
            </w:tcMar>
            <w:vAlign w:val="center"/>
          </w:tcPr>
          <w:p w14:paraId="59E5511A">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栏次</w:t>
            </w:r>
          </w:p>
        </w:tc>
        <w:tc>
          <w:tcPr>
            <w:tcW w:w="1427" w:type="dxa"/>
            <w:shd w:val="clear" w:color="000000" w:fill="FFFFFF"/>
            <w:noWrap/>
            <w:tcMar>
              <w:top w:w="15" w:type="dxa"/>
              <w:left w:w="15" w:type="dxa"/>
              <w:bottom w:w="0" w:type="dxa"/>
              <w:right w:w="15" w:type="dxa"/>
            </w:tcMar>
            <w:vAlign w:val="center"/>
          </w:tcPr>
          <w:p w14:paraId="30E374A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1</w:t>
            </w:r>
          </w:p>
        </w:tc>
        <w:tc>
          <w:tcPr>
            <w:tcW w:w="1427" w:type="dxa"/>
            <w:shd w:val="clear" w:color="000000" w:fill="FFFFFF"/>
            <w:noWrap/>
            <w:tcMar>
              <w:top w:w="15" w:type="dxa"/>
              <w:left w:w="15" w:type="dxa"/>
              <w:bottom w:w="0" w:type="dxa"/>
              <w:right w:w="15" w:type="dxa"/>
            </w:tcMar>
            <w:vAlign w:val="center"/>
          </w:tcPr>
          <w:p w14:paraId="28F77F49">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2</w:t>
            </w:r>
          </w:p>
        </w:tc>
        <w:tc>
          <w:tcPr>
            <w:tcW w:w="1427" w:type="dxa"/>
            <w:shd w:val="clear" w:color="000000" w:fill="FFFFFF"/>
            <w:noWrap/>
            <w:tcMar>
              <w:top w:w="15" w:type="dxa"/>
              <w:left w:w="15" w:type="dxa"/>
              <w:bottom w:w="0" w:type="dxa"/>
              <w:right w:w="15" w:type="dxa"/>
            </w:tcMar>
            <w:vAlign w:val="center"/>
          </w:tcPr>
          <w:p w14:paraId="3F9D1ED2">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3</w:t>
            </w:r>
          </w:p>
        </w:tc>
        <w:tc>
          <w:tcPr>
            <w:tcW w:w="1427" w:type="dxa"/>
            <w:shd w:val="clear" w:color="000000" w:fill="FFFFFF"/>
            <w:noWrap/>
            <w:tcMar>
              <w:top w:w="15" w:type="dxa"/>
              <w:left w:w="15" w:type="dxa"/>
              <w:bottom w:w="0" w:type="dxa"/>
              <w:right w:w="15" w:type="dxa"/>
            </w:tcMar>
            <w:vAlign w:val="center"/>
          </w:tcPr>
          <w:p w14:paraId="5046BB1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4</w:t>
            </w:r>
          </w:p>
        </w:tc>
        <w:tc>
          <w:tcPr>
            <w:tcW w:w="1427" w:type="dxa"/>
            <w:shd w:val="clear" w:color="000000" w:fill="FFFFFF"/>
            <w:noWrap/>
            <w:tcMar>
              <w:top w:w="15" w:type="dxa"/>
              <w:left w:w="15" w:type="dxa"/>
              <w:bottom w:w="0" w:type="dxa"/>
              <w:right w:w="15" w:type="dxa"/>
            </w:tcMar>
            <w:vAlign w:val="center"/>
          </w:tcPr>
          <w:p w14:paraId="7BA67B5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5</w:t>
            </w:r>
          </w:p>
        </w:tc>
        <w:tc>
          <w:tcPr>
            <w:tcW w:w="1427" w:type="dxa"/>
            <w:shd w:val="clear" w:color="000000" w:fill="FFFFFF"/>
            <w:noWrap/>
            <w:tcMar>
              <w:top w:w="15" w:type="dxa"/>
              <w:left w:w="15" w:type="dxa"/>
              <w:bottom w:w="0" w:type="dxa"/>
              <w:right w:w="15" w:type="dxa"/>
            </w:tcMar>
            <w:vAlign w:val="center"/>
          </w:tcPr>
          <w:p w14:paraId="3A5E6F11">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6</w:t>
            </w:r>
          </w:p>
        </w:tc>
        <w:tc>
          <w:tcPr>
            <w:tcW w:w="1427" w:type="dxa"/>
            <w:shd w:val="clear" w:color="000000" w:fill="FFFFFF"/>
            <w:noWrap/>
            <w:tcMar>
              <w:top w:w="15" w:type="dxa"/>
              <w:left w:w="15" w:type="dxa"/>
              <w:bottom w:w="0" w:type="dxa"/>
              <w:right w:w="15" w:type="dxa"/>
            </w:tcMar>
            <w:vAlign w:val="center"/>
          </w:tcPr>
          <w:p w14:paraId="183ED35A">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7</w:t>
            </w:r>
          </w:p>
        </w:tc>
      </w:tr>
      <w:tr w14:paraId="3C73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4677" w:type="dxa"/>
            <w:gridSpan w:val="2"/>
            <w:shd w:val="clear" w:color="000000" w:fill="FFFFFF"/>
            <w:noWrap/>
            <w:tcMar>
              <w:top w:w="15" w:type="dxa"/>
              <w:left w:w="15" w:type="dxa"/>
              <w:bottom w:w="0" w:type="dxa"/>
              <w:right w:w="15" w:type="dxa"/>
            </w:tcMar>
            <w:vAlign w:val="center"/>
          </w:tcPr>
          <w:p w14:paraId="445778C7">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合计</w:t>
            </w:r>
          </w:p>
        </w:tc>
        <w:tc>
          <w:tcPr>
            <w:tcW w:w="1427" w:type="dxa"/>
            <w:shd w:val="clear" w:color="auto" w:fill="auto"/>
            <w:noWrap/>
            <w:tcMar>
              <w:top w:w="15" w:type="dxa"/>
              <w:left w:w="15" w:type="dxa"/>
              <w:bottom w:w="0" w:type="dxa"/>
              <w:right w:w="15" w:type="dxa"/>
            </w:tcMar>
            <w:vAlign w:val="center"/>
          </w:tcPr>
          <w:p w14:paraId="56B4ED36">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1"/>
                <w:szCs w:val="21"/>
                <w:u w:val="none"/>
                <w:lang w:val="en-US" w:eastAsia="zh-CN" w:bidi="ar"/>
              </w:rPr>
              <w:t xml:space="preserve"> 6,523.80 </w:t>
            </w:r>
          </w:p>
        </w:tc>
        <w:tc>
          <w:tcPr>
            <w:tcW w:w="1427" w:type="dxa"/>
            <w:shd w:val="clear" w:color="auto" w:fill="auto"/>
            <w:noWrap/>
            <w:tcMar>
              <w:top w:w="15" w:type="dxa"/>
              <w:left w:w="15" w:type="dxa"/>
              <w:bottom w:w="0" w:type="dxa"/>
              <w:right w:w="15" w:type="dxa"/>
            </w:tcMar>
            <w:vAlign w:val="center"/>
          </w:tcPr>
          <w:p w14:paraId="2A4476D5">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1"/>
                <w:szCs w:val="21"/>
                <w:u w:val="none"/>
                <w:lang w:val="en-US" w:eastAsia="zh-CN" w:bidi="ar"/>
              </w:rPr>
              <w:t xml:space="preserve"> 6,523.73 </w:t>
            </w:r>
          </w:p>
        </w:tc>
        <w:tc>
          <w:tcPr>
            <w:tcW w:w="1427" w:type="dxa"/>
            <w:shd w:val="clear" w:color="auto" w:fill="auto"/>
            <w:noWrap/>
            <w:tcMar>
              <w:top w:w="15" w:type="dxa"/>
              <w:left w:w="15" w:type="dxa"/>
              <w:bottom w:w="0" w:type="dxa"/>
              <w:right w:w="15" w:type="dxa"/>
            </w:tcMar>
            <w:vAlign w:val="center"/>
          </w:tcPr>
          <w:p w14:paraId="6A6B67C6">
            <w:pPr>
              <w:jc w:val="right"/>
              <w:rPr>
                <w:rFonts w:hint="default" w:ascii="Times New Roman" w:hAnsi="Times New Roman" w:eastAsia="仿宋_GB2312" w:cs="Times New Roman"/>
                <w:sz w:val="24"/>
                <w:szCs w:val="24"/>
              </w:rPr>
            </w:pPr>
          </w:p>
        </w:tc>
        <w:tc>
          <w:tcPr>
            <w:tcW w:w="1427" w:type="dxa"/>
            <w:shd w:val="clear" w:color="auto" w:fill="auto"/>
            <w:noWrap/>
            <w:tcMar>
              <w:top w:w="15" w:type="dxa"/>
              <w:left w:w="15" w:type="dxa"/>
              <w:bottom w:w="0" w:type="dxa"/>
              <w:right w:w="15" w:type="dxa"/>
            </w:tcMar>
            <w:vAlign w:val="center"/>
          </w:tcPr>
          <w:p w14:paraId="5EEBF4D5">
            <w:pPr>
              <w:jc w:val="right"/>
              <w:rPr>
                <w:rFonts w:hint="default" w:ascii="Times New Roman" w:hAnsi="Times New Roman" w:eastAsia="仿宋_GB2312" w:cs="Times New Roman"/>
                <w:sz w:val="24"/>
                <w:szCs w:val="24"/>
              </w:rPr>
            </w:pPr>
          </w:p>
        </w:tc>
        <w:tc>
          <w:tcPr>
            <w:tcW w:w="1427" w:type="dxa"/>
            <w:shd w:val="clear" w:color="auto" w:fill="auto"/>
            <w:noWrap/>
            <w:tcMar>
              <w:top w:w="15" w:type="dxa"/>
              <w:left w:w="15" w:type="dxa"/>
              <w:bottom w:w="0" w:type="dxa"/>
              <w:right w:w="15" w:type="dxa"/>
            </w:tcMar>
            <w:vAlign w:val="center"/>
          </w:tcPr>
          <w:p w14:paraId="0134C4D8">
            <w:pPr>
              <w:jc w:val="right"/>
              <w:rPr>
                <w:rFonts w:hint="default" w:ascii="Times New Roman" w:hAnsi="Times New Roman" w:eastAsia="仿宋_GB2312" w:cs="Times New Roman"/>
                <w:sz w:val="24"/>
                <w:szCs w:val="24"/>
              </w:rPr>
            </w:pPr>
          </w:p>
        </w:tc>
        <w:tc>
          <w:tcPr>
            <w:tcW w:w="1427" w:type="dxa"/>
            <w:shd w:val="clear" w:color="auto" w:fill="auto"/>
            <w:noWrap/>
            <w:tcMar>
              <w:top w:w="15" w:type="dxa"/>
              <w:left w:w="15" w:type="dxa"/>
              <w:bottom w:w="0" w:type="dxa"/>
              <w:right w:w="15" w:type="dxa"/>
            </w:tcMar>
            <w:vAlign w:val="center"/>
          </w:tcPr>
          <w:p w14:paraId="63DB764F">
            <w:pPr>
              <w:jc w:val="right"/>
              <w:rPr>
                <w:rFonts w:hint="default" w:ascii="Times New Roman" w:hAnsi="Times New Roman" w:eastAsia="仿宋_GB2312" w:cs="Times New Roman"/>
                <w:sz w:val="24"/>
                <w:szCs w:val="24"/>
              </w:rPr>
            </w:pPr>
          </w:p>
        </w:tc>
        <w:tc>
          <w:tcPr>
            <w:tcW w:w="1427" w:type="dxa"/>
            <w:shd w:val="clear" w:color="auto" w:fill="auto"/>
            <w:noWrap/>
            <w:tcMar>
              <w:top w:w="15" w:type="dxa"/>
              <w:left w:w="15" w:type="dxa"/>
              <w:bottom w:w="0" w:type="dxa"/>
              <w:right w:w="15" w:type="dxa"/>
            </w:tcMar>
            <w:vAlign w:val="center"/>
          </w:tcPr>
          <w:p w14:paraId="184FF525">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1"/>
                <w:szCs w:val="21"/>
                <w:u w:val="none"/>
                <w:lang w:val="en-US" w:eastAsia="zh-CN" w:bidi="ar"/>
              </w:rPr>
              <w:t>0.07</w:t>
            </w:r>
          </w:p>
        </w:tc>
      </w:tr>
      <w:tr w14:paraId="4F85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04ED56C7">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201</w:t>
            </w:r>
          </w:p>
        </w:tc>
        <w:tc>
          <w:tcPr>
            <w:tcW w:w="2791" w:type="dxa"/>
            <w:shd w:val="clear" w:color="000000" w:fill="FFFFFF"/>
            <w:noWrap/>
            <w:tcMar>
              <w:top w:w="15" w:type="dxa"/>
              <w:left w:w="15" w:type="dxa"/>
              <w:bottom w:w="0" w:type="dxa"/>
              <w:right w:w="15" w:type="dxa"/>
            </w:tcMar>
            <w:vAlign w:val="center"/>
          </w:tcPr>
          <w:p w14:paraId="1CB7AB6E">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一般公共服务支出</w:t>
            </w:r>
          </w:p>
        </w:tc>
        <w:tc>
          <w:tcPr>
            <w:tcW w:w="1427" w:type="dxa"/>
            <w:shd w:val="clear" w:color="auto" w:fill="auto"/>
            <w:noWrap/>
            <w:tcMar>
              <w:top w:w="15" w:type="dxa"/>
              <w:left w:w="15" w:type="dxa"/>
              <w:bottom w:w="0" w:type="dxa"/>
              <w:right w:w="15" w:type="dxa"/>
            </w:tcMar>
            <w:vAlign w:val="center"/>
          </w:tcPr>
          <w:p w14:paraId="568DBFF2">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1"/>
                <w:szCs w:val="21"/>
                <w:u w:val="none"/>
                <w:lang w:val="en-US" w:eastAsia="zh-CN" w:bidi="ar"/>
              </w:rPr>
              <w:t xml:space="preserve"> 4,578.85 </w:t>
            </w:r>
          </w:p>
        </w:tc>
        <w:tc>
          <w:tcPr>
            <w:tcW w:w="1427" w:type="dxa"/>
            <w:shd w:val="clear" w:color="auto" w:fill="auto"/>
            <w:noWrap/>
            <w:tcMar>
              <w:top w:w="15" w:type="dxa"/>
              <w:left w:w="15" w:type="dxa"/>
              <w:bottom w:w="0" w:type="dxa"/>
              <w:right w:w="15" w:type="dxa"/>
            </w:tcMar>
            <w:vAlign w:val="center"/>
          </w:tcPr>
          <w:p w14:paraId="1120E703">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1"/>
                <w:szCs w:val="21"/>
                <w:u w:val="none"/>
                <w:lang w:val="en-US" w:eastAsia="zh-CN" w:bidi="ar"/>
              </w:rPr>
              <w:t xml:space="preserve"> 4,578.78 </w:t>
            </w:r>
          </w:p>
        </w:tc>
        <w:tc>
          <w:tcPr>
            <w:tcW w:w="1427" w:type="dxa"/>
            <w:shd w:val="clear" w:color="auto" w:fill="auto"/>
            <w:noWrap/>
            <w:tcMar>
              <w:top w:w="15" w:type="dxa"/>
              <w:left w:w="15" w:type="dxa"/>
              <w:bottom w:w="0" w:type="dxa"/>
              <w:right w:w="15" w:type="dxa"/>
            </w:tcMar>
            <w:vAlign w:val="center"/>
          </w:tcPr>
          <w:p w14:paraId="05E6AA07">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4A95FDE1">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44AA1FB6">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4732063F">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55BD9EB7">
            <w:pPr>
              <w:keepNext w:val="0"/>
              <w:keepLines w:val="0"/>
              <w:widowControl/>
              <w:suppressLineNumbers w:val="0"/>
              <w:jc w:val="right"/>
              <w:textAlignment w:val="center"/>
              <w:rPr>
                <w:rFonts w:hint="default" w:ascii="Times New Roman" w:hAnsi="Times New Roman" w:eastAsia="仿宋_GB2312" w:cs="Times New Roman"/>
                <w:i w:val="0"/>
                <w:iCs w:val="0"/>
                <w:color w:val="000000"/>
                <w:kern w:val="2"/>
                <w:sz w:val="22"/>
                <w:szCs w:val="22"/>
                <w:u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 xml:space="preserve"> 0.07 </w:t>
            </w:r>
          </w:p>
        </w:tc>
      </w:tr>
      <w:tr w14:paraId="381B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6EFDF518">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20128</w:t>
            </w:r>
          </w:p>
        </w:tc>
        <w:tc>
          <w:tcPr>
            <w:tcW w:w="2791" w:type="dxa"/>
            <w:shd w:val="clear" w:color="000000" w:fill="FFFFFF"/>
            <w:noWrap/>
            <w:tcMar>
              <w:top w:w="15" w:type="dxa"/>
              <w:left w:w="15" w:type="dxa"/>
              <w:bottom w:w="0" w:type="dxa"/>
              <w:right w:w="15" w:type="dxa"/>
            </w:tcMar>
            <w:vAlign w:val="center"/>
          </w:tcPr>
          <w:p w14:paraId="767772DB">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民主党派及工商联事务</w:t>
            </w:r>
          </w:p>
        </w:tc>
        <w:tc>
          <w:tcPr>
            <w:tcW w:w="1427" w:type="dxa"/>
            <w:shd w:val="clear" w:color="auto" w:fill="auto"/>
            <w:noWrap/>
            <w:tcMar>
              <w:top w:w="15" w:type="dxa"/>
              <w:left w:w="15" w:type="dxa"/>
              <w:bottom w:w="0" w:type="dxa"/>
              <w:right w:w="15" w:type="dxa"/>
            </w:tcMar>
            <w:vAlign w:val="center"/>
          </w:tcPr>
          <w:p w14:paraId="6D70F339">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1"/>
                <w:szCs w:val="21"/>
                <w:u w:val="none"/>
                <w:lang w:val="en-US" w:eastAsia="zh-CN" w:bidi="ar"/>
              </w:rPr>
              <w:t xml:space="preserve"> 4,578.85 </w:t>
            </w:r>
          </w:p>
        </w:tc>
        <w:tc>
          <w:tcPr>
            <w:tcW w:w="1427" w:type="dxa"/>
            <w:shd w:val="clear" w:color="auto" w:fill="auto"/>
            <w:noWrap/>
            <w:tcMar>
              <w:top w:w="15" w:type="dxa"/>
              <w:left w:w="15" w:type="dxa"/>
              <w:bottom w:w="0" w:type="dxa"/>
              <w:right w:w="15" w:type="dxa"/>
            </w:tcMar>
            <w:vAlign w:val="center"/>
          </w:tcPr>
          <w:p w14:paraId="385A039C">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1"/>
                <w:szCs w:val="21"/>
                <w:u w:val="none"/>
                <w:lang w:val="en-US" w:eastAsia="zh-CN" w:bidi="ar"/>
              </w:rPr>
              <w:t xml:space="preserve"> 4,578.78 </w:t>
            </w:r>
          </w:p>
        </w:tc>
        <w:tc>
          <w:tcPr>
            <w:tcW w:w="1427" w:type="dxa"/>
            <w:shd w:val="clear" w:color="auto" w:fill="auto"/>
            <w:noWrap/>
            <w:tcMar>
              <w:top w:w="15" w:type="dxa"/>
              <w:left w:w="15" w:type="dxa"/>
              <w:bottom w:w="0" w:type="dxa"/>
              <w:right w:w="15" w:type="dxa"/>
            </w:tcMar>
            <w:vAlign w:val="center"/>
          </w:tcPr>
          <w:p w14:paraId="655443F8">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7FC203D5">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17C8AF83">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351F298D">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145F1AB0">
            <w:pPr>
              <w:keepNext w:val="0"/>
              <w:keepLines w:val="0"/>
              <w:widowControl/>
              <w:suppressLineNumbers w:val="0"/>
              <w:jc w:val="right"/>
              <w:textAlignment w:val="center"/>
              <w:rPr>
                <w:rFonts w:hint="default" w:ascii="Times New Roman" w:hAnsi="Times New Roman" w:eastAsia="仿宋_GB2312" w:cs="Times New Roman"/>
                <w:i w:val="0"/>
                <w:iCs w:val="0"/>
                <w:color w:val="000000"/>
                <w:kern w:val="2"/>
                <w:sz w:val="22"/>
                <w:szCs w:val="22"/>
                <w:u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 xml:space="preserve"> 0.07 </w:t>
            </w:r>
          </w:p>
        </w:tc>
      </w:tr>
      <w:tr w14:paraId="18A2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1FE9E2E8">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2012801</w:t>
            </w:r>
          </w:p>
        </w:tc>
        <w:tc>
          <w:tcPr>
            <w:tcW w:w="2791" w:type="dxa"/>
            <w:shd w:val="clear" w:color="000000" w:fill="FFFFFF"/>
            <w:noWrap/>
            <w:tcMar>
              <w:top w:w="15" w:type="dxa"/>
              <w:left w:w="15" w:type="dxa"/>
              <w:bottom w:w="0" w:type="dxa"/>
              <w:right w:w="15" w:type="dxa"/>
            </w:tcMar>
            <w:vAlign w:val="center"/>
          </w:tcPr>
          <w:p w14:paraId="2F6B72F4">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行政运行</w:t>
            </w:r>
          </w:p>
        </w:tc>
        <w:tc>
          <w:tcPr>
            <w:tcW w:w="1427" w:type="dxa"/>
            <w:shd w:val="clear" w:color="auto" w:fill="auto"/>
            <w:noWrap/>
            <w:tcMar>
              <w:top w:w="15" w:type="dxa"/>
              <w:left w:w="15" w:type="dxa"/>
              <w:bottom w:w="0" w:type="dxa"/>
              <w:right w:w="15" w:type="dxa"/>
            </w:tcMar>
            <w:vAlign w:val="center"/>
          </w:tcPr>
          <w:p w14:paraId="0224E3EB">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3,664.42 </w:t>
            </w:r>
          </w:p>
        </w:tc>
        <w:tc>
          <w:tcPr>
            <w:tcW w:w="1427" w:type="dxa"/>
            <w:shd w:val="clear" w:color="auto" w:fill="auto"/>
            <w:noWrap/>
            <w:tcMar>
              <w:top w:w="15" w:type="dxa"/>
              <w:left w:w="15" w:type="dxa"/>
              <w:bottom w:w="0" w:type="dxa"/>
              <w:right w:w="15" w:type="dxa"/>
            </w:tcMar>
            <w:vAlign w:val="center"/>
          </w:tcPr>
          <w:p w14:paraId="58A312DD">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3,664.42 </w:t>
            </w:r>
          </w:p>
        </w:tc>
        <w:tc>
          <w:tcPr>
            <w:tcW w:w="1427" w:type="dxa"/>
            <w:shd w:val="clear" w:color="auto" w:fill="auto"/>
            <w:noWrap/>
            <w:tcMar>
              <w:top w:w="15" w:type="dxa"/>
              <w:left w:w="15" w:type="dxa"/>
              <w:bottom w:w="0" w:type="dxa"/>
              <w:right w:w="15" w:type="dxa"/>
            </w:tcMar>
            <w:vAlign w:val="center"/>
          </w:tcPr>
          <w:p w14:paraId="7D38A87E">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46B29CE9">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7C07315C">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6446AE87">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3D4878FC">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r w14:paraId="03C1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57482CA0">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2012802</w:t>
            </w:r>
          </w:p>
        </w:tc>
        <w:tc>
          <w:tcPr>
            <w:tcW w:w="2791" w:type="dxa"/>
            <w:shd w:val="clear" w:color="000000" w:fill="FFFFFF"/>
            <w:noWrap/>
            <w:tcMar>
              <w:top w:w="15" w:type="dxa"/>
              <w:left w:w="15" w:type="dxa"/>
              <w:bottom w:w="0" w:type="dxa"/>
              <w:right w:w="15" w:type="dxa"/>
            </w:tcMar>
            <w:vAlign w:val="center"/>
          </w:tcPr>
          <w:p w14:paraId="7BF038F7">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一般行政管理事务</w:t>
            </w:r>
          </w:p>
        </w:tc>
        <w:tc>
          <w:tcPr>
            <w:tcW w:w="1427" w:type="dxa"/>
            <w:shd w:val="clear" w:color="auto" w:fill="auto"/>
            <w:noWrap/>
            <w:tcMar>
              <w:top w:w="15" w:type="dxa"/>
              <w:left w:w="15" w:type="dxa"/>
              <w:bottom w:w="0" w:type="dxa"/>
              <w:right w:w="15" w:type="dxa"/>
            </w:tcMar>
            <w:vAlign w:val="center"/>
          </w:tcPr>
          <w:p w14:paraId="024D7EF7">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914.43 </w:t>
            </w:r>
          </w:p>
        </w:tc>
        <w:tc>
          <w:tcPr>
            <w:tcW w:w="1427" w:type="dxa"/>
            <w:shd w:val="clear" w:color="auto" w:fill="auto"/>
            <w:noWrap/>
            <w:tcMar>
              <w:top w:w="15" w:type="dxa"/>
              <w:left w:w="15" w:type="dxa"/>
              <w:bottom w:w="0" w:type="dxa"/>
              <w:right w:w="15" w:type="dxa"/>
            </w:tcMar>
            <w:vAlign w:val="center"/>
          </w:tcPr>
          <w:p w14:paraId="402169A8">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914.36 </w:t>
            </w:r>
          </w:p>
        </w:tc>
        <w:tc>
          <w:tcPr>
            <w:tcW w:w="1427" w:type="dxa"/>
            <w:shd w:val="clear" w:color="auto" w:fill="auto"/>
            <w:noWrap/>
            <w:tcMar>
              <w:top w:w="15" w:type="dxa"/>
              <w:left w:w="15" w:type="dxa"/>
              <w:bottom w:w="0" w:type="dxa"/>
              <w:right w:w="15" w:type="dxa"/>
            </w:tcMar>
            <w:vAlign w:val="center"/>
          </w:tcPr>
          <w:p w14:paraId="39378EB7">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0002413B">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3A92126D">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676A4C96">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43C30760">
            <w:pPr>
              <w:keepNext w:val="0"/>
              <w:keepLines w:val="0"/>
              <w:widowControl/>
              <w:suppressLineNumbers w:val="0"/>
              <w:jc w:val="right"/>
              <w:textAlignment w:val="center"/>
              <w:rPr>
                <w:rFonts w:hint="default" w:ascii="Times New Roman" w:hAnsi="Times New Roman" w:eastAsia="仿宋_GB2312" w:cs="Times New Roman"/>
                <w:i w:val="0"/>
                <w:iCs w:val="0"/>
                <w:color w:val="000000"/>
                <w:kern w:val="2"/>
                <w:sz w:val="22"/>
                <w:szCs w:val="22"/>
                <w:u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 xml:space="preserve"> 0.07 </w:t>
            </w:r>
          </w:p>
        </w:tc>
      </w:tr>
      <w:tr w14:paraId="1CA81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0A7AF686">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205</w:t>
            </w:r>
          </w:p>
        </w:tc>
        <w:tc>
          <w:tcPr>
            <w:tcW w:w="2791" w:type="dxa"/>
            <w:shd w:val="clear" w:color="000000" w:fill="FFFFFF"/>
            <w:noWrap/>
            <w:tcMar>
              <w:top w:w="15" w:type="dxa"/>
              <w:left w:w="15" w:type="dxa"/>
              <w:bottom w:w="0" w:type="dxa"/>
              <w:right w:w="15" w:type="dxa"/>
            </w:tcMar>
            <w:vAlign w:val="center"/>
          </w:tcPr>
          <w:p w14:paraId="3047CC6C">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教育支出</w:t>
            </w:r>
          </w:p>
        </w:tc>
        <w:tc>
          <w:tcPr>
            <w:tcW w:w="1427" w:type="dxa"/>
            <w:shd w:val="clear" w:color="auto" w:fill="auto"/>
            <w:noWrap/>
            <w:tcMar>
              <w:top w:w="15" w:type="dxa"/>
              <w:left w:w="15" w:type="dxa"/>
              <w:bottom w:w="0" w:type="dxa"/>
              <w:right w:w="15" w:type="dxa"/>
            </w:tcMar>
            <w:vAlign w:val="center"/>
          </w:tcPr>
          <w:p w14:paraId="560AE5C6">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1"/>
                <w:szCs w:val="21"/>
                <w:u w:val="none"/>
                <w:lang w:val="en-US" w:eastAsia="zh-CN" w:bidi="ar"/>
              </w:rPr>
              <w:t xml:space="preserve"> 101.60 </w:t>
            </w:r>
          </w:p>
        </w:tc>
        <w:tc>
          <w:tcPr>
            <w:tcW w:w="1427" w:type="dxa"/>
            <w:shd w:val="clear" w:color="auto" w:fill="auto"/>
            <w:noWrap/>
            <w:tcMar>
              <w:top w:w="15" w:type="dxa"/>
              <w:left w:w="15" w:type="dxa"/>
              <w:bottom w:w="0" w:type="dxa"/>
              <w:right w:w="15" w:type="dxa"/>
            </w:tcMar>
            <w:vAlign w:val="center"/>
          </w:tcPr>
          <w:p w14:paraId="726D7D26">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1"/>
                <w:szCs w:val="21"/>
                <w:u w:val="none"/>
                <w:lang w:val="en-US" w:eastAsia="zh-CN" w:bidi="ar"/>
              </w:rPr>
              <w:t xml:space="preserve"> 101.60 </w:t>
            </w:r>
          </w:p>
        </w:tc>
        <w:tc>
          <w:tcPr>
            <w:tcW w:w="1427" w:type="dxa"/>
            <w:shd w:val="clear" w:color="auto" w:fill="auto"/>
            <w:noWrap/>
            <w:tcMar>
              <w:top w:w="15" w:type="dxa"/>
              <w:left w:w="15" w:type="dxa"/>
              <w:bottom w:w="0" w:type="dxa"/>
              <w:right w:w="15" w:type="dxa"/>
            </w:tcMar>
            <w:vAlign w:val="center"/>
          </w:tcPr>
          <w:p w14:paraId="41C5607E">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1F032F7A">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535A21E8">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2B9E8923">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590BECC9">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r w14:paraId="24FA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2CBD156E">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20508</w:t>
            </w:r>
          </w:p>
        </w:tc>
        <w:tc>
          <w:tcPr>
            <w:tcW w:w="2791" w:type="dxa"/>
            <w:shd w:val="clear" w:color="000000" w:fill="FFFFFF"/>
            <w:noWrap/>
            <w:tcMar>
              <w:top w:w="15" w:type="dxa"/>
              <w:left w:w="15" w:type="dxa"/>
              <w:bottom w:w="0" w:type="dxa"/>
              <w:right w:w="15" w:type="dxa"/>
            </w:tcMar>
            <w:vAlign w:val="center"/>
          </w:tcPr>
          <w:p w14:paraId="0E8A18E3">
            <w:pPr>
              <w:keepNext w:val="0"/>
              <w:keepLines w:val="0"/>
              <w:widowControl/>
              <w:suppressLineNumbers w:val="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进修及培训</w:t>
            </w:r>
          </w:p>
        </w:tc>
        <w:tc>
          <w:tcPr>
            <w:tcW w:w="1427" w:type="dxa"/>
            <w:shd w:val="clear" w:color="auto" w:fill="auto"/>
            <w:noWrap/>
            <w:tcMar>
              <w:top w:w="15" w:type="dxa"/>
              <w:left w:w="15" w:type="dxa"/>
              <w:bottom w:w="0" w:type="dxa"/>
              <w:right w:w="15" w:type="dxa"/>
            </w:tcMar>
            <w:vAlign w:val="center"/>
          </w:tcPr>
          <w:p w14:paraId="23C33CDC">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1"/>
                <w:szCs w:val="21"/>
                <w:u w:val="none"/>
                <w:lang w:val="en-US" w:eastAsia="zh-CN" w:bidi="ar"/>
              </w:rPr>
              <w:t xml:space="preserve"> 101.60 </w:t>
            </w:r>
          </w:p>
        </w:tc>
        <w:tc>
          <w:tcPr>
            <w:tcW w:w="1427" w:type="dxa"/>
            <w:shd w:val="clear" w:color="auto" w:fill="auto"/>
            <w:noWrap/>
            <w:tcMar>
              <w:top w:w="15" w:type="dxa"/>
              <w:left w:w="15" w:type="dxa"/>
              <w:bottom w:w="0" w:type="dxa"/>
              <w:right w:w="15" w:type="dxa"/>
            </w:tcMar>
            <w:vAlign w:val="center"/>
          </w:tcPr>
          <w:p w14:paraId="3A80D37E">
            <w:pPr>
              <w:keepNext w:val="0"/>
              <w:keepLines w:val="0"/>
              <w:widowControl/>
              <w:suppressLineNumbers w:val="0"/>
              <w:jc w:val="righ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1"/>
                <w:szCs w:val="21"/>
                <w:u w:val="none"/>
                <w:lang w:val="en-US" w:eastAsia="zh-CN" w:bidi="ar"/>
              </w:rPr>
              <w:t xml:space="preserve"> 101.60 </w:t>
            </w:r>
          </w:p>
        </w:tc>
        <w:tc>
          <w:tcPr>
            <w:tcW w:w="1427" w:type="dxa"/>
            <w:shd w:val="clear" w:color="auto" w:fill="auto"/>
            <w:noWrap/>
            <w:tcMar>
              <w:top w:w="15" w:type="dxa"/>
              <w:left w:w="15" w:type="dxa"/>
              <w:bottom w:w="0" w:type="dxa"/>
              <w:right w:w="15" w:type="dxa"/>
            </w:tcMar>
            <w:vAlign w:val="center"/>
          </w:tcPr>
          <w:p w14:paraId="49D21A7B">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47627F02">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6D308646">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18D98FDA">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427" w:type="dxa"/>
            <w:shd w:val="clear" w:color="auto" w:fill="auto"/>
            <w:noWrap/>
            <w:tcMar>
              <w:top w:w="15" w:type="dxa"/>
              <w:left w:w="15" w:type="dxa"/>
              <w:bottom w:w="0" w:type="dxa"/>
              <w:right w:w="15" w:type="dxa"/>
            </w:tcMar>
            <w:vAlign w:val="center"/>
          </w:tcPr>
          <w:p w14:paraId="70555914">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r w14:paraId="2B71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5BE7F2FD">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2050803</w:t>
            </w:r>
          </w:p>
        </w:tc>
        <w:tc>
          <w:tcPr>
            <w:tcW w:w="2791" w:type="dxa"/>
            <w:shd w:val="clear" w:color="000000" w:fill="FFFFFF"/>
            <w:noWrap/>
            <w:tcMar>
              <w:top w:w="15" w:type="dxa"/>
              <w:left w:w="15" w:type="dxa"/>
              <w:bottom w:w="0" w:type="dxa"/>
              <w:right w:w="15" w:type="dxa"/>
            </w:tcMar>
            <w:vAlign w:val="center"/>
          </w:tcPr>
          <w:p w14:paraId="032EE5F9">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培训支出</w:t>
            </w:r>
          </w:p>
        </w:tc>
        <w:tc>
          <w:tcPr>
            <w:tcW w:w="1427" w:type="dxa"/>
            <w:shd w:val="clear" w:color="auto" w:fill="auto"/>
            <w:noWrap/>
            <w:tcMar>
              <w:top w:w="15" w:type="dxa"/>
              <w:left w:w="15" w:type="dxa"/>
              <w:bottom w:w="0" w:type="dxa"/>
              <w:right w:w="15" w:type="dxa"/>
            </w:tcMar>
            <w:vAlign w:val="center"/>
          </w:tcPr>
          <w:p w14:paraId="29C713A5">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101.60 </w:t>
            </w:r>
          </w:p>
        </w:tc>
        <w:tc>
          <w:tcPr>
            <w:tcW w:w="1427" w:type="dxa"/>
            <w:shd w:val="clear" w:color="auto" w:fill="auto"/>
            <w:noWrap/>
            <w:tcMar>
              <w:top w:w="15" w:type="dxa"/>
              <w:left w:w="15" w:type="dxa"/>
              <w:bottom w:w="0" w:type="dxa"/>
              <w:right w:w="15" w:type="dxa"/>
            </w:tcMar>
            <w:vAlign w:val="center"/>
          </w:tcPr>
          <w:p w14:paraId="052B54F1">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101.60 </w:t>
            </w:r>
          </w:p>
        </w:tc>
        <w:tc>
          <w:tcPr>
            <w:tcW w:w="1427" w:type="dxa"/>
            <w:shd w:val="clear" w:color="auto" w:fill="auto"/>
            <w:noWrap/>
            <w:tcMar>
              <w:top w:w="15" w:type="dxa"/>
              <w:left w:w="15" w:type="dxa"/>
              <w:bottom w:w="0" w:type="dxa"/>
              <w:right w:w="15" w:type="dxa"/>
            </w:tcMar>
            <w:vAlign w:val="center"/>
          </w:tcPr>
          <w:p w14:paraId="266F1291">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3EA44EF5">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7475BBCF">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748F4D2C">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2CE6692D">
            <w:pPr>
              <w:jc w:val="right"/>
              <w:rPr>
                <w:rFonts w:hint="default" w:ascii="Times New Roman" w:hAnsi="Times New Roman" w:eastAsia="仿宋_GB2312" w:cs="Times New Roman"/>
              </w:rPr>
            </w:pPr>
          </w:p>
        </w:tc>
      </w:tr>
      <w:tr w14:paraId="5EFB2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2CCC0C26">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208</w:t>
            </w:r>
          </w:p>
        </w:tc>
        <w:tc>
          <w:tcPr>
            <w:tcW w:w="2791" w:type="dxa"/>
            <w:shd w:val="clear" w:color="000000" w:fill="FFFFFF"/>
            <w:noWrap/>
            <w:tcMar>
              <w:top w:w="15" w:type="dxa"/>
              <w:left w:w="15" w:type="dxa"/>
              <w:bottom w:w="0" w:type="dxa"/>
              <w:right w:w="15" w:type="dxa"/>
            </w:tcMar>
            <w:vAlign w:val="center"/>
          </w:tcPr>
          <w:p w14:paraId="560AAD6B">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社会保障和就业支出</w:t>
            </w:r>
          </w:p>
        </w:tc>
        <w:tc>
          <w:tcPr>
            <w:tcW w:w="1427" w:type="dxa"/>
            <w:shd w:val="clear" w:color="auto" w:fill="auto"/>
            <w:noWrap/>
            <w:tcMar>
              <w:top w:w="15" w:type="dxa"/>
              <w:left w:w="15" w:type="dxa"/>
              <w:bottom w:w="0" w:type="dxa"/>
              <w:right w:w="15" w:type="dxa"/>
            </w:tcMar>
            <w:vAlign w:val="center"/>
          </w:tcPr>
          <w:p w14:paraId="43467E1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947.81 </w:t>
            </w:r>
          </w:p>
        </w:tc>
        <w:tc>
          <w:tcPr>
            <w:tcW w:w="1427" w:type="dxa"/>
            <w:shd w:val="clear" w:color="auto" w:fill="auto"/>
            <w:noWrap/>
            <w:tcMar>
              <w:top w:w="15" w:type="dxa"/>
              <w:left w:w="15" w:type="dxa"/>
              <w:bottom w:w="0" w:type="dxa"/>
              <w:right w:w="15" w:type="dxa"/>
            </w:tcMar>
            <w:vAlign w:val="center"/>
          </w:tcPr>
          <w:p w14:paraId="7B33CD67">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947.81 </w:t>
            </w:r>
          </w:p>
        </w:tc>
        <w:tc>
          <w:tcPr>
            <w:tcW w:w="1427" w:type="dxa"/>
            <w:shd w:val="clear" w:color="auto" w:fill="auto"/>
            <w:noWrap/>
            <w:tcMar>
              <w:top w:w="15" w:type="dxa"/>
              <w:left w:w="15" w:type="dxa"/>
              <w:bottom w:w="0" w:type="dxa"/>
              <w:right w:w="15" w:type="dxa"/>
            </w:tcMar>
            <w:vAlign w:val="center"/>
          </w:tcPr>
          <w:p w14:paraId="739DBA35">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19D1A661">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2258F874">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237579ED">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22630F85">
            <w:pPr>
              <w:jc w:val="right"/>
              <w:rPr>
                <w:rFonts w:hint="default" w:ascii="Times New Roman" w:hAnsi="Times New Roman" w:eastAsia="仿宋_GB2312" w:cs="Times New Roman"/>
              </w:rPr>
            </w:pPr>
          </w:p>
        </w:tc>
      </w:tr>
      <w:tr w14:paraId="072F7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5C66CBBE">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20805</w:t>
            </w:r>
          </w:p>
        </w:tc>
        <w:tc>
          <w:tcPr>
            <w:tcW w:w="2791" w:type="dxa"/>
            <w:shd w:val="clear" w:color="000000" w:fill="FFFFFF"/>
            <w:noWrap/>
            <w:tcMar>
              <w:top w:w="15" w:type="dxa"/>
              <w:left w:w="15" w:type="dxa"/>
              <w:bottom w:w="0" w:type="dxa"/>
              <w:right w:w="15" w:type="dxa"/>
            </w:tcMar>
            <w:vAlign w:val="center"/>
          </w:tcPr>
          <w:p w14:paraId="1F9B0186">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行政事业单位养老支出</w:t>
            </w:r>
          </w:p>
        </w:tc>
        <w:tc>
          <w:tcPr>
            <w:tcW w:w="1427" w:type="dxa"/>
            <w:shd w:val="clear" w:color="auto" w:fill="auto"/>
            <w:noWrap/>
            <w:tcMar>
              <w:top w:w="15" w:type="dxa"/>
              <w:left w:w="15" w:type="dxa"/>
              <w:bottom w:w="0" w:type="dxa"/>
              <w:right w:w="15" w:type="dxa"/>
            </w:tcMar>
            <w:vAlign w:val="center"/>
          </w:tcPr>
          <w:p w14:paraId="40F8DB2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819.73 </w:t>
            </w:r>
          </w:p>
        </w:tc>
        <w:tc>
          <w:tcPr>
            <w:tcW w:w="1427" w:type="dxa"/>
            <w:shd w:val="clear" w:color="auto" w:fill="auto"/>
            <w:noWrap/>
            <w:tcMar>
              <w:top w:w="15" w:type="dxa"/>
              <w:left w:w="15" w:type="dxa"/>
              <w:bottom w:w="0" w:type="dxa"/>
              <w:right w:w="15" w:type="dxa"/>
            </w:tcMar>
            <w:vAlign w:val="center"/>
          </w:tcPr>
          <w:p w14:paraId="35FFDD33">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819.73 </w:t>
            </w:r>
          </w:p>
        </w:tc>
        <w:tc>
          <w:tcPr>
            <w:tcW w:w="1427" w:type="dxa"/>
            <w:shd w:val="clear" w:color="auto" w:fill="auto"/>
            <w:noWrap/>
            <w:tcMar>
              <w:top w:w="15" w:type="dxa"/>
              <w:left w:w="15" w:type="dxa"/>
              <w:bottom w:w="0" w:type="dxa"/>
              <w:right w:w="15" w:type="dxa"/>
            </w:tcMar>
            <w:vAlign w:val="center"/>
          </w:tcPr>
          <w:p w14:paraId="7AE2C9ED">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FB347D9">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B41CE51">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10CA5EA9">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508AAEEC">
            <w:pPr>
              <w:jc w:val="right"/>
              <w:rPr>
                <w:rFonts w:hint="default" w:ascii="Times New Roman" w:hAnsi="Times New Roman" w:eastAsia="仿宋_GB2312" w:cs="Times New Roman"/>
              </w:rPr>
            </w:pPr>
          </w:p>
        </w:tc>
      </w:tr>
      <w:tr w14:paraId="6F8E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43E38809">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2080501</w:t>
            </w:r>
          </w:p>
        </w:tc>
        <w:tc>
          <w:tcPr>
            <w:tcW w:w="2791" w:type="dxa"/>
            <w:shd w:val="clear" w:color="000000" w:fill="FFFFFF"/>
            <w:noWrap/>
            <w:tcMar>
              <w:top w:w="15" w:type="dxa"/>
              <w:left w:w="15" w:type="dxa"/>
              <w:bottom w:w="0" w:type="dxa"/>
              <w:right w:w="15" w:type="dxa"/>
            </w:tcMar>
            <w:vAlign w:val="center"/>
          </w:tcPr>
          <w:p w14:paraId="5CC7F3CD">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行政单位离退休</w:t>
            </w:r>
          </w:p>
        </w:tc>
        <w:tc>
          <w:tcPr>
            <w:tcW w:w="1427" w:type="dxa"/>
            <w:shd w:val="clear" w:color="auto" w:fill="auto"/>
            <w:noWrap/>
            <w:tcMar>
              <w:top w:w="15" w:type="dxa"/>
              <w:left w:w="15" w:type="dxa"/>
              <w:bottom w:w="0" w:type="dxa"/>
              <w:right w:w="15" w:type="dxa"/>
            </w:tcMar>
            <w:vAlign w:val="center"/>
          </w:tcPr>
          <w:p w14:paraId="24E639D1">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502.93 </w:t>
            </w:r>
          </w:p>
        </w:tc>
        <w:tc>
          <w:tcPr>
            <w:tcW w:w="1427" w:type="dxa"/>
            <w:shd w:val="clear" w:color="auto" w:fill="auto"/>
            <w:noWrap/>
            <w:tcMar>
              <w:top w:w="15" w:type="dxa"/>
              <w:left w:w="15" w:type="dxa"/>
              <w:bottom w:w="0" w:type="dxa"/>
              <w:right w:w="15" w:type="dxa"/>
            </w:tcMar>
            <w:vAlign w:val="center"/>
          </w:tcPr>
          <w:p w14:paraId="09748215">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502.93 </w:t>
            </w:r>
          </w:p>
        </w:tc>
        <w:tc>
          <w:tcPr>
            <w:tcW w:w="1427" w:type="dxa"/>
            <w:shd w:val="clear" w:color="auto" w:fill="auto"/>
            <w:noWrap/>
            <w:tcMar>
              <w:top w:w="15" w:type="dxa"/>
              <w:left w:w="15" w:type="dxa"/>
              <w:bottom w:w="0" w:type="dxa"/>
              <w:right w:w="15" w:type="dxa"/>
            </w:tcMar>
            <w:vAlign w:val="center"/>
          </w:tcPr>
          <w:p w14:paraId="2CBF91A8">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16560205">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39159310">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681E8D05">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54C810F5">
            <w:pPr>
              <w:jc w:val="right"/>
              <w:rPr>
                <w:rFonts w:hint="default" w:ascii="Times New Roman" w:hAnsi="Times New Roman" w:eastAsia="仿宋_GB2312" w:cs="Times New Roman"/>
              </w:rPr>
            </w:pPr>
          </w:p>
        </w:tc>
      </w:tr>
      <w:tr w14:paraId="3298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6F451420">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2080505</w:t>
            </w:r>
          </w:p>
        </w:tc>
        <w:tc>
          <w:tcPr>
            <w:tcW w:w="2791" w:type="dxa"/>
            <w:shd w:val="clear" w:color="000000" w:fill="FFFFFF"/>
            <w:noWrap/>
            <w:tcMar>
              <w:top w:w="15" w:type="dxa"/>
              <w:left w:w="15" w:type="dxa"/>
              <w:bottom w:w="0" w:type="dxa"/>
              <w:right w:w="15" w:type="dxa"/>
            </w:tcMar>
            <w:vAlign w:val="center"/>
          </w:tcPr>
          <w:p w14:paraId="7D17A03E">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机关事业单位基本养老保险缴费支出</w:t>
            </w:r>
          </w:p>
        </w:tc>
        <w:tc>
          <w:tcPr>
            <w:tcW w:w="1427" w:type="dxa"/>
            <w:shd w:val="clear" w:color="auto" w:fill="auto"/>
            <w:noWrap/>
            <w:tcMar>
              <w:top w:w="15" w:type="dxa"/>
              <w:left w:w="15" w:type="dxa"/>
              <w:bottom w:w="0" w:type="dxa"/>
              <w:right w:w="15" w:type="dxa"/>
            </w:tcMar>
            <w:vAlign w:val="center"/>
          </w:tcPr>
          <w:p w14:paraId="70E86C74">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316.80 </w:t>
            </w:r>
          </w:p>
        </w:tc>
        <w:tc>
          <w:tcPr>
            <w:tcW w:w="1427" w:type="dxa"/>
            <w:shd w:val="clear" w:color="auto" w:fill="auto"/>
            <w:noWrap/>
            <w:tcMar>
              <w:top w:w="15" w:type="dxa"/>
              <w:left w:w="15" w:type="dxa"/>
              <w:bottom w:w="0" w:type="dxa"/>
              <w:right w:w="15" w:type="dxa"/>
            </w:tcMar>
            <w:vAlign w:val="center"/>
          </w:tcPr>
          <w:p w14:paraId="4EECE434">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316.80 </w:t>
            </w:r>
          </w:p>
        </w:tc>
        <w:tc>
          <w:tcPr>
            <w:tcW w:w="1427" w:type="dxa"/>
            <w:shd w:val="clear" w:color="auto" w:fill="auto"/>
            <w:noWrap/>
            <w:tcMar>
              <w:top w:w="15" w:type="dxa"/>
              <w:left w:w="15" w:type="dxa"/>
              <w:bottom w:w="0" w:type="dxa"/>
              <w:right w:w="15" w:type="dxa"/>
            </w:tcMar>
            <w:vAlign w:val="center"/>
          </w:tcPr>
          <w:p w14:paraId="478E4FDF">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37676EAF">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1D3E940B">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5A59C383">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717BE7F6">
            <w:pPr>
              <w:jc w:val="right"/>
              <w:rPr>
                <w:rFonts w:hint="default" w:ascii="Times New Roman" w:hAnsi="Times New Roman" w:eastAsia="仿宋_GB2312" w:cs="Times New Roman"/>
              </w:rPr>
            </w:pPr>
          </w:p>
        </w:tc>
      </w:tr>
      <w:tr w14:paraId="1156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5C6E2586">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20808</w:t>
            </w:r>
          </w:p>
        </w:tc>
        <w:tc>
          <w:tcPr>
            <w:tcW w:w="2791" w:type="dxa"/>
            <w:shd w:val="clear" w:color="000000" w:fill="FFFFFF"/>
            <w:noWrap/>
            <w:tcMar>
              <w:top w:w="15" w:type="dxa"/>
              <w:left w:w="15" w:type="dxa"/>
              <w:bottom w:w="0" w:type="dxa"/>
              <w:right w:w="15" w:type="dxa"/>
            </w:tcMar>
            <w:vAlign w:val="center"/>
          </w:tcPr>
          <w:p w14:paraId="7FA0ADFF">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抚恤</w:t>
            </w:r>
          </w:p>
        </w:tc>
        <w:tc>
          <w:tcPr>
            <w:tcW w:w="1427" w:type="dxa"/>
            <w:shd w:val="clear" w:color="auto" w:fill="auto"/>
            <w:noWrap/>
            <w:tcMar>
              <w:top w:w="15" w:type="dxa"/>
              <w:left w:w="15" w:type="dxa"/>
              <w:bottom w:w="0" w:type="dxa"/>
              <w:right w:w="15" w:type="dxa"/>
            </w:tcMar>
            <w:vAlign w:val="center"/>
          </w:tcPr>
          <w:p w14:paraId="255292E1">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118.00 </w:t>
            </w:r>
          </w:p>
        </w:tc>
        <w:tc>
          <w:tcPr>
            <w:tcW w:w="1427" w:type="dxa"/>
            <w:shd w:val="clear" w:color="auto" w:fill="auto"/>
            <w:noWrap/>
            <w:tcMar>
              <w:top w:w="15" w:type="dxa"/>
              <w:left w:w="15" w:type="dxa"/>
              <w:bottom w:w="0" w:type="dxa"/>
              <w:right w:w="15" w:type="dxa"/>
            </w:tcMar>
            <w:vAlign w:val="center"/>
          </w:tcPr>
          <w:p w14:paraId="36811D6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118.00 </w:t>
            </w:r>
          </w:p>
        </w:tc>
        <w:tc>
          <w:tcPr>
            <w:tcW w:w="1427" w:type="dxa"/>
            <w:shd w:val="clear" w:color="auto" w:fill="auto"/>
            <w:noWrap/>
            <w:tcMar>
              <w:top w:w="15" w:type="dxa"/>
              <w:left w:w="15" w:type="dxa"/>
              <w:bottom w:w="0" w:type="dxa"/>
              <w:right w:w="15" w:type="dxa"/>
            </w:tcMar>
            <w:vAlign w:val="center"/>
          </w:tcPr>
          <w:p w14:paraId="4BB7BE36">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3919912B">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67834435">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288E5A0B">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1D6E10EF">
            <w:pPr>
              <w:jc w:val="right"/>
              <w:rPr>
                <w:rFonts w:hint="default" w:ascii="Times New Roman" w:hAnsi="Times New Roman" w:eastAsia="仿宋_GB2312" w:cs="Times New Roman"/>
              </w:rPr>
            </w:pPr>
          </w:p>
        </w:tc>
      </w:tr>
      <w:tr w14:paraId="2051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7ED423F5">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2080801</w:t>
            </w:r>
          </w:p>
        </w:tc>
        <w:tc>
          <w:tcPr>
            <w:tcW w:w="2791" w:type="dxa"/>
            <w:shd w:val="clear" w:color="000000" w:fill="FFFFFF"/>
            <w:noWrap/>
            <w:tcMar>
              <w:top w:w="15" w:type="dxa"/>
              <w:left w:w="15" w:type="dxa"/>
              <w:bottom w:w="0" w:type="dxa"/>
              <w:right w:w="15" w:type="dxa"/>
            </w:tcMar>
            <w:vAlign w:val="center"/>
          </w:tcPr>
          <w:p w14:paraId="673AB6B7">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死亡抚恤</w:t>
            </w:r>
          </w:p>
        </w:tc>
        <w:tc>
          <w:tcPr>
            <w:tcW w:w="1427" w:type="dxa"/>
            <w:shd w:val="clear" w:color="auto" w:fill="auto"/>
            <w:noWrap/>
            <w:tcMar>
              <w:top w:w="15" w:type="dxa"/>
              <w:left w:w="15" w:type="dxa"/>
              <w:bottom w:w="0" w:type="dxa"/>
              <w:right w:w="15" w:type="dxa"/>
            </w:tcMar>
            <w:vAlign w:val="center"/>
          </w:tcPr>
          <w:p w14:paraId="0CD1736F">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118.00 </w:t>
            </w:r>
          </w:p>
        </w:tc>
        <w:tc>
          <w:tcPr>
            <w:tcW w:w="1427" w:type="dxa"/>
            <w:shd w:val="clear" w:color="auto" w:fill="auto"/>
            <w:noWrap/>
            <w:tcMar>
              <w:top w:w="15" w:type="dxa"/>
              <w:left w:w="15" w:type="dxa"/>
              <w:bottom w:w="0" w:type="dxa"/>
              <w:right w:w="15" w:type="dxa"/>
            </w:tcMar>
            <w:vAlign w:val="center"/>
          </w:tcPr>
          <w:p w14:paraId="20CE8720">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118.00 </w:t>
            </w:r>
          </w:p>
        </w:tc>
        <w:tc>
          <w:tcPr>
            <w:tcW w:w="1427" w:type="dxa"/>
            <w:shd w:val="clear" w:color="auto" w:fill="auto"/>
            <w:noWrap/>
            <w:tcMar>
              <w:top w:w="15" w:type="dxa"/>
              <w:left w:w="15" w:type="dxa"/>
              <w:bottom w:w="0" w:type="dxa"/>
              <w:right w:w="15" w:type="dxa"/>
            </w:tcMar>
            <w:vAlign w:val="center"/>
          </w:tcPr>
          <w:p w14:paraId="1ED9537E">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23AB0B0E">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6C76A2E">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6FC2B732">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85B630A">
            <w:pPr>
              <w:jc w:val="right"/>
              <w:rPr>
                <w:rFonts w:hint="default" w:ascii="Times New Roman" w:hAnsi="Times New Roman" w:eastAsia="仿宋_GB2312" w:cs="Times New Roman"/>
              </w:rPr>
            </w:pPr>
          </w:p>
        </w:tc>
      </w:tr>
      <w:tr w14:paraId="5DF5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36A42029">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20899</w:t>
            </w:r>
          </w:p>
        </w:tc>
        <w:tc>
          <w:tcPr>
            <w:tcW w:w="2791" w:type="dxa"/>
            <w:shd w:val="clear" w:color="000000" w:fill="FFFFFF"/>
            <w:noWrap/>
            <w:tcMar>
              <w:top w:w="15" w:type="dxa"/>
              <w:left w:w="15" w:type="dxa"/>
              <w:bottom w:w="0" w:type="dxa"/>
              <w:right w:w="15" w:type="dxa"/>
            </w:tcMar>
            <w:vAlign w:val="center"/>
          </w:tcPr>
          <w:p w14:paraId="06A9C502">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其他社会保障和就业支出</w:t>
            </w:r>
          </w:p>
        </w:tc>
        <w:tc>
          <w:tcPr>
            <w:tcW w:w="1427" w:type="dxa"/>
            <w:shd w:val="clear" w:color="auto" w:fill="auto"/>
            <w:noWrap/>
            <w:tcMar>
              <w:top w:w="15" w:type="dxa"/>
              <w:left w:w="15" w:type="dxa"/>
              <w:bottom w:w="0" w:type="dxa"/>
              <w:right w:w="15" w:type="dxa"/>
            </w:tcMar>
            <w:vAlign w:val="center"/>
          </w:tcPr>
          <w:p w14:paraId="1C3AE168">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10.08 </w:t>
            </w:r>
          </w:p>
        </w:tc>
        <w:tc>
          <w:tcPr>
            <w:tcW w:w="1427" w:type="dxa"/>
            <w:shd w:val="clear" w:color="auto" w:fill="auto"/>
            <w:noWrap/>
            <w:tcMar>
              <w:top w:w="15" w:type="dxa"/>
              <w:left w:w="15" w:type="dxa"/>
              <w:bottom w:w="0" w:type="dxa"/>
              <w:right w:w="15" w:type="dxa"/>
            </w:tcMar>
            <w:vAlign w:val="center"/>
          </w:tcPr>
          <w:p w14:paraId="3B8E0270">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10.08 </w:t>
            </w:r>
          </w:p>
        </w:tc>
        <w:tc>
          <w:tcPr>
            <w:tcW w:w="1427" w:type="dxa"/>
            <w:shd w:val="clear" w:color="auto" w:fill="auto"/>
            <w:noWrap/>
            <w:tcMar>
              <w:top w:w="15" w:type="dxa"/>
              <w:left w:w="15" w:type="dxa"/>
              <w:bottom w:w="0" w:type="dxa"/>
              <w:right w:w="15" w:type="dxa"/>
            </w:tcMar>
            <w:vAlign w:val="center"/>
          </w:tcPr>
          <w:p w14:paraId="4CD4BEA9">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1E61C421">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39F72389">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72CDA40">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05A936A">
            <w:pPr>
              <w:jc w:val="right"/>
              <w:rPr>
                <w:rFonts w:hint="default" w:ascii="Times New Roman" w:hAnsi="Times New Roman" w:eastAsia="仿宋_GB2312" w:cs="Times New Roman"/>
              </w:rPr>
            </w:pPr>
          </w:p>
        </w:tc>
      </w:tr>
      <w:tr w14:paraId="7669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0FB47EC5">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2089999</w:t>
            </w:r>
          </w:p>
        </w:tc>
        <w:tc>
          <w:tcPr>
            <w:tcW w:w="2791" w:type="dxa"/>
            <w:shd w:val="clear" w:color="000000" w:fill="FFFFFF"/>
            <w:noWrap/>
            <w:tcMar>
              <w:top w:w="15" w:type="dxa"/>
              <w:left w:w="15" w:type="dxa"/>
              <w:bottom w:w="0" w:type="dxa"/>
              <w:right w:w="15" w:type="dxa"/>
            </w:tcMar>
            <w:vAlign w:val="center"/>
          </w:tcPr>
          <w:p w14:paraId="044DF356">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其他社会保障和就业支出</w:t>
            </w:r>
          </w:p>
        </w:tc>
        <w:tc>
          <w:tcPr>
            <w:tcW w:w="1427" w:type="dxa"/>
            <w:shd w:val="clear" w:color="auto" w:fill="auto"/>
            <w:noWrap/>
            <w:tcMar>
              <w:top w:w="15" w:type="dxa"/>
              <w:left w:w="15" w:type="dxa"/>
              <w:bottom w:w="0" w:type="dxa"/>
              <w:right w:w="15" w:type="dxa"/>
            </w:tcMar>
            <w:vAlign w:val="center"/>
          </w:tcPr>
          <w:p w14:paraId="1336079F">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10.08 </w:t>
            </w:r>
          </w:p>
        </w:tc>
        <w:tc>
          <w:tcPr>
            <w:tcW w:w="1427" w:type="dxa"/>
            <w:shd w:val="clear" w:color="auto" w:fill="auto"/>
            <w:noWrap/>
            <w:tcMar>
              <w:top w:w="15" w:type="dxa"/>
              <w:left w:w="15" w:type="dxa"/>
              <w:bottom w:w="0" w:type="dxa"/>
              <w:right w:w="15" w:type="dxa"/>
            </w:tcMar>
            <w:vAlign w:val="center"/>
          </w:tcPr>
          <w:p w14:paraId="75DC99E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10.08 </w:t>
            </w:r>
          </w:p>
        </w:tc>
        <w:tc>
          <w:tcPr>
            <w:tcW w:w="1427" w:type="dxa"/>
            <w:shd w:val="clear" w:color="auto" w:fill="auto"/>
            <w:noWrap/>
            <w:tcMar>
              <w:top w:w="15" w:type="dxa"/>
              <w:left w:w="15" w:type="dxa"/>
              <w:bottom w:w="0" w:type="dxa"/>
              <w:right w:w="15" w:type="dxa"/>
            </w:tcMar>
            <w:vAlign w:val="center"/>
          </w:tcPr>
          <w:p w14:paraId="4E36E115">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3AB043C8">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84182E3">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7C232A0B">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091C013">
            <w:pPr>
              <w:jc w:val="right"/>
              <w:rPr>
                <w:rFonts w:hint="default" w:ascii="Times New Roman" w:hAnsi="Times New Roman" w:eastAsia="仿宋_GB2312" w:cs="Times New Roman"/>
              </w:rPr>
            </w:pPr>
          </w:p>
        </w:tc>
      </w:tr>
      <w:tr w14:paraId="69775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53481AEB">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210</w:t>
            </w:r>
          </w:p>
        </w:tc>
        <w:tc>
          <w:tcPr>
            <w:tcW w:w="2791" w:type="dxa"/>
            <w:shd w:val="clear" w:color="000000" w:fill="FFFFFF"/>
            <w:noWrap/>
            <w:tcMar>
              <w:top w:w="15" w:type="dxa"/>
              <w:left w:w="15" w:type="dxa"/>
              <w:bottom w:w="0" w:type="dxa"/>
              <w:right w:w="15" w:type="dxa"/>
            </w:tcMar>
            <w:vAlign w:val="center"/>
          </w:tcPr>
          <w:p w14:paraId="50D5ED9A">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卫生健康支出</w:t>
            </w:r>
          </w:p>
        </w:tc>
        <w:tc>
          <w:tcPr>
            <w:tcW w:w="1427" w:type="dxa"/>
            <w:shd w:val="clear" w:color="auto" w:fill="auto"/>
            <w:noWrap/>
            <w:tcMar>
              <w:top w:w="15" w:type="dxa"/>
              <w:left w:w="15" w:type="dxa"/>
              <w:bottom w:w="0" w:type="dxa"/>
              <w:right w:w="15" w:type="dxa"/>
            </w:tcMar>
            <w:vAlign w:val="center"/>
          </w:tcPr>
          <w:p w14:paraId="5235482F">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395.40 </w:t>
            </w:r>
          </w:p>
        </w:tc>
        <w:tc>
          <w:tcPr>
            <w:tcW w:w="1427" w:type="dxa"/>
            <w:shd w:val="clear" w:color="auto" w:fill="auto"/>
            <w:noWrap/>
            <w:tcMar>
              <w:top w:w="15" w:type="dxa"/>
              <w:left w:w="15" w:type="dxa"/>
              <w:bottom w:w="0" w:type="dxa"/>
              <w:right w:w="15" w:type="dxa"/>
            </w:tcMar>
            <w:vAlign w:val="center"/>
          </w:tcPr>
          <w:p w14:paraId="00E9BED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395.40 </w:t>
            </w:r>
          </w:p>
        </w:tc>
        <w:tc>
          <w:tcPr>
            <w:tcW w:w="1427" w:type="dxa"/>
            <w:shd w:val="clear" w:color="auto" w:fill="auto"/>
            <w:noWrap/>
            <w:tcMar>
              <w:top w:w="15" w:type="dxa"/>
              <w:left w:w="15" w:type="dxa"/>
              <w:bottom w:w="0" w:type="dxa"/>
              <w:right w:w="15" w:type="dxa"/>
            </w:tcMar>
            <w:vAlign w:val="center"/>
          </w:tcPr>
          <w:p w14:paraId="7EBE72B2">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33C6C228">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4A3FFDAF">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C2F3574">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7C29C891">
            <w:pPr>
              <w:jc w:val="right"/>
              <w:rPr>
                <w:rFonts w:hint="default" w:ascii="Times New Roman" w:hAnsi="Times New Roman" w:eastAsia="仿宋_GB2312" w:cs="Times New Roman"/>
              </w:rPr>
            </w:pPr>
          </w:p>
        </w:tc>
      </w:tr>
      <w:tr w14:paraId="468B9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5D1ED908">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21011</w:t>
            </w:r>
          </w:p>
        </w:tc>
        <w:tc>
          <w:tcPr>
            <w:tcW w:w="2791" w:type="dxa"/>
            <w:shd w:val="clear" w:color="000000" w:fill="FFFFFF"/>
            <w:noWrap/>
            <w:tcMar>
              <w:top w:w="15" w:type="dxa"/>
              <w:left w:w="15" w:type="dxa"/>
              <w:bottom w:w="0" w:type="dxa"/>
              <w:right w:w="15" w:type="dxa"/>
            </w:tcMar>
            <w:vAlign w:val="center"/>
          </w:tcPr>
          <w:p w14:paraId="5B4D0EB4">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行政事业单位医疗</w:t>
            </w:r>
          </w:p>
        </w:tc>
        <w:tc>
          <w:tcPr>
            <w:tcW w:w="1427" w:type="dxa"/>
            <w:shd w:val="clear" w:color="auto" w:fill="auto"/>
            <w:noWrap/>
            <w:tcMar>
              <w:top w:w="15" w:type="dxa"/>
              <w:left w:w="15" w:type="dxa"/>
              <w:bottom w:w="0" w:type="dxa"/>
              <w:right w:w="15" w:type="dxa"/>
            </w:tcMar>
            <w:vAlign w:val="center"/>
          </w:tcPr>
          <w:p w14:paraId="7470B62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395.40 </w:t>
            </w:r>
          </w:p>
        </w:tc>
        <w:tc>
          <w:tcPr>
            <w:tcW w:w="1427" w:type="dxa"/>
            <w:shd w:val="clear" w:color="auto" w:fill="auto"/>
            <w:noWrap/>
            <w:tcMar>
              <w:top w:w="15" w:type="dxa"/>
              <w:left w:w="15" w:type="dxa"/>
              <w:bottom w:w="0" w:type="dxa"/>
              <w:right w:w="15" w:type="dxa"/>
            </w:tcMar>
            <w:vAlign w:val="center"/>
          </w:tcPr>
          <w:p w14:paraId="52F2A052">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395.40 </w:t>
            </w:r>
          </w:p>
        </w:tc>
        <w:tc>
          <w:tcPr>
            <w:tcW w:w="1427" w:type="dxa"/>
            <w:shd w:val="clear" w:color="auto" w:fill="auto"/>
            <w:noWrap/>
            <w:tcMar>
              <w:top w:w="15" w:type="dxa"/>
              <w:left w:w="15" w:type="dxa"/>
              <w:bottom w:w="0" w:type="dxa"/>
              <w:right w:w="15" w:type="dxa"/>
            </w:tcMar>
            <w:vAlign w:val="center"/>
          </w:tcPr>
          <w:p w14:paraId="2C5FDA72">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5633388">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622E4482">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2C3B74B8">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176654D2">
            <w:pPr>
              <w:jc w:val="right"/>
              <w:rPr>
                <w:rFonts w:hint="default" w:ascii="Times New Roman" w:hAnsi="Times New Roman" w:eastAsia="仿宋_GB2312" w:cs="Times New Roman"/>
              </w:rPr>
            </w:pPr>
          </w:p>
        </w:tc>
      </w:tr>
      <w:tr w14:paraId="41DC6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00EAE890">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2101101</w:t>
            </w:r>
          </w:p>
        </w:tc>
        <w:tc>
          <w:tcPr>
            <w:tcW w:w="2791" w:type="dxa"/>
            <w:shd w:val="clear" w:color="000000" w:fill="FFFFFF"/>
            <w:noWrap/>
            <w:tcMar>
              <w:top w:w="15" w:type="dxa"/>
              <w:left w:w="15" w:type="dxa"/>
              <w:bottom w:w="0" w:type="dxa"/>
              <w:right w:w="15" w:type="dxa"/>
            </w:tcMar>
            <w:vAlign w:val="center"/>
          </w:tcPr>
          <w:p w14:paraId="539E38AF">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行政单位医疗</w:t>
            </w:r>
          </w:p>
        </w:tc>
        <w:tc>
          <w:tcPr>
            <w:tcW w:w="1427" w:type="dxa"/>
            <w:shd w:val="clear" w:color="auto" w:fill="auto"/>
            <w:noWrap/>
            <w:tcMar>
              <w:top w:w="15" w:type="dxa"/>
              <w:left w:w="15" w:type="dxa"/>
              <w:bottom w:w="0" w:type="dxa"/>
              <w:right w:w="15" w:type="dxa"/>
            </w:tcMar>
            <w:vAlign w:val="center"/>
          </w:tcPr>
          <w:p w14:paraId="2823D118">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225.84 </w:t>
            </w:r>
          </w:p>
        </w:tc>
        <w:tc>
          <w:tcPr>
            <w:tcW w:w="1427" w:type="dxa"/>
            <w:shd w:val="clear" w:color="auto" w:fill="auto"/>
            <w:noWrap/>
            <w:tcMar>
              <w:top w:w="15" w:type="dxa"/>
              <w:left w:w="15" w:type="dxa"/>
              <w:bottom w:w="0" w:type="dxa"/>
              <w:right w:w="15" w:type="dxa"/>
            </w:tcMar>
            <w:vAlign w:val="center"/>
          </w:tcPr>
          <w:p w14:paraId="5B652E70">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225.84 </w:t>
            </w:r>
          </w:p>
        </w:tc>
        <w:tc>
          <w:tcPr>
            <w:tcW w:w="1427" w:type="dxa"/>
            <w:shd w:val="clear" w:color="auto" w:fill="auto"/>
            <w:noWrap/>
            <w:tcMar>
              <w:top w:w="15" w:type="dxa"/>
              <w:left w:w="15" w:type="dxa"/>
              <w:bottom w:w="0" w:type="dxa"/>
              <w:right w:w="15" w:type="dxa"/>
            </w:tcMar>
            <w:vAlign w:val="center"/>
          </w:tcPr>
          <w:p w14:paraId="39B3A7B9">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5F3CAFDF">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63FBAE52">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28FD0AF7">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2370CE0A">
            <w:pPr>
              <w:jc w:val="right"/>
              <w:rPr>
                <w:rFonts w:hint="default" w:ascii="Times New Roman" w:hAnsi="Times New Roman" w:eastAsia="仿宋_GB2312" w:cs="Times New Roman"/>
              </w:rPr>
            </w:pPr>
          </w:p>
        </w:tc>
      </w:tr>
      <w:tr w14:paraId="6650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24B7534A">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2101103</w:t>
            </w:r>
          </w:p>
        </w:tc>
        <w:tc>
          <w:tcPr>
            <w:tcW w:w="2791" w:type="dxa"/>
            <w:shd w:val="clear" w:color="000000" w:fill="FFFFFF"/>
            <w:noWrap/>
            <w:tcMar>
              <w:top w:w="15" w:type="dxa"/>
              <w:left w:w="15" w:type="dxa"/>
              <w:bottom w:w="0" w:type="dxa"/>
              <w:right w:w="15" w:type="dxa"/>
            </w:tcMar>
            <w:vAlign w:val="center"/>
          </w:tcPr>
          <w:p w14:paraId="1AB694D8">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公务员医疗补助</w:t>
            </w:r>
          </w:p>
        </w:tc>
        <w:tc>
          <w:tcPr>
            <w:tcW w:w="1427" w:type="dxa"/>
            <w:shd w:val="clear" w:color="auto" w:fill="auto"/>
            <w:noWrap/>
            <w:tcMar>
              <w:top w:w="15" w:type="dxa"/>
              <w:left w:w="15" w:type="dxa"/>
              <w:bottom w:w="0" w:type="dxa"/>
              <w:right w:w="15" w:type="dxa"/>
            </w:tcMar>
            <w:vAlign w:val="center"/>
          </w:tcPr>
          <w:p w14:paraId="731060AF">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169.56 </w:t>
            </w:r>
          </w:p>
        </w:tc>
        <w:tc>
          <w:tcPr>
            <w:tcW w:w="1427" w:type="dxa"/>
            <w:shd w:val="clear" w:color="auto" w:fill="auto"/>
            <w:noWrap/>
            <w:tcMar>
              <w:top w:w="15" w:type="dxa"/>
              <w:left w:w="15" w:type="dxa"/>
              <w:bottom w:w="0" w:type="dxa"/>
              <w:right w:w="15" w:type="dxa"/>
            </w:tcMar>
            <w:vAlign w:val="center"/>
          </w:tcPr>
          <w:p w14:paraId="4F1BBC98">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169.56 </w:t>
            </w:r>
          </w:p>
        </w:tc>
        <w:tc>
          <w:tcPr>
            <w:tcW w:w="1427" w:type="dxa"/>
            <w:shd w:val="clear" w:color="auto" w:fill="auto"/>
            <w:noWrap/>
            <w:tcMar>
              <w:top w:w="15" w:type="dxa"/>
              <w:left w:w="15" w:type="dxa"/>
              <w:bottom w:w="0" w:type="dxa"/>
              <w:right w:w="15" w:type="dxa"/>
            </w:tcMar>
            <w:vAlign w:val="center"/>
          </w:tcPr>
          <w:p w14:paraId="5659D931">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28E751C">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1B9D3544">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3727B329">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4B54C471">
            <w:pPr>
              <w:jc w:val="right"/>
              <w:rPr>
                <w:rFonts w:hint="default" w:ascii="Times New Roman" w:hAnsi="Times New Roman" w:eastAsia="仿宋_GB2312" w:cs="Times New Roman"/>
              </w:rPr>
            </w:pPr>
          </w:p>
        </w:tc>
      </w:tr>
      <w:tr w14:paraId="276C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4A2D4B67">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211</w:t>
            </w:r>
          </w:p>
        </w:tc>
        <w:tc>
          <w:tcPr>
            <w:tcW w:w="2791" w:type="dxa"/>
            <w:shd w:val="clear" w:color="000000" w:fill="FFFFFF"/>
            <w:noWrap/>
            <w:tcMar>
              <w:top w:w="15" w:type="dxa"/>
              <w:left w:w="15" w:type="dxa"/>
              <w:bottom w:w="0" w:type="dxa"/>
              <w:right w:w="15" w:type="dxa"/>
            </w:tcMar>
            <w:vAlign w:val="center"/>
          </w:tcPr>
          <w:p w14:paraId="45416790">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节能环保支出</w:t>
            </w:r>
          </w:p>
        </w:tc>
        <w:tc>
          <w:tcPr>
            <w:tcW w:w="1427" w:type="dxa"/>
            <w:shd w:val="clear" w:color="auto" w:fill="auto"/>
            <w:noWrap/>
            <w:tcMar>
              <w:top w:w="15" w:type="dxa"/>
              <w:left w:w="15" w:type="dxa"/>
              <w:bottom w:w="0" w:type="dxa"/>
              <w:right w:w="15" w:type="dxa"/>
            </w:tcMar>
            <w:vAlign w:val="center"/>
          </w:tcPr>
          <w:p w14:paraId="496C53A6">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60.00 </w:t>
            </w:r>
          </w:p>
        </w:tc>
        <w:tc>
          <w:tcPr>
            <w:tcW w:w="1427" w:type="dxa"/>
            <w:shd w:val="clear" w:color="auto" w:fill="auto"/>
            <w:noWrap/>
            <w:tcMar>
              <w:top w:w="15" w:type="dxa"/>
              <w:left w:w="15" w:type="dxa"/>
              <w:bottom w:w="0" w:type="dxa"/>
              <w:right w:w="15" w:type="dxa"/>
            </w:tcMar>
            <w:vAlign w:val="center"/>
          </w:tcPr>
          <w:p w14:paraId="616B6C8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60.00 </w:t>
            </w:r>
          </w:p>
        </w:tc>
        <w:tc>
          <w:tcPr>
            <w:tcW w:w="1427" w:type="dxa"/>
            <w:shd w:val="clear" w:color="auto" w:fill="auto"/>
            <w:noWrap/>
            <w:tcMar>
              <w:top w:w="15" w:type="dxa"/>
              <w:left w:w="15" w:type="dxa"/>
              <w:bottom w:w="0" w:type="dxa"/>
              <w:right w:w="15" w:type="dxa"/>
            </w:tcMar>
            <w:vAlign w:val="center"/>
          </w:tcPr>
          <w:p w14:paraId="04DE154B">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58FFD3F4">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6D919EA">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E6F757B">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60A8C874">
            <w:pPr>
              <w:jc w:val="right"/>
              <w:rPr>
                <w:rFonts w:hint="default" w:ascii="Times New Roman" w:hAnsi="Times New Roman" w:eastAsia="仿宋_GB2312" w:cs="Times New Roman"/>
              </w:rPr>
            </w:pPr>
          </w:p>
        </w:tc>
      </w:tr>
      <w:tr w14:paraId="753BC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3B54D4AB">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21101</w:t>
            </w:r>
          </w:p>
        </w:tc>
        <w:tc>
          <w:tcPr>
            <w:tcW w:w="2791" w:type="dxa"/>
            <w:shd w:val="clear" w:color="000000" w:fill="FFFFFF"/>
            <w:noWrap/>
            <w:tcMar>
              <w:top w:w="15" w:type="dxa"/>
              <w:left w:w="15" w:type="dxa"/>
              <w:bottom w:w="0" w:type="dxa"/>
              <w:right w:w="15" w:type="dxa"/>
            </w:tcMar>
            <w:vAlign w:val="center"/>
          </w:tcPr>
          <w:p w14:paraId="2C61018E">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环境保护管理事务</w:t>
            </w:r>
          </w:p>
        </w:tc>
        <w:tc>
          <w:tcPr>
            <w:tcW w:w="1427" w:type="dxa"/>
            <w:shd w:val="clear" w:color="auto" w:fill="auto"/>
            <w:noWrap/>
            <w:tcMar>
              <w:top w:w="15" w:type="dxa"/>
              <w:left w:w="15" w:type="dxa"/>
              <w:bottom w:w="0" w:type="dxa"/>
              <w:right w:w="15" w:type="dxa"/>
            </w:tcMar>
            <w:vAlign w:val="center"/>
          </w:tcPr>
          <w:p w14:paraId="544CAF3A">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60.00 </w:t>
            </w:r>
          </w:p>
        </w:tc>
        <w:tc>
          <w:tcPr>
            <w:tcW w:w="1427" w:type="dxa"/>
            <w:shd w:val="clear" w:color="auto" w:fill="auto"/>
            <w:noWrap/>
            <w:tcMar>
              <w:top w:w="15" w:type="dxa"/>
              <w:left w:w="15" w:type="dxa"/>
              <w:bottom w:w="0" w:type="dxa"/>
              <w:right w:w="15" w:type="dxa"/>
            </w:tcMar>
            <w:vAlign w:val="center"/>
          </w:tcPr>
          <w:p w14:paraId="09CEFA09">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60.00 </w:t>
            </w:r>
          </w:p>
        </w:tc>
        <w:tc>
          <w:tcPr>
            <w:tcW w:w="1427" w:type="dxa"/>
            <w:shd w:val="clear" w:color="auto" w:fill="auto"/>
            <w:noWrap/>
            <w:tcMar>
              <w:top w:w="15" w:type="dxa"/>
              <w:left w:w="15" w:type="dxa"/>
              <w:bottom w:w="0" w:type="dxa"/>
              <w:right w:w="15" w:type="dxa"/>
            </w:tcMar>
            <w:vAlign w:val="center"/>
          </w:tcPr>
          <w:p w14:paraId="638670F4">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542846B8">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7C87BE6F">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66F1D617">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6C6C0828">
            <w:pPr>
              <w:jc w:val="right"/>
              <w:rPr>
                <w:rFonts w:hint="default" w:ascii="Times New Roman" w:hAnsi="Times New Roman" w:eastAsia="仿宋_GB2312" w:cs="Times New Roman"/>
              </w:rPr>
            </w:pPr>
          </w:p>
        </w:tc>
      </w:tr>
      <w:tr w14:paraId="43B02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68620D2A">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2110199</w:t>
            </w:r>
          </w:p>
        </w:tc>
        <w:tc>
          <w:tcPr>
            <w:tcW w:w="2791" w:type="dxa"/>
            <w:shd w:val="clear" w:color="000000" w:fill="FFFFFF"/>
            <w:noWrap/>
            <w:tcMar>
              <w:top w:w="15" w:type="dxa"/>
              <w:left w:w="15" w:type="dxa"/>
              <w:bottom w:w="0" w:type="dxa"/>
              <w:right w:w="15" w:type="dxa"/>
            </w:tcMar>
            <w:vAlign w:val="center"/>
          </w:tcPr>
          <w:p w14:paraId="3F8BF6F5">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其他环境保护管理事务支出</w:t>
            </w:r>
          </w:p>
        </w:tc>
        <w:tc>
          <w:tcPr>
            <w:tcW w:w="1427" w:type="dxa"/>
            <w:shd w:val="clear" w:color="auto" w:fill="auto"/>
            <w:noWrap/>
            <w:tcMar>
              <w:top w:w="15" w:type="dxa"/>
              <w:left w:w="15" w:type="dxa"/>
              <w:bottom w:w="0" w:type="dxa"/>
              <w:right w:w="15" w:type="dxa"/>
            </w:tcMar>
            <w:vAlign w:val="center"/>
          </w:tcPr>
          <w:p w14:paraId="5CB7DB27">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60.00 </w:t>
            </w:r>
          </w:p>
        </w:tc>
        <w:tc>
          <w:tcPr>
            <w:tcW w:w="1427" w:type="dxa"/>
            <w:shd w:val="clear" w:color="auto" w:fill="auto"/>
            <w:noWrap/>
            <w:tcMar>
              <w:top w:w="15" w:type="dxa"/>
              <w:left w:w="15" w:type="dxa"/>
              <w:bottom w:w="0" w:type="dxa"/>
              <w:right w:w="15" w:type="dxa"/>
            </w:tcMar>
            <w:vAlign w:val="center"/>
          </w:tcPr>
          <w:p w14:paraId="5F0A9530">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60.00 </w:t>
            </w:r>
          </w:p>
        </w:tc>
        <w:tc>
          <w:tcPr>
            <w:tcW w:w="1427" w:type="dxa"/>
            <w:shd w:val="clear" w:color="auto" w:fill="auto"/>
            <w:noWrap/>
            <w:tcMar>
              <w:top w:w="15" w:type="dxa"/>
              <w:left w:w="15" w:type="dxa"/>
              <w:bottom w:w="0" w:type="dxa"/>
              <w:right w:w="15" w:type="dxa"/>
            </w:tcMar>
            <w:vAlign w:val="center"/>
          </w:tcPr>
          <w:p w14:paraId="0C2C6426">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1F92E9E8">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FE56F70">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1C113B9">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1DE85ABD">
            <w:pPr>
              <w:jc w:val="right"/>
              <w:rPr>
                <w:rFonts w:hint="default" w:ascii="Times New Roman" w:hAnsi="Times New Roman" w:eastAsia="仿宋_GB2312" w:cs="Times New Roman"/>
              </w:rPr>
            </w:pPr>
          </w:p>
        </w:tc>
      </w:tr>
      <w:tr w14:paraId="6036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4F645D59">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221</w:t>
            </w:r>
          </w:p>
        </w:tc>
        <w:tc>
          <w:tcPr>
            <w:tcW w:w="2791" w:type="dxa"/>
            <w:shd w:val="clear" w:color="000000" w:fill="FFFFFF"/>
            <w:noWrap/>
            <w:tcMar>
              <w:top w:w="15" w:type="dxa"/>
              <w:left w:w="15" w:type="dxa"/>
              <w:bottom w:w="0" w:type="dxa"/>
              <w:right w:w="15" w:type="dxa"/>
            </w:tcMar>
            <w:vAlign w:val="center"/>
          </w:tcPr>
          <w:p w14:paraId="2E43B1FE">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住房保障支出</w:t>
            </w:r>
          </w:p>
        </w:tc>
        <w:tc>
          <w:tcPr>
            <w:tcW w:w="1427" w:type="dxa"/>
            <w:shd w:val="clear" w:color="auto" w:fill="auto"/>
            <w:noWrap/>
            <w:tcMar>
              <w:top w:w="15" w:type="dxa"/>
              <w:left w:w="15" w:type="dxa"/>
              <w:bottom w:w="0" w:type="dxa"/>
              <w:right w:w="15" w:type="dxa"/>
            </w:tcMar>
            <w:vAlign w:val="center"/>
          </w:tcPr>
          <w:p w14:paraId="075F3FE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440.14 </w:t>
            </w:r>
          </w:p>
        </w:tc>
        <w:tc>
          <w:tcPr>
            <w:tcW w:w="1427" w:type="dxa"/>
            <w:shd w:val="clear" w:color="auto" w:fill="auto"/>
            <w:noWrap/>
            <w:tcMar>
              <w:top w:w="15" w:type="dxa"/>
              <w:left w:w="15" w:type="dxa"/>
              <w:bottom w:w="0" w:type="dxa"/>
              <w:right w:w="15" w:type="dxa"/>
            </w:tcMar>
            <w:vAlign w:val="center"/>
          </w:tcPr>
          <w:p w14:paraId="12AA7476">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440.14 </w:t>
            </w:r>
          </w:p>
        </w:tc>
        <w:tc>
          <w:tcPr>
            <w:tcW w:w="1427" w:type="dxa"/>
            <w:shd w:val="clear" w:color="auto" w:fill="auto"/>
            <w:noWrap/>
            <w:tcMar>
              <w:top w:w="15" w:type="dxa"/>
              <w:left w:w="15" w:type="dxa"/>
              <w:bottom w:w="0" w:type="dxa"/>
              <w:right w:w="15" w:type="dxa"/>
            </w:tcMar>
            <w:vAlign w:val="center"/>
          </w:tcPr>
          <w:p w14:paraId="69034F4F">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44006206">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5164CB63">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2537A43">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4F32A2DF">
            <w:pPr>
              <w:jc w:val="right"/>
              <w:rPr>
                <w:rFonts w:hint="default" w:ascii="Times New Roman" w:hAnsi="Times New Roman" w:eastAsia="仿宋_GB2312" w:cs="Times New Roman"/>
              </w:rPr>
            </w:pPr>
          </w:p>
        </w:tc>
      </w:tr>
      <w:tr w14:paraId="6772E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200523F6">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22102</w:t>
            </w:r>
          </w:p>
        </w:tc>
        <w:tc>
          <w:tcPr>
            <w:tcW w:w="2791" w:type="dxa"/>
            <w:shd w:val="clear" w:color="000000" w:fill="FFFFFF"/>
            <w:noWrap/>
            <w:tcMar>
              <w:top w:w="15" w:type="dxa"/>
              <w:left w:w="15" w:type="dxa"/>
              <w:bottom w:w="0" w:type="dxa"/>
              <w:right w:w="15" w:type="dxa"/>
            </w:tcMar>
            <w:vAlign w:val="center"/>
          </w:tcPr>
          <w:p w14:paraId="6950DF2A">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住房改革支出</w:t>
            </w:r>
          </w:p>
        </w:tc>
        <w:tc>
          <w:tcPr>
            <w:tcW w:w="1427" w:type="dxa"/>
            <w:shd w:val="clear" w:color="auto" w:fill="auto"/>
            <w:noWrap/>
            <w:tcMar>
              <w:top w:w="15" w:type="dxa"/>
              <w:left w:w="15" w:type="dxa"/>
              <w:bottom w:w="0" w:type="dxa"/>
              <w:right w:w="15" w:type="dxa"/>
            </w:tcMar>
            <w:vAlign w:val="center"/>
          </w:tcPr>
          <w:p w14:paraId="37D58968">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440.14 </w:t>
            </w:r>
          </w:p>
        </w:tc>
        <w:tc>
          <w:tcPr>
            <w:tcW w:w="1427" w:type="dxa"/>
            <w:shd w:val="clear" w:color="auto" w:fill="auto"/>
            <w:noWrap/>
            <w:tcMar>
              <w:top w:w="15" w:type="dxa"/>
              <w:left w:w="15" w:type="dxa"/>
              <w:bottom w:w="0" w:type="dxa"/>
              <w:right w:w="15" w:type="dxa"/>
            </w:tcMar>
            <w:vAlign w:val="center"/>
          </w:tcPr>
          <w:p w14:paraId="33E2B806">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1"/>
                <w:szCs w:val="21"/>
                <w:u w:val="none"/>
                <w:lang w:val="en-US" w:eastAsia="zh-CN" w:bidi="ar"/>
              </w:rPr>
              <w:t xml:space="preserve"> 440.14 </w:t>
            </w:r>
          </w:p>
        </w:tc>
        <w:tc>
          <w:tcPr>
            <w:tcW w:w="1427" w:type="dxa"/>
            <w:shd w:val="clear" w:color="auto" w:fill="auto"/>
            <w:noWrap/>
            <w:tcMar>
              <w:top w:w="15" w:type="dxa"/>
              <w:left w:w="15" w:type="dxa"/>
              <w:bottom w:w="0" w:type="dxa"/>
              <w:right w:w="15" w:type="dxa"/>
            </w:tcMar>
            <w:vAlign w:val="center"/>
          </w:tcPr>
          <w:p w14:paraId="0950A49F">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683D475F">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63FFB865">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7EA9DED7">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6932F2CF">
            <w:pPr>
              <w:jc w:val="right"/>
              <w:rPr>
                <w:rFonts w:hint="default" w:ascii="Times New Roman" w:hAnsi="Times New Roman" w:eastAsia="仿宋_GB2312" w:cs="Times New Roman"/>
              </w:rPr>
            </w:pPr>
          </w:p>
        </w:tc>
      </w:tr>
      <w:tr w14:paraId="72A30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699D401A">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2210201</w:t>
            </w:r>
          </w:p>
        </w:tc>
        <w:tc>
          <w:tcPr>
            <w:tcW w:w="2791" w:type="dxa"/>
            <w:shd w:val="clear" w:color="000000" w:fill="FFFFFF"/>
            <w:noWrap/>
            <w:tcMar>
              <w:top w:w="15" w:type="dxa"/>
              <w:left w:w="15" w:type="dxa"/>
              <w:bottom w:w="0" w:type="dxa"/>
              <w:right w:w="15" w:type="dxa"/>
            </w:tcMar>
            <w:vAlign w:val="center"/>
          </w:tcPr>
          <w:p w14:paraId="44C66F66">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住房公积金</w:t>
            </w:r>
          </w:p>
        </w:tc>
        <w:tc>
          <w:tcPr>
            <w:tcW w:w="1427" w:type="dxa"/>
            <w:shd w:val="clear" w:color="auto" w:fill="auto"/>
            <w:noWrap/>
            <w:tcMar>
              <w:top w:w="15" w:type="dxa"/>
              <w:left w:w="15" w:type="dxa"/>
              <w:bottom w:w="0" w:type="dxa"/>
              <w:right w:w="15" w:type="dxa"/>
            </w:tcMar>
            <w:vAlign w:val="center"/>
          </w:tcPr>
          <w:p w14:paraId="0905492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302.76 </w:t>
            </w:r>
          </w:p>
        </w:tc>
        <w:tc>
          <w:tcPr>
            <w:tcW w:w="1427" w:type="dxa"/>
            <w:shd w:val="clear" w:color="auto" w:fill="auto"/>
            <w:noWrap/>
            <w:tcMar>
              <w:top w:w="15" w:type="dxa"/>
              <w:left w:w="15" w:type="dxa"/>
              <w:bottom w:w="0" w:type="dxa"/>
              <w:right w:w="15" w:type="dxa"/>
            </w:tcMar>
            <w:vAlign w:val="center"/>
          </w:tcPr>
          <w:p w14:paraId="6980273E">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302.76 </w:t>
            </w:r>
          </w:p>
        </w:tc>
        <w:tc>
          <w:tcPr>
            <w:tcW w:w="1427" w:type="dxa"/>
            <w:shd w:val="clear" w:color="auto" w:fill="auto"/>
            <w:noWrap/>
            <w:tcMar>
              <w:top w:w="15" w:type="dxa"/>
              <w:left w:w="15" w:type="dxa"/>
              <w:bottom w:w="0" w:type="dxa"/>
              <w:right w:w="15" w:type="dxa"/>
            </w:tcMar>
            <w:vAlign w:val="center"/>
          </w:tcPr>
          <w:p w14:paraId="7D14FA6A">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2E2FEAEA">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24B5DD96">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2984602A">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6EAFA8F7">
            <w:pPr>
              <w:jc w:val="right"/>
              <w:rPr>
                <w:rFonts w:hint="default" w:ascii="Times New Roman" w:hAnsi="Times New Roman" w:eastAsia="仿宋_GB2312" w:cs="Times New Roman"/>
              </w:rPr>
            </w:pPr>
          </w:p>
        </w:tc>
      </w:tr>
      <w:tr w14:paraId="692D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886" w:type="dxa"/>
            <w:shd w:val="clear" w:color="000000" w:fill="FFFFFF"/>
            <w:noWrap/>
            <w:tcMar>
              <w:top w:w="15" w:type="dxa"/>
              <w:left w:w="15" w:type="dxa"/>
              <w:bottom w:w="0" w:type="dxa"/>
              <w:right w:w="15" w:type="dxa"/>
            </w:tcMar>
            <w:vAlign w:val="center"/>
          </w:tcPr>
          <w:p w14:paraId="349B923C">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2210203</w:t>
            </w:r>
          </w:p>
        </w:tc>
        <w:tc>
          <w:tcPr>
            <w:tcW w:w="2791" w:type="dxa"/>
            <w:shd w:val="clear" w:color="000000" w:fill="FFFFFF"/>
            <w:noWrap/>
            <w:tcMar>
              <w:top w:w="15" w:type="dxa"/>
              <w:left w:w="15" w:type="dxa"/>
              <w:bottom w:w="0" w:type="dxa"/>
              <w:right w:w="15" w:type="dxa"/>
            </w:tcMar>
            <w:vAlign w:val="center"/>
          </w:tcPr>
          <w:p w14:paraId="17A339ED">
            <w:pPr>
              <w:keepNext w:val="0"/>
              <w:keepLines w:val="0"/>
              <w:widowControl/>
              <w:suppressLineNumbers w:val="0"/>
              <w:jc w:val="lef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购房补贴</w:t>
            </w:r>
          </w:p>
        </w:tc>
        <w:tc>
          <w:tcPr>
            <w:tcW w:w="1427" w:type="dxa"/>
            <w:shd w:val="clear" w:color="auto" w:fill="auto"/>
            <w:noWrap/>
            <w:tcMar>
              <w:top w:w="15" w:type="dxa"/>
              <w:left w:w="15" w:type="dxa"/>
              <w:bottom w:w="0" w:type="dxa"/>
              <w:right w:w="15" w:type="dxa"/>
            </w:tcMar>
            <w:vAlign w:val="center"/>
          </w:tcPr>
          <w:p w14:paraId="7322E34B">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137.38 </w:t>
            </w:r>
          </w:p>
        </w:tc>
        <w:tc>
          <w:tcPr>
            <w:tcW w:w="1427" w:type="dxa"/>
            <w:shd w:val="clear" w:color="auto" w:fill="auto"/>
            <w:noWrap/>
            <w:tcMar>
              <w:top w:w="15" w:type="dxa"/>
              <w:left w:w="15" w:type="dxa"/>
              <w:bottom w:w="0" w:type="dxa"/>
              <w:right w:w="15" w:type="dxa"/>
            </w:tcMar>
            <w:vAlign w:val="center"/>
          </w:tcPr>
          <w:p w14:paraId="1A9A4BAD">
            <w:pPr>
              <w:keepNext w:val="0"/>
              <w:keepLines w:val="0"/>
              <w:widowControl/>
              <w:suppressLineNumbers w:val="0"/>
              <w:jc w:val="right"/>
              <w:textAlignment w:val="center"/>
              <w:rPr>
                <w:rFonts w:hint="default" w:ascii="Times New Roman" w:hAnsi="Times New Roman" w:eastAsia="仿宋_GB2312" w:cs="Times New Roman"/>
              </w:rPr>
            </w:pPr>
            <w:r>
              <w:rPr>
                <w:rFonts w:hint="default" w:ascii="Times New Roman" w:hAnsi="Times New Roman" w:eastAsia="仿宋_GB2312" w:cs="Times New Roman"/>
                <w:i w:val="0"/>
                <w:iCs w:val="0"/>
                <w:color w:val="000000"/>
                <w:kern w:val="0"/>
                <w:sz w:val="22"/>
                <w:szCs w:val="22"/>
                <w:u w:val="none"/>
                <w:lang w:val="en-US" w:eastAsia="zh-CN" w:bidi="ar"/>
              </w:rPr>
              <w:t xml:space="preserve"> 137.38 </w:t>
            </w:r>
          </w:p>
        </w:tc>
        <w:tc>
          <w:tcPr>
            <w:tcW w:w="1427" w:type="dxa"/>
            <w:shd w:val="clear" w:color="auto" w:fill="auto"/>
            <w:noWrap/>
            <w:tcMar>
              <w:top w:w="15" w:type="dxa"/>
              <w:left w:w="15" w:type="dxa"/>
              <w:bottom w:w="0" w:type="dxa"/>
              <w:right w:w="15" w:type="dxa"/>
            </w:tcMar>
            <w:vAlign w:val="center"/>
          </w:tcPr>
          <w:p w14:paraId="302C9D92">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52B7B6F5">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58F23494">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0EF6E89F">
            <w:pPr>
              <w:jc w:val="right"/>
              <w:rPr>
                <w:rFonts w:hint="default" w:ascii="Times New Roman" w:hAnsi="Times New Roman" w:eastAsia="仿宋_GB2312" w:cs="Times New Roman"/>
              </w:rPr>
            </w:pPr>
          </w:p>
        </w:tc>
        <w:tc>
          <w:tcPr>
            <w:tcW w:w="1427" w:type="dxa"/>
            <w:shd w:val="clear" w:color="auto" w:fill="auto"/>
            <w:noWrap/>
            <w:tcMar>
              <w:top w:w="15" w:type="dxa"/>
              <w:left w:w="15" w:type="dxa"/>
              <w:bottom w:w="0" w:type="dxa"/>
              <w:right w:w="15" w:type="dxa"/>
            </w:tcMar>
            <w:vAlign w:val="center"/>
          </w:tcPr>
          <w:p w14:paraId="72AB25C4">
            <w:pPr>
              <w:jc w:val="right"/>
              <w:rPr>
                <w:rFonts w:hint="default" w:ascii="Times New Roman" w:hAnsi="Times New Roman" w:eastAsia="仿宋_GB2312" w:cs="Times New Roman"/>
              </w:rPr>
            </w:pPr>
          </w:p>
        </w:tc>
      </w:tr>
    </w:tbl>
    <w:p w14:paraId="2BE38A7D">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B8D96B6">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664A46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F78B8E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EC8563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民主党派湖南省委机关</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4074"/>
        <w:gridCol w:w="1442"/>
        <w:gridCol w:w="1442"/>
        <w:gridCol w:w="1442"/>
        <w:gridCol w:w="1442"/>
        <w:gridCol w:w="1442"/>
        <w:gridCol w:w="1442"/>
      </w:tblGrid>
      <w:tr w14:paraId="6C01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955" w:type="pct"/>
            <w:gridSpan w:val="2"/>
            <w:shd w:val="clear" w:color="000000" w:fill="FFFFFF"/>
            <w:vAlign w:val="center"/>
          </w:tcPr>
          <w:p w14:paraId="4B51A24D">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项    目</w:t>
            </w:r>
          </w:p>
        </w:tc>
        <w:tc>
          <w:tcPr>
            <w:tcW w:w="507" w:type="pct"/>
            <w:vMerge w:val="restart"/>
            <w:shd w:val="clear" w:color="000000" w:fill="FFFFFF"/>
            <w:vAlign w:val="center"/>
          </w:tcPr>
          <w:p w14:paraId="1D95F4C6">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本年支出合计</w:t>
            </w:r>
          </w:p>
        </w:tc>
        <w:tc>
          <w:tcPr>
            <w:tcW w:w="507" w:type="pct"/>
            <w:vMerge w:val="restart"/>
            <w:shd w:val="clear" w:color="000000" w:fill="FFFFFF"/>
            <w:vAlign w:val="center"/>
          </w:tcPr>
          <w:p w14:paraId="04C83858">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基本支出</w:t>
            </w:r>
          </w:p>
        </w:tc>
        <w:tc>
          <w:tcPr>
            <w:tcW w:w="507" w:type="pct"/>
            <w:vMerge w:val="restart"/>
            <w:shd w:val="clear" w:color="000000" w:fill="FFFFFF"/>
            <w:vAlign w:val="center"/>
          </w:tcPr>
          <w:p w14:paraId="214FCC56">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项目支出</w:t>
            </w:r>
          </w:p>
        </w:tc>
        <w:tc>
          <w:tcPr>
            <w:tcW w:w="507" w:type="pct"/>
            <w:vMerge w:val="restart"/>
            <w:shd w:val="clear" w:color="000000" w:fill="FFFFFF"/>
            <w:vAlign w:val="center"/>
          </w:tcPr>
          <w:p w14:paraId="2DD5AF7D">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上缴上级支出</w:t>
            </w:r>
          </w:p>
        </w:tc>
        <w:tc>
          <w:tcPr>
            <w:tcW w:w="507" w:type="pct"/>
            <w:vMerge w:val="restart"/>
            <w:shd w:val="clear" w:color="000000" w:fill="FFFFFF"/>
            <w:vAlign w:val="center"/>
          </w:tcPr>
          <w:p w14:paraId="0D986BBA">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经营支出</w:t>
            </w:r>
          </w:p>
        </w:tc>
        <w:tc>
          <w:tcPr>
            <w:tcW w:w="507" w:type="pct"/>
            <w:vMerge w:val="restart"/>
            <w:shd w:val="clear" w:color="000000" w:fill="FFFFFF"/>
            <w:vAlign w:val="center"/>
          </w:tcPr>
          <w:p w14:paraId="74E1A286">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对附属单位补助支出</w:t>
            </w:r>
          </w:p>
        </w:tc>
      </w:tr>
      <w:tr w14:paraId="33A7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521" w:type="pct"/>
            <w:vMerge w:val="restart"/>
            <w:shd w:val="clear" w:color="000000" w:fill="FFFFFF"/>
            <w:vAlign w:val="center"/>
          </w:tcPr>
          <w:p w14:paraId="4DD8D02D">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功能分类科目编码</w:t>
            </w:r>
          </w:p>
        </w:tc>
        <w:tc>
          <w:tcPr>
            <w:tcW w:w="1433" w:type="pct"/>
            <w:vMerge w:val="restart"/>
            <w:shd w:val="clear" w:color="000000" w:fill="FFFFFF"/>
            <w:vAlign w:val="center"/>
          </w:tcPr>
          <w:p w14:paraId="2987734F">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科目名称</w:t>
            </w:r>
          </w:p>
        </w:tc>
        <w:tc>
          <w:tcPr>
            <w:tcW w:w="507" w:type="pct"/>
            <w:vMerge w:val="continue"/>
            <w:vAlign w:val="center"/>
          </w:tcPr>
          <w:p w14:paraId="572FE254">
            <w:pPr>
              <w:widowControl/>
              <w:jc w:val="left"/>
              <w:rPr>
                <w:rFonts w:hint="default" w:ascii="Times New Roman" w:hAnsi="Times New Roman" w:eastAsia="仿宋_GB2312" w:cs="Times New Roman"/>
                <w:b/>
                <w:bCs/>
                <w:kern w:val="0"/>
                <w:sz w:val="24"/>
                <w:szCs w:val="24"/>
              </w:rPr>
            </w:pPr>
          </w:p>
        </w:tc>
        <w:tc>
          <w:tcPr>
            <w:tcW w:w="507" w:type="pct"/>
            <w:vMerge w:val="continue"/>
            <w:vAlign w:val="center"/>
          </w:tcPr>
          <w:p w14:paraId="15D17707">
            <w:pPr>
              <w:widowControl/>
              <w:jc w:val="left"/>
              <w:rPr>
                <w:rFonts w:hint="default" w:ascii="Times New Roman" w:hAnsi="Times New Roman" w:eastAsia="仿宋_GB2312" w:cs="Times New Roman"/>
                <w:b/>
                <w:bCs/>
                <w:kern w:val="0"/>
                <w:sz w:val="24"/>
                <w:szCs w:val="24"/>
              </w:rPr>
            </w:pPr>
          </w:p>
        </w:tc>
        <w:tc>
          <w:tcPr>
            <w:tcW w:w="507" w:type="pct"/>
            <w:vMerge w:val="continue"/>
            <w:vAlign w:val="center"/>
          </w:tcPr>
          <w:p w14:paraId="15740E63">
            <w:pPr>
              <w:widowControl/>
              <w:jc w:val="left"/>
              <w:rPr>
                <w:rFonts w:hint="default" w:ascii="Times New Roman" w:hAnsi="Times New Roman" w:eastAsia="仿宋_GB2312" w:cs="Times New Roman"/>
                <w:b/>
                <w:bCs/>
                <w:kern w:val="0"/>
                <w:sz w:val="24"/>
                <w:szCs w:val="24"/>
              </w:rPr>
            </w:pPr>
          </w:p>
        </w:tc>
        <w:tc>
          <w:tcPr>
            <w:tcW w:w="507" w:type="pct"/>
            <w:vMerge w:val="continue"/>
            <w:vAlign w:val="center"/>
          </w:tcPr>
          <w:p w14:paraId="289E8B6F">
            <w:pPr>
              <w:widowControl/>
              <w:jc w:val="left"/>
              <w:rPr>
                <w:rFonts w:hint="default" w:ascii="Times New Roman" w:hAnsi="Times New Roman" w:eastAsia="仿宋_GB2312" w:cs="Times New Roman"/>
                <w:b/>
                <w:bCs/>
                <w:kern w:val="0"/>
                <w:sz w:val="24"/>
                <w:szCs w:val="24"/>
              </w:rPr>
            </w:pPr>
          </w:p>
        </w:tc>
        <w:tc>
          <w:tcPr>
            <w:tcW w:w="507" w:type="pct"/>
            <w:vMerge w:val="continue"/>
            <w:vAlign w:val="center"/>
          </w:tcPr>
          <w:p w14:paraId="30493E8D">
            <w:pPr>
              <w:widowControl/>
              <w:jc w:val="left"/>
              <w:rPr>
                <w:rFonts w:hint="default" w:ascii="Times New Roman" w:hAnsi="Times New Roman" w:eastAsia="仿宋_GB2312" w:cs="Times New Roman"/>
                <w:b/>
                <w:bCs/>
                <w:kern w:val="0"/>
                <w:sz w:val="24"/>
                <w:szCs w:val="24"/>
              </w:rPr>
            </w:pPr>
          </w:p>
        </w:tc>
        <w:tc>
          <w:tcPr>
            <w:tcW w:w="507" w:type="pct"/>
            <w:vMerge w:val="continue"/>
            <w:vAlign w:val="center"/>
          </w:tcPr>
          <w:p w14:paraId="61ABFDB8">
            <w:pPr>
              <w:widowControl/>
              <w:jc w:val="left"/>
              <w:rPr>
                <w:rFonts w:hint="default" w:ascii="Times New Roman" w:hAnsi="Times New Roman" w:eastAsia="仿宋_GB2312" w:cs="Times New Roman"/>
                <w:b/>
                <w:bCs/>
                <w:kern w:val="0"/>
                <w:sz w:val="24"/>
                <w:szCs w:val="24"/>
              </w:rPr>
            </w:pPr>
          </w:p>
        </w:tc>
      </w:tr>
      <w:tr w14:paraId="1152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vMerge w:val="continue"/>
            <w:vAlign w:val="center"/>
          </w:tcPr>
          <w:p w14:paraId="5F5D6425">
            <w:pPr>
              <w:widowControl/>
              <w:jc w:val="left"/>
              <w:rPr>
                <w:rFonts w:hint="default" w:ascii="Times New Roman" w:hAnsi="Times New Roman" w:eastAsia="仿宋_GB2312" w:cs="Times New Roman"/>
                <w:kern w:val="0"/>
                <w:sz w:val="24"/>
                <w:szCs w:val="24"/>
              </w:rPr>
            </w:pPr>
          </w:p>
        </w:tc>
        <w:tc>
          <w:tcPr>
            <w:tcW w:w="1433" w:type="pct"/>
            <w:vMerge w:val="continue"/>
            <w:vAlign w:val="center"/>
          </w:tcPr>
          <w:p w14:paraId="45C06216">
            <w:pPr>
              <w:widowControl/>
              <w:jc w:val="left"/>
              <w:rPr>
                <w:rFonts w:hint="default" w:ascii="Times New Roman" w:hAnsi="Times New Roman" w:eastAsia="仿宋_GB2312" w:cs="Times New Roman"/>
                <w:kern w:val="0"/>
                <w:sz w:val="24"/>
                <w:szCs w:val="24"/>
              </w:rPr>
            </w:pPr>
          </w:p>
        </w:tc>
        <w:tc>
          <w:tcPr>
            <w:tcW w:w="507" w:type="pct"/>
            <w:vMerge w:val="continue"/>
            <w:vAlign w:val="center"/>
          </w:tcPr>
          <w:p w14:paraId="184A8887">
            <w:pPr>
              <w:widowControl/>
              <w:jc w:val="left"/>
              <w:rPr>
                <w:rFonts w:hint="default" w:ascii="Times New Roman" w:hAnsi="Times New Roman" w:eastAsia="仿宋_GB2312" w:cs="Times New Roman"/>
                <w:kern w:val="0"/>
                <w:sz w:val="24"/>
                <w:szCs w:val="24"/>
              </w:rPr>
            </w:pPr>
          </w:p>
        </w:tc>
        <w:tc>
          <w:tcPr>
            <w:tcW w:w="507" w:type="pct"/>
            <w:vMerge w:val="continue"/>
            <w:vAlign w:val="center"/>
          </w:tcPr>
          <w:p w14:paraId="0DB81DDD">
            <w:pPr>
              <w:widowControl/>
              <w:jc w:val="left"/>
              <w:rPr>
                <w:rFonts w:hint="default" w:ascii="Times New Roman" w:hAnsi="Times New Roman" w:eastAsia="仿宋_GB2312" w:cs="Times New Roman"/>
                <w:kern w:val="0"/>
                <w:sz w:val="24"/>
                <w:szCs w:val="24"/>
              </w:rPr>
            </w:pPr>
          </w:p>
        </w:tc>
        <w:tc>
          <w:tcPr>
            <w:tcW w:w="507" w:type="pct"/>
            <w:vMerge w:val="continue"/>
            <w:vAlign w:val="center"/>
          </w:tcPr>
          <w:p w14:paraId="194D2781">
            <w:pPr>
              <w:widowControl/>
              <w:jc w:val="left"/>
              <w:rPr>
                <w:rFonts w:hint="default" w:ascii="Times New Roman" w:hAnsi="Times New Roman" w:eastAsia="仿宋_GB2312" w:cs="Times New Roman"/>
                <w:kern w:val="0"/>
                <w:sz w:val="24"/>
                <w:szCs w:val="24"/>
              </w:rPr>
            </w:pPr>
          </w:p>
        </w:tc>
        <w:tc>
          <w:tcPr>
            <w:tcW w:w="507" w:type="pct"/>
            <w:vMerge w:val="continue"/>
            <w:vAlign w:val="center"/>
          </w:tcPr>
          <w:p w14:paraId="4D5EA20F">
            <w:pPr>
              <w:widowControl/>
              <w:jc w:val="left"/>
              <w:rPr>
                <w:rFonts w:hint="default" w:ascii="Times New Roman" w:hAnsi="Times New Roman" w:eastAsia="仿宋_GB2312" w:cs="Times New Roman"/>
                <w:kern w:val="0"/>
                <w:sz w:val="24"/>
                <w:szCs w:val="24"/>
              </w:rPr>
            </w:pPr>
          </w:p>
        </w:tc>
        <w:tc>
          <w:tcPr>
            <w:tcW w:w="507" w:type="pct"/>
            <w:vMerge w:val="continue"/>
            <w:vAlign w:val="center"/>
          </w:tcPr>
          <w:p w14:paraId="725E052F">
            <w:pPr>
              <w:widowControl/>
              <w:jc w:val="left"/>
              <w:rPr>
                <w:rFonts w:hint="default" w:ascii="Times New Roman" w:hAnsi="Times New Roman" w:eastAsia="仿宋_GB2312" w:cs="Times New Roman"/>
                <w:kern w:val="0"/>
                <w:sz w:val="24"/>
                <w:szCs w:val="24"/>
              </w:rPr>
            </w:pPr>
          </w:p>
        </w:tc>
        <w:tc>
          <w:tcPr>
            <w:tcW w:w="507" w:type="pct"/>
            <w:vMerge w:val="continue"/>
            <w:vAlign w:val="center"/>
          </w:tcPr>
          <w:p w14:paraId="4569E5B4">
            <w:pPr>
              <w:widowControl/>
              <w:jc w:val="left"/>
              <w:rPr>
                <w:rFonts w:hint="default" w:ascii="Times New Roman" w:hAnsi="Times New Roman" w:eastAsia="仿宋_GB2312" w:cs="Times New Roman"/>
                <w:kern w:val="0"/>
                <w:sz w:val="24"/>
                <w:szCs w:val="24"/>
              </w:rPr>
            </w:pPr>
          </w:p>
        </w:tc>
      </w:tr>
      <w:tr w14:paraId="7CFC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955" w:type="pct"/>
            <w:gridSpan w:val="2"/>
            <w:shd w:val="clear" w:color="000000" w:fill="FFFFFF"/>
            <w:noWrap/>
            <w:vAlign w:val="center"/>
          </w:tcPr>
          <w:p w14:paraId="698F591A">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栏次</w:t>
            </w:r>
          </w:p>
        </w:tc>
        <w:tc>
          <w:tcPr>
            <w:tcW w:w="507" w:type="pct"/>
            <w:shd w:val="clear" w:color="000000" w:fill="FFFFFF"/>
            <w:noWrap/>
            <w:vAlign w:val="center"/>
          </w:tcPr>
          <w:p w14:paraId="2970F66E">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w:t>
            </w:r>
          </w:p>
        </w:tc>
        <w:tc>
          <w:tcPr>
            <w:tcW w:w="507" w:type="pct"/>
            <w:shd w:val="clear" w:color="000000" w:fill="FFFFFF"/>
            <w:noWrap/>
            <w:vAlign w:val="center"/>
          </w:tcPr>
          <w:p w14:paraId="3FF01B94">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2</w:t>
            </w:r>
          </w:p>
        </w:tc>
        <w:tc>
          <w:tcPr>
            <w:tcW w:w="507" w:type="pct"/>
            <w:shd w:val="clear" w:color="000000" w:fill="FFFFFF"/>
            <w:noWrap/>
            <w:vAlign w:val="center"/>
          </w:tcPr>
          <w:p w14:paraId="0E11037C">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3</w:t>
            </w:r>
          </w:p>
        </w:tc>
        <w:tc>
          <w:tcPr>
            <w:tcW w:w="507" w:type="pct"/>
            <w:shd w:val="clear" w:color="000000" w:fill="FFFFFF"/>
            <w:noWrap/>
            <w:vAlign w:val="center"/>
          </w:tcPr>
          <w:p w14:paraId="2A2B7885">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4</w:t>
            </w:r>
          </w:p>
        </w:tc>
        <w:tc>
          <w:tcPr>
            <w:tcW w:w="507" w:type="pct"/>
            <w:shd w:val="clear" w:color="000000" w:fill="FFFFFF"/>
            <w:noWrap/>
            <w:vAlign w:val="center"/>
          </w:tcPr>
          <w:p w14:paraId="64296D1E">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5</w:t>
            </w:r>
          </w:p>
        </w:tc>
        <w:tc>
          <w:tcPr>
            <w:tcW w:w="507" w:type="pct"/>
            <w:shd w:val="clear" w:color="000000" w:fill="FFFFFF"/>
            <w:noWrap/>
            <w:vAlign w:val="center"/>
          </w:tcPr>
          <w:p w14:paraId="4C5597F4">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6</w:t>
            </w:r>
          </w:p>
        </w:tc>
      </w:tr>
      <w:tr w14:paraId="100E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955" w:type="pct"/>
            <w:gridSpan w:val="2"/>
            <w:shd w:val="clear" w:color="000000" w:fill="FFFFFF"/>
            <w:noWrap/>
            <w:vAlign w:val="center"/>
          </w:tcPr>
          <w:p w14:paraId="220CF1D7">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合计</w:t>
            </w:r>
          </w:p>
        </w:tc>
        <w:tc>
          <w:tcPr>
            <w:tcW w:w="507" w:type="pct"/>
            <w:shd w:val="clear" w:color="auto" w:fill="auto"/>
            <w:noWrap/>
            <w:vAlign w:val="center"/>
          </w:tcPr>
          <w:p w14:paraId="22F304B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6,433.93</w:t>
            </w:r>
          </w:p>
        </w:tc>
        <w:tc>
          <w:tcPr>
            <w:tcW w:w="507" w:type="pct"/>
            <w:shd w:val="clear" w:color="auto" w:fill="auto"/>
            <w:noWrap/>
            <w:vAlign w:val="center"/>
          </w:tcPr>
          <w:p w14:paraId="07ECC5FC">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5,438.82</w:t>
            </w:r>
          </w:p>
        </w:tc>
        <w:tc>
          <w:tcPr>
            <w:tcW w:w="507" w:type="pct"/>
            <w:shd w:val="clear" w:color="auto" w:fill="auto"/>
            <w:noWrap/>
            <w:vAlign w:val="center"/>
          </w:tcPr>
          <w:p w14:paraId="6106E3D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宋体" w:cs="Times New Roman"/>
                <w:i w:val="0"/>
                <w:iCs w:val="0"/>
                <w:color w:val="000000"/>
                <w:kern w:val="0"/>
                <w:sz w:val="22"/>
                <w:szCs w:val="22"/>
                <w:u w:val="none"/>
                <w:lang w:val="en-US" w:eastAsia="zh-CN" w:bidi="ar"/>
              </w:rPr>
              <w:t>995.11</w:t>
            </w:r>
          </w:p>
        </w:tc>
        <w:tc>
          <w:tcPr>
            <w:tcW w:w="507" w:type="pct"/>
            <w:shd w:val="clear" w:color="auto" w:fill="auto"/>
            <w:noWrap/>
            <w:vAlign w:val="center"/>
          </w:tcPr>
          <w:p w14:paraId="6BC40B31">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507" w:type="pct"/>
            <w:shd w:val="clear" w:color="auto" w:fill="auto"/>
            <w:noWrap/>
            <w:vAlign w:val="center"/>
          </w:tcPr>
          <w:p w14:paraId="78F98BED">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507" w:type="pct"/>
            <w:shd w:val="clear" w:color="auto" w:fill="auto"/>
            <w:noWrap/>
            <w:vAlign w:val="center"/>
          </w:tcPr>
          <w:p w14:paraId="27BB82E5">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6874E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4B25521B">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201</w:t>
            </w:r>
          </w:p>
        </w:tc>
        <w:tc>
          <w:tcPr>
            <w:tcW w:w="1433" w:type="pct"/>
            <w:shd w:val="clear" w:color="000000" w:fill="FFFFFF"/>
            <w:noWrap/>
            <w:vAlign w:val="center"/>
          </w:tcPr>
          <w:p w14:paraId="5B9D56C4">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一般公共服务支出</w:t>
            </w:r>
          </w:p>
        </w:tc>
        <w:tc>
          <w:tcPr>
            <w:tcW w:w="507" w:type="pct"/>
            <w:shd w:val="clear" w:color="auto" w:fill="auto"/>
            <w:noWrap/>
            <w:vAlign w:val="center"/>
          </w:tcPr>
          <w:p w14:paraId="060C958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4,476.9</w:t>
            </w:r>
            <w:r>
              <w:rPr>
                <w:rFonts w:hint="eastAsia" w:ascii="Times New Roman" w:hAnsi="Times New Roman" w:eastAsia="仿宋_GB2312" w:cs="Times New Roman"/>
                <w:i w:val="0"/>
                <w:iCs w:val="0"/>
                <w:color w:val="000000"/>
                <w:kern w:val="0"/>
                <w:sz w:val="22"/>
                <w:szCs w:val="22"/>
                <w:u w:val="none"/>
                <w:lang w:val="en-US" w:eastAsia="zh-CN" w:bidi="ar"/>
              </w:rPr>
              <w:t>4</w:t>
            </w: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507" w:type="pct"/>
            <w:shd w:val="clear" w:color="auto" w:fill="auto"/>
            <w:noWrap/>
            <w:vAlign w:val="center"/>
          </w:tcPr>
          <w:p w14:paraId="424D6CD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3,648.29 </w:t>
            </w:r>
          </w:p>
        </w:tc>
        <w:tc>
          <w:tcPr>
            <w:tcW w:w="507" w:type="pct"/>
            <w:shd w:val="clear" w:color="auto" w:fill="auto"/>
            <w:noWrap/>
            <w:vAlign w:val="center"/>
          </w:tcPr>
          <w:p w14:paraId="7F8A1E47">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828.6</w:t>
            </w:r>
            <w:r>
              <w:rPr>
                <w:rFonts w:hint="eastAsia" w:ascii="Times New Roman" w:hAnsi="Times New Roman" w:eastAsia="仿宋_GB2312" w:cs="Times New Roman"/>
                <w:i w:val="0"/>
                <w:iCs w:val="0"/>
                <w:color w:val="000000"/>
                <w:kern w:val="0"/>
                <w:sz w:val="22"/>
                <w:szCs w:val="22"/>
                <w:u w:val="none"/>
                <w:lang w:val="en-US" w:eastAsia="zh-CN" w:bidi="ar"/>
              </w:rPr>
              <w:t>5</w:t>
            </w: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507" w:type="pct"/>
            <w:shd w:val="clear" w:color="auto" w:fill="auto"/>
            <w:noWrap/>
            <w:vAlign w:val="center"/>
          </w:tcPr>
          <w:p w14:paraId="08FB3C37">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507" w:type="pct"/>
            <w:shd w:val="clear" w:color="auto" w:fill="auto"/>
            <w:noWrap/>
            <w:vAlign w:val="center"/>
          </w:tcPr>
          <w:p w14:paraId="25395607">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507" w:type="pct"/>
            <w:shd w:val="clear" w:color="auto" w:fill="auto"/>
            <w:noWrap/>
            <w:vAlign w:val="center"/>
          </w:tcPr>
          <w:p w14:paraId="2A4BF495">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06A5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198B4E53">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20128</w:t>
            </w:r>
          </w:p>
        </w:tc>
        <w:tc>
          <w:tcPr>
            <w:tcW w:w="1433" w:type="pct"/>
            <w:shd w:val="clear" w:color="000000" w:fill="FFFFFF"/>
            <w:noWrap/>
            <w:vAlign w:val="center"/>
          </w:tcPr>
          <w:p w14:paraId="15FA31C4">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民主党派及工商联事务</w:t>
            </w:r>
          </w:p>
        </w:tc>
        <w:tc>
          <w:tcPr>
            <w:tcW w:w="507" w:type="pct"/>
            <w:shd w:val="clear" w:color="auto" w:fill="auto"/>
            <w:noWrap/>
            <w:vAlign w:val="center"/>
          </w:tcPr>
          <w:p w14:paraId="498CB19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4,476.9</w:t>
            </w:r>
            <w:r>
              <w:rPr>
                <w:rFonts w:hint="eastAsia" w:ascii="Times New Roman" w:hAnsi="Times New Roman" w:eastAsia="仿宋_GB2312" w:cs="Times New Roman"/>
                <w:i w:val="0"/>
                <w:iCs w:val="0"/>
                <w:color w:val="000000"/>
                <w:kern w:val="0"/>
                <w:sz w:val="22"/>
                <w:szCs w:val="22"/>
                <w:u w:val="none"/>
                <w:lang w:val="en-US" w:eastAsia="zh-CN" w:bidi="ar"/>
              </w:rPr>
              <w:t>4</w:t>
            </w: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507" w:type="pct"/>
            <w:shd w:val="clear" w:color="auto" w:fill="auto"/>
            <w:noWrap/>
            <w:vAlign w:val="center"/>
          </w:tcPr>
          <w:p w14:paraId="4864FAB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3,648.29 </w:t>
            </w:r>
          </w:p>
        </w:tc>
        <w:tc>
          <w:tcPr>
            <w:tcW w:w="507" w:type="pct"/>
            <w:shd w:val="clear" w:color="auto" w:fill="auto"/>
            <w:noWrap/>
            <w:vAlign w:val="center"/>
          </w:tcPr>
          <w:p w14:paraId="28DF8167">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828.6</w:t>
            </w:r>
            <w:r>
              <w:rPr>
                <w:rFonts w:hint="eastAsia" w:ascii="Times New Roman" w:hAnsi="Times New Roman" w:eastAsia="仿宋_GB2312" w:cs="Times New Roman"/>
                <w:i w:val="0"/>
                <w:iCs w:val="0"/>
                <w:color w:val="000000"/>
                <w:kern w:val="0"/>
                <w:sz w:val="22"/>
                <w:szCs w:val="22"/>
                <w:u w:val="none"/>
                <w:lang w:val="en-US" w:eastAsia="zh-CN" w:bidi="ar"/>
              </w:rPr>
              <w:t>5</w:t>
            </w: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507" w:type="pct"/>
            <w:shd w:val="clear" w:color="auto" w:fill="auto"/>
            <w:noWrap/>
            <w:vAlign w:val="center"/>
          </w:tcPr>
          <w:p w14:paraId="67B519AE">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507" w:type="pct"/>
            <w:shd w:val="clear" w:color="auto" w:fill="auto"/>
            <w:noWrap/>
            <w:vAlign w:val="center"/>
          </w:tcPr>
          <w:p w14:paraId="05B4E964">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507" w:type="pct"/>
            <w:shd w:val="clear" w:color="auto" w:fill="auto"/>
            <w:noWrap/>
            <w:vAlign w:val="center"/>
          </w:tcPr>
          <w:p w14:paraId="652A67ED">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3C3D7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23575A61">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2012801</w:t>
            </w:r>
          </w:p>
        </w:tc>
        <w:tc>
          <w:tcPr>
            <w:tcW w:w="1433" w:type="pct"/>
            <w:shd w:val="clear" w:color="000000" w:fill="FFFFFF"/>
            <w:noWrap/>
            <w:vAlign w:val="center"/>
          </w:tcPr>
          <w:p w14:paraId="10895783">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行政运行</w:t>
            </w:r>
          </w:p>
        </w:tc>
        <w:tc>
          <w:tcPr>
            <w:tcW w:w="507" w:type="pct"/>
            <w:shd w:val="clear" w:color="auto" w:fill="auto"/>
            <w:noWrap/>
            <w:vAlign w:val="center"/>
          </w:tcPr>
          <w:p w14:paraId="549070C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3,648.29 </w:t>
            </w:r>
          </w:p>
        </w:tc>
        <w:tc>
          <w:tcPr>
            <w:tcW w:w="507" w:type="pct"/>
            <w:shd w:val="clear" w:color="auto" w:fill="auto"/>
            <w:noWrap/>
            <w:vAlign w:val="center"/>
          </w:tcPr>
          <w:p w14:paraId="7B942F1B">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3,648.29 </w:t>
            </w:r>
          </w:p>
        </w:tc>
        <w:tc>
          <w:tcPr>
            <w:tcW w:w="507" w:type="pct"/>
            <w:shd w:val="clear" w:color="auto" w:fill="auto"/>
            <w:noWrap/>
            <w:vAlign w:val="center"/>
          </w:tcPr>
          <w:p w14:paraId="58C1901E">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507" w:type="pct"/>
            <w:shd w:val="clear" w:color="auto" w:fill="auto"/>
            <w:noWrap/>
            <w:vAlign w:val="center"/>
          </w:tcPr>
          <w:p w14:paraId="1C355C40">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507" w:type="pct"/>
            <w:shd w:val="clear" w:color="auto" w:fill="auto"/>
            <w:noWrap/>
            <w:vAlign w:val="center"/>
          </w:tcPr>
          <w:p w14:paraId="701184DF">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507" w:type="pct"/>
            <w:shd w:val="clear" w:color="auto" w:fill="auto"/>
            <w:noWrap/>
            <w:vAlign w:val="center"/>
          </w:tcPr>
          <w:p w14:paraId="26C70454">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73DB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24F726E5">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2012802</w:t>
            </w:r>
          </w:p>
        </w:tc>
        <w:tc>
          <w:tcPr>
            <w:tcW w:w="1433" w:type="pct"/>
            <w:shd w:val="clear" w:color="000000" w:fill="FFFFFF"/>
            <w:noWrap/>
            <w:vAlign w:val="center"/>
          </w:tcPr>
          <w:p w14:paraId="2AA30678">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一般行政管理事务</w:t>
            </w:r>
          </w:p>
        </w:tc>
        <w:tc>
          <w:tcPr>
            <w:tcW w:w="507" w:type="pct"/>
            <w:shd w:val="clear" w:color="auto" w:fill="auto"/>
            <w:noWrap/>
            <w:vAlign w:val="center"/>
          </w:tcPr>
          <w:p w14:paraId="464D219C">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828.6</w:t>
            </w:r>
            <w:r>
              <w:rPr>
                <w:rFonts w:hint="eastAsia" w:ascii="Times New Roman" w:hAnsi="Times New Roman" w:eastAsia="仿宋_GB2312" w:cs="Times New Roman"/>
                <w:i w:val="0"/>
                <w:iCs w:val="0"/>
                <w:color w:val="000000"/>
                <w:kern w:val="0"/>
                <w:sz w:val="22"/>
                <w:szCs w:val="22"/>
                <w:u w:val="none"/>
                <w:lang w:val="en-US" w:eastAsia="zh-CN" w:bidi="ar"/>
              </w:rPr>
              <w:t>5</w:t>
            </w: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507" w:type="pct"/>
            <w:shd w:val="clear" w:color="auto" w:fill="auto"/>
            <w:noWrap/>
            <w:vAlign w:val="center"/>
          </w:tcPr>
          <w:p w14:paraId="6C6A0E6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507" w:type="pct"/>
            <w:shd w:val="clear" w:color="auto" w:fill="auto"/>
            <w:noWrap/>
            <w:vAlign w:val="center"/>
          </w:tcPr>
          <w:p w14:paraId="1E11A67E">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828.6</w:t>
            </w:r>
            <w:r>
              <w:rPr>
                <w:rFonts w:hint="eastAsia" w:ascii="Times New Roman" w:hAnsi="Times New Roman" w:eastAsia="仿宋_GB2312" w:cs="Times New Roman"/>
                <w:i w:val="0"/>
                <w:iCs w:val="0"/>
                <w:color w:val="000000"/>
                <w:kern w:val="0"/>
                <w:sz w:val="22"/>
                <w:szCs w:val="22"/>
                <w:u w:val="none"/>
                <w:lang w:val="en-US" w:eastAsia="zh-CN" w:bidi="ar"/>
              </w:rPr>
              <w:t>5</w:t>
            </w: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507" w:type="pct"/>
            <w:shd w:val="clear" w:color="auto" w:fill="auto"/>
            <w:noWrap/>
            <w:vAlign w:val="center"/>
          </w:tcPr>
          <w:p w14:paraId="2A0BA686">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507" w:type="pct"/>
            <w:shd w:val="clear" w:color="auto" w:fill="auto"/>
            <w:noWrap/>
            <w:vAlign w:val="center"/>
          </w:tcPr>
          <w:p w14:paraId="008000F7">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507" w:type="pct"/>
            <w:shd w:val="clear" w:color="auto" w:fill="auto"/>
            <w:noWrap/>
            <w:vAlign w:val="center"/>
          </w:tcPr>
          <w:p w14:paraId="7D90AC0E">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7F47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0B5890B9">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205</w:t>
            </w:r>
          </w:p>
        </w:tc>
        <w:tc>
          <w:tcPr>
            <w:tcW w:w="1433" w:type="pct"/>
            <w:shd w:val="clear" w:color="000000" w:fill="FFFFFF"/>
            <w:noWrap/>
            <w:vAlign w:val="center"/>
          </w:tcPr>
          <w:p w14:paraId="37657889">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教育支出</w:t>
            </w:r>
          </w:p>
        </w:tc>
        <w:tc>
          <w:tcPr>
            <w:tcW w:w="507" w:type="pct"/>
            <w:shd w:val="clear" w:color="auto" w:fill="auto"/>
            <w:noWrap/>
            <w:vAlign w:val="center"/>
          </w:tcPr>
          <w:p w14:paraId="3E729F9B">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119.20 </w:t>
            </w:r>
          </w:p>
        </w:tc>
        <w:tc>
          <w:tcPr>
            <w:tcW w:w="507" w:type="pct"/>
            <w:shd w:val="clear" w:color="auto" w:fill="auto"/>
            <w:noWrap/>
            <w:vAlign w:val="center"/>
          </w:tcPr>
          <w:p w14:paraId="416582C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7.60 </w:t>
            </w:r>
          </w:p>
        </w:tc>
        <w:tc>
          <w:tcPr>
            <w:tcW w:w="507" w:type="pct"/>
            <w:shd w:val="clear" w:color="auto" w:fill="auto"/>
            <w:noWrap/>
            <w:vAlign w:val="center"/>
          </w:tcPr>
          <w:p w14:paraId="143F325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111.60 </w:t>
            </w:r>
          </w:p>
        </w:tc>
        <w:tc>
          <w:tcPr>
            <w:tcW w:w="507" w:type="pct"/>
            <w:shd w:val="clear" w:color="auto" w:fill="auto"/>
            <w:noWrap/>
            <w:vAlign w:val="center"/>
          </w:tcPr>
          <w:p w14:paraId="49EE77FE">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507" w:type="pct"/>
            <w:shd w:val="clear" w:color="auto" w:fill="auto"/>
            <w:noWrap/>
            <w:vAlign w:val="center"/>
          </w:tcPr>
          <w:p w14:paraId="3D652D7C">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507" w:type="pct"/>
            <w:shd w:val="clear" w:color="auto" w:fill="auto"/>
            <w:noWrap/>
            <w:vAlign w:val="center"/>
          </w:tcPr>
          <w:p w14:paraId="5C090E71">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18614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64CE011C">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20508</w:t>
            </w:r>
          </w:p>
        </w:tc>
        <w:tc>
          <w:tcPr>
            <w:tcW w:w="1433" w:type="pct"/>
            <w:shd w:val="clear" w:color="000000" w:fill="FFFFFF"/>
            <w:noWrap/>
            <w:vAlign w:val="center"/>
          </w:tcPr>
          <w:p w14:paraId="65407AAB">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进修及培训</w:t>
            </w:r>
          </w:p>
        </w:tc>
        <w:tc>
          <w:tcPr>
            <w:tcW w:w="507" w:type="pct"/>
            <w:shd w:val="clear" w:color="auto" w:fill="auto"/>
            <w:noWrap/>
            <w:vAlign w:val="center"/>
          </w:tcPr>
          <w:p w14:paraId="108F06AA">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119.20 </w:t>
            </w:r>
          </w:p>
        </w:tc>
        <w:tc>
          <w:tcPr>
            <w:tcW w:w="507" w:type="pct"/>
            <w:shd w:val="clear" w:color="auto" w:fill="auto"/>
            <w:noWrap/>
            <w:vAlign w:val="center"/>
          </w:tcPr>
          <w:p w14:paraId="3D7E89C8">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7.60 </w:t>
            </w:r>
          </w:p>
        </w:tc>
        <w:tc>
          <w:tcPr>
            <w:tcW w:w="507" w:type="pct"/>
            <w:shd w:val="clear" w:color="auto" w:fill="auto"/>
            <w:noWrap/>
            <w:vAlign w:val="center"/>
          </w:tcPr>
          <w:p w14:paraId="7D9FEF1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111.60 </w:t>
            </w:r>
          </w:p>
        </w:tc>
        <w:tc>
          <w:tcPr>
            <w:tcW w:w="507" w:type="pct"/>
            <w:shd w:val="clear" w:color="auto" w:fill="auto"/>
            <w:noWrap/>
            <w:vAlign w:val="center"/>
          </w:tcPr>
          <w:p w14:paraId="33700121">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3942B738">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4DD1B882">
            <w:pPr>
              <w:widowControl/>
              <w:jc w:val="right"/>
              <w:rPr>
                <w:rFonts w:hint="default" w:ascii="Times New Roman" w:hAnsi="Times New Roman" w:eastAsia="仿宋_GB2312" w:cs="Times New Roman"/>
                <w:kern w:val="0"/>
                <w:sz w:val="24"/>
                <w:szCs w:val="24"/>
              </w:rPr>
            </w:pPr>
          </w:p>
        </w:tc>
      </w:tr>
      <w:tr w14:paraId="6DCF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693A2D8A">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2050803</w:t>
            </w:r>
          </w:p>
        </w:tc>
        <w:tc>
          <w:tcPr>
            <w:tcW w:w="1433" w:type="pct"/>
            <w:shd w:val="clear" w:color="000000" w:fill="FFFFFF"/>
            <w:noWrap/>
            <w:vAlign w:val="center"/>
          </w:tcPr>
          <w:p w14:paraId="1D2FA06F">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培训支出</w:t>
            </w:r>
          </w:p>
        </w:tc>
        <w:tc>
          <w:tcPr>
            <w:tcW w:w="507" w:type="pct"/>
            <w:shd w:val="clear" w:color="auto" w:fill="auto"/>
            <w:noWrap/>
            <w:vAlign w:val="center"/>
          </w:tcPr>
          <w:p w14:paraId="4B8B637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119.20 </w:t>
            </w:r>
          </w:p>
        </w:tc>
        <w:tc>
          <w:tcPr>
            <w:tcW w:w="507" w:type="pct"/>
            <w:shd w:val="clear" w:color="auto" w:fill="auto"/>
            <w:noWrap/>
            <w:vAlign w:val="center"/>
          </w:tcPr>
          <w:p w14:paraId="11416E2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7.60 </w:t>
            </w:r>
          </w:p>
        </w:tc>
        <w:tc>
          <w:tcPr>
            <w:tcW w:w="507" w:type="pct"/>
            <w:shd w:val="clear" w:color="auto" w:fill="auto"/>
            <w:noWrap/>
            <w:vAlign w:val="center"/>
          </w:tcPr>
          <w:p w14:paraId="4FE0C03C">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111.60 </w:t>
            </w:r>
          </w:p>
        </w:tc>
        <w:tc>
          <w:tcPr>
            <w:tcW w:w="507" w:type="pct"/>
            <w:shd w:val="clear" w:color="auto" w:fill="auto"/>
            <w:noWrap/>
            <w:vAlign w:val="center"/>
          </w:tcPr>
          <w:p w14:paraId="2D7D739D">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0E43CA84">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3FFE52F4">
            <w:pPr>
              <w:widowControl/>
              <w:jc w:val="right"/>
              <w:rPr>
                <w:rFonts w:hint="default" w:ascii="Times New Roman" w:hAnsi="Times New Roman" w:eastAsia="仿宋_GB2312" w:cs="Times New Roman"/>
                <w:kern w:val="0"/>
                <w:sz w:val="24"/>
                <w:szCs w:val="24"/>
              </w:rPr>
            </w:pPr>
          </w:p>
        </w:tc>
      </w:tr>
      <w:tr w14:paraId="32FD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6AACD6FB">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208</w:t>
            </w:r>
          </w:p>
        </w:tc>
        <w:tc>
          <w:tcPr>
            <w:tcW w:w="1433" w:type="pct"/>
            <w:shd w:val="clear" w:color="000000" w:fill="FFFFFF"/>
            <w:noWrap/>
            <w:vAlign w:val="center"/>
          </w:tcPr>
          <w:p w14:paraId="75C004A8">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社会保障和就业支出</w:t>
            </w:r>
          </w:p>
        </w:tc>
        <w:tc>
          <w:tcPr>
            <w:tcW w:w="507" w:type="pct"/>
            <w:shd w:val="clear" w:color="auto" w:fill="auto"/>
            <w:noWrap/>
            <w:vAlign w:val="center"/>
          </w:tcPr>
          <w:p w14:paraId="318D6D75">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947.61 </w:t>
            </w:r>
          </w:p>
        </w:tc>
        <w:tc>
          <w:tcPr>
            <w:tcW w:w="507" w:type="pct"/>
            <w:shd w:val="clear" w:color="auto" w:fill="auto"/>
            <w:noWrap/>
            <w:vAlign w:val="center"/>
          </w:tcPr>
          <w:p w14:paraId="08D299F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947.61 </w:t>
            </w:r>
          </w:p>
        </w:tc>
        <w:tc>
          <w:tcPr>
            <w:tcW w:w="507" w:type="pct"/>
            <w:shd w:val="clear" w:color="auto" w:fill="auto"/>
            <w:noWrap/>
            <w:vAlign w:val="center"/>
          </w:tcPr>
          <w:p w14:paraId="03E692DE">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58B3E639">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44DD9C2C">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1FFC576F">
            <w:pPr>
              <w:widowControl/>
              <w:jc w:val="right"/>
              <w:rPr>
                <w:rFonts w:hint="default" w:ascii="Times New Roman" w:hAnsi="Times New Roman" w:eastAsia="仿宋_GB2312" w:cs="Times New Roman"/>
                <w:kern w:val="0"/>
                <w:sz w:val="24"/>
                <w:szCs w:val="24"/>
              </w:rPr>
            </w:pPr>
          </w:p>
        </w:tc>
      </w:tr>
      <w:tr w14:paraId="49571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52D04EB1">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20805</w:t>
            </w:r>
          </w:p>
        </w:tc>
        <w:tc>
          <w:tcPr>
            <w:tcW w:w="1433" w:type="pct"/>
            <w:shd w:val="clear" w:color="000000" w:fill="FFFFFF"/>
            <w:noWrap/>
            <w:vAlign w:val="center"/>
          </w:tcPr>
          <w:p w14:paraId="33E4457A">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行政事业单位养老支出</w:t>
            </w:r>
          </w:p>
        </w:tc>
        <w:tc>
          <w:tcPr>
            <w:tcW w:w="507" w:type="pct"/>
            <w:shd w:val="clear" w:color="auto" w:fill="auto"/>
            <w:noWrap/>
            <w:vAlign w:val="center"/>
          </w:tcPr>
          <w:p w14:paraId="3A98003E">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819.53 </w:t>
            </w:r>
          </w:p>
        </w:tc>
        <w:tc>
          <w:tcPr>
            <w:tcW w:w="507" w:type="pct"/>
            <w:shd w:val="clear" w:color="auto" w:fill="auto"/>
            <w:noWrap/>
            <w:vAlign w:val="center"/>
          </w:tcPr>
          <w:p w14:paraId="2381A08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819.53 </w:t>
            </w:r>
          </w:p>
        </w:tc>
        <w:tc>
          <w:tcPr>
            <w:tcW w:w="507" w:type="pct"/>
            <w:shd w:val="clear" w:color="auto" w:fill="auto"/>
            <w:noWrap/>
            <w:vAlign w:val="center"/>
          </w:tcPr>
          <w:p w14:paraId="397C7AC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58924800">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00229DB0">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21D64B78">
            <w:pPr>
              <w:widowControl/>
              <w:jc w:val="right"/>
              <w:rPr>
                <w:rFonts w:hint="default" w:ascii="Times New Roman" w:hAnsi="Times New Roman" w:eastAsia="仿宋_GB2312" w:cs="Times New Roman"/>
                <w:kern w:val="0"/>
                <w:sz w:val="24"/>
                <w:szCs w:val="24"/>
              </w:rPr>
            </w:pPr>
          </w:p>
        </w:tc>
      </w:tr>
      <w:tr w14:paraId="33E0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7EF203AF">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2080501</w:t>
            </w:r>
          </w:p>
        </w:tc>
        <w:tc>
          <w:tcPr>
            <w:tcW w:w="1433" w:type="pct"/>
            <w:shd w:val="clear" w:color="000000" w:fill="FFFFFF"/>
            <w:noWrap/>
            <w:vAlign w:val="center"/>
          </w:tcPr>
          <w:p w14:paraId="2B90D3B4">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行政单位离退休</w:t>
            </w:r>
          </w:p>
        </w:tc>
        <w:tc>
          <w:tcPr>
            <w:tcW w:w="507" w:type="pct"/>
            <w:shd w:val="clear" w:color="auto" w:fill="auto"/>
            <w:noWrap/>
            <w:vAlign w:val="center"/>
          </w:tcPr>
          <w:p w14:paraId="2B4F783C">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502.73 </w:t>
            </w:r>
          </w:p>
        </w:tc>
        <w:tc>
          <w:tcPr>
            <w:tcW w:w="507" w:type="pct"/>
            <w:shd w:val="clear" w:color="auto" w:fill="auto"/>
            <w:noWrap/>
            <w:vAlign w:val="center"/>
          </w:tcPr>
          <w:p w14:paraId="6AA66A5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502.73 </w:t>
            </w:r>
          </w:p>
        </w:tc>
        <w:tc>
          <w:tcPr>
            <w:tcW w:w="507" w:type="pct"/>
            <w:shd w:val="clear" w:color="auto" w:fill="auto"/>
            <w:noWrap/>
            <w:vAlign w:val="center"/>
          </w:tcPr>
          <w:p w14:paraId="10EE4079">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53AB7233">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536119E0">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679C7C27">
            <w:pPr>
              <w:widowControl/>
              <w:jc w:val="right"/>
              <w:rPr>
                <w:rFonts w:hint="default" w:ascii="Times New Roman" w:hAnsi="Times New Roman" w:eastAsia="仿宋_GB2312" w:cs="Times New Roman"/>
                <w:kern w:val="0"/>
                <w:sz w:val="24"/>
                <w:szCs w:val="24"/>
              </w:rPr>
            </w:pPr>
          </w:p>
        </w:tc>
      </w:tr>
      <w:tr w14:paraId="5234F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7F40C8BD">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2080505</w:t>
            </w:r>
          </w:p>
        </w:tc>
        <w:tc>
          <w:tcPr>
            <w:tcW w:w="1433" w:type="pct"/>
            <w:shd w:val="clear" w:color="000000" w:fill="FFFFFF"/>
            <w:noWrap/>
            <w:vAlign w:val="center"/>
          </w:tcPr>
          <w:p w14:paraId="341C8076">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机关事业单位基本养老保险缴费支出</w:t>
            </w:r>
          </w:p>
        </w:tc>
        <w:tc>
          <w:tcPr>
            <w:tcW w:w="507" w:type="pct"/>
            <w:shd w:val="clear" w:color="auto" w:fill="auto"/>
            <w:noWrap/>
            <w:vAlign w:val="center"/>
          </w:tcPr>
          <w:p w14:paraId="6F0C6A88">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316.80 </w:t>
            </w:r>
          </w:p>
        </w:tc>
        <w:tc>
          <w:tcPr>
            <w:tcW w:w="507" w:type="pct"/>
            <w:shd w:val="clear" w:color="auto" w:fill="auto"/>
            <w:noWrap/>
            <w:vAlign w:val="center"/>
          </w:tcPr>
          <w:p w14:paraId="47600B5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316.80 </w:t>
            </w:r>
          </w:p>
        </w:tc>
        <w:tc>
          <w:tcPr>
            <w:tcW w:w="507" w:type="pct"/>
            <w:shd w:val="clear" w:color="auto" w:fill="auto"/>
            <w:noWrap/>
            <w:vAlign w:val="center"/>
          </w:tcPr>
          <w:p w14:paraId="5BECEB5B">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6E929610">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78745445">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3391A60D">
            <w:pPr>
              <w:widowControl/>
              <w:jc w:val="right"/>
              <w:rPr>
                <w:rFonts w:hint="default" w:ascii="Times New Roman" w:hAnsi="Times New Roman" w:eastAsia="仿宋_GB2312" w:cs="Times New Roman"/>
                <w:kern w:val="0"/>
                <w:sz w:val="24"/>
                <w:szCs w:val="24"/>
              </w:rPr>
            </w:pPr>
          </w:p>
        </w:tc>
      </w:tr>
      <w:tr w14:paraId="3344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4B229CFD">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20808</w:t>
            </w:r>
          </w:p>
        </w:tc>
        <w:tc>
          <w:tcPr>
            <w:tcW w:w="1433" w:type="pct"/>
            <w:shd w:val="clear" w:color="000000" w:fill="FFFFFF"/>
            <w:noWrap/>
            <w:vAlign w:val="center"/>
          </w:tcPr>
          <w:p w14:paraId="01129183">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抚恤</w:t>
            </w:r>
          </w:p>
        </w:tc>
        <w:tc>
          <w:tcPr>
            <w:tcW w:w="507" w:type="pct"/>
            <w:shd w:val="clear" w:color="auto" w:fill="auto"/>
            <w:noWrap/>
            <w:vAlign w:val="center"/>
          </w:tcPr>
          <w:p w14:paraId="095A8F25">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118.00 </w:t>
            </w:r>
          </w:p>
        </w:tc>
        <w:tc>
          <w:tcPr>
            <w:tcW w:w="507" w:type="pct"/>
            <w:shd w:val="clear" w:color="auto" w:fill="auto"/>
            <w:noWrap/>
            <w:vAlign w:val="center"/>
          </w:tcPr>
          <w:p w14:paraId="434B509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118.00 </w:t>
            </w:r>
          </w:p>
        </w:tc>
        <w:tc>
          <w:tcPr>
            <w:tcW w:w="507" w:type="pct"/>
            <w:shd w:val="clear" w:color="auto" w:fill="auto"/>
            <w:noWrap/>
            <w:vAlign w:val="center"/>
          </w:tcPr>
          <w:p w14:paraId="3A9A2145">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533064CC">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73E5E022">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0C62865C">
            <w:pPr>
              <w:widowControl/>
              <w:jc w:val="right"/>
              <w:rPr>
                <w:rFonts w:hint="default" w:ascii="Times New Roman" w:hAnsi="Times New Roman" w:eastAsia="仿宋_GB2312" w:cs="Times New Roman"/>
                <w:kern w:val="0"/>
                <w:sz w:val="24"/>
                <w:szCs w:val="24"/>
              </w:rPr>
            </w:pPr>
          </w:p>
        </w:tc>
      </w:tr>
      <w:tr w14:paraId="24B4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0729971A">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2080801</w:t>
            </w:r>
          </w:p>
        </w:tc>
        <w:tc>
          <w:tcPr>
            <w:tcW w:w="1433" w:type="pct"/>
            <w:shd w:val="clear" w:color="000000" w:fill="FFFFFF"/>
            <w:noWrap/>
            <w:vAlign w:val="center"/>
          </w:tcPr>
          <w:p w14:paraId="27E13671">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死亡抚恤</w:t>
            </w:r>
          </w:p>
        </w:tc>
        <w:tc>
          <w:tcPr>
            <w:tcW w:w="507" w:type="pct"/>
            <w:shd w:val="clear" w:color="auto" w:fill="auto"/>
            <w:noWrap/>
            <w:vAlign w:val="center"/>
          </w:tcPr>
          <w:p w14:paraId="06B918D9">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118.00 </w:t>
            </w:r>
          </w:p>
        </w:tc>
        <w:tc>
          <w:tcPr>
            <w:tcW w:w="507" w:type="pct"/>
            <w:shd w:val="clear" w:color="auto" w:fill="auto"/>
            <w:noWrap/>
            <w:vAlign w:val="center"/>
          </w:tcPr>
          <w:p w14:paraId="347F7825">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118.00 </w:t>
            </w:r>
          </w:p>
        </w:tc>
        <w:tc>
          <w:tcPr>
            <w:tcW w:w="507" w:type="pct"/>
            <w:shd w:val="clear" w:color="auto" w:fill="auto"/>
            <w:noWrap/>
            <w:vAlign w:val="center"/>
          </w:tcPr>
          <w:p w14:paraId="5B1E752C">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57CAEC41">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52061FAF">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4AC08998">
            <w:pPr>
              <w:widowControl/>
              <w:jc w:val="right"/>
              <w:rPr>
                <w:rFonts w:hint="default" w:ascii="Times New Roman" w:hAnsi="Times New Roman" w:eastAsia="仿宋_GB2312" w:cs="Times New Roman"/>
                <w:kern w:val="0"/>
                <w:sz w:val="24"/>
                <w:szCs w:val="24"/>
              </w:rPr>
            </w:pPr>
          </w:p>
        </w:tc>
      </w:tr>
      <w:tr w14:paraId="512B5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7BD853A8">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20899</w:t>
            </w:r>
          </w:p>
        </w:tc>
        <w:tc>
          <w:tcPr>
            <w:tcW w:w="1433" w:type="pct"/>
            <w:shd w:val="clear" w:color="000000" w:fill="FFFFFF"/>
            <w:noWrap/>
            <w:vAlign w:val="center"/>
          </w:tcPr>
          <w:p w14:paraId="3C4D49F8">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其他社会保障和就业支出</w:t>
            </w:r>
          </w:p>
        </w:tc>
        <w:tc>
          <w:tcPr>
            <w:tcW w:w="507" w:type="pct"/>
            <w:shd w:val="clear" w:color="auto" w:fill="auto"/>
            <w:noWrap/>
            <w:vAlign w:val="center"/>
          </w:tcPr>
          <w:p w14:paraId="56AF62D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10.08 </w:t>
            </w:r>
          </w:p>
        </w:tc>
        <w:tc>
          <w:tcPr>
            <w:tcW w:w="507" w:type="pct"/>
            <w:shd w:val="clear" w:color="auto" w:fill="auto"/>
            <w:noWrap/>
            <w:vAlign w:val="center"/>
          </w:tcPr>
          <w:p w14:paraId="4EEE6AC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10.08 </w:t>
            </w:r>
          </w:p>
        </w:tc>
        <w:tc>
          <w:tcPr>
            <w:tcW w:w="507" w:type="pct"/>
            <w:shd w:val="clear" w:color="auto" w:fill="auto"/>
            <w:noWrap/>
            <w:vAlign w:val="center"/>
          </w:tcPr>
          <w:p w14:paraId="3B14FAF7">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6B2DDDF4">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6620414D">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0D26BBBA">
            <w:pPr>
              <w:widowControl/>
              <w:jc w:val="right"/>
              <w:rPr>
                <w:rFonts w:hint="default" w:ascii="Times New Roman" w:hAnsi="Times New Roman" w:eastAsia="仿宋_GB2312" w:cs="Times New Roman"/>
                <w:kern w:val="0"/>
                <w:sz w:val="24"/>
                <w:szCs w:val="24"/>
              </w:rPr>
            </w:pPr>
          </w:p>
        </w:tc>
      </w:tr>
      <w:tr w14:paraId="38EB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12290395">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2089999</w:t>
            </w:r>
          </w:p>
        </w:tc>
        <w:tc>
          <w:tcPr>
            <w:tcW w:w="1433" w:type="pct"/>
            <w:shd w:val="clear" w:color="000000" w:fill="FFFFFF"/>
            <w:noWrap/>
            <w:vAlign w:val="center"/>
          </w:tcPr>
          <w:p w14:paraId="4C1E104F">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其他社会保障和就业支出</w:t>
            </w:r>
          </w:p>
        </w:tc>
        <w:tc>
          <w:tcPr>
            <w:tcW w:w="507" w:type="pct"/>
            <w:shd w:val="clear" w:color="auto" w:fill="auto"/>
            <w:noWrap/>
            <w:vAlign w:val="center"/>
          </w:tcPr>
          <w:p w14:paraId="5D70A8A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10.08 </w:t>
            </w:r>
          </w:p>
        </w:tc>
        <w:tc>
          <w:tcPr>
            <w:tcW w:w="507" w:type="pct"/>
            <w:shd w:val="clear" w:color="auto" w:fill="auto"/>
            <w:noWrap/>
            <w:vAlign w:val="center"/>
          </w:tcPr>
          <w:p w14:paraId="5DA0C94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10.08 </w:t>
            </w:r>
          </w:p>
        </w:tc>
        <w:tc>
          <w:tcPr>
            <w:tcW w:w="507" w:type="pct"/>
            <w:shd w:val="clear" w:color="auto" w:fill="auto"/>
            <w:noWrap/>
            <w:vAlign w:val="center"/>
          </w:tcPr>
          <w:p w14:paraId="0BBA840A">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7D8EB694">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46DB3D98">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5CAC1AD6">
            <w:pPr>
              <w:widowControl/>
              <w:jc w:val="right"/>
              <w:rPr>
                <w:rFonts w:hint="default" w:ascii="Times New Roman" w:hAnsi="Times New Roman" w:eastAsia="仿宋_GB2312" w:cs="Times New Roman"/>
                <w:kern w:val="0"/>
                <w:sz w:val="24"/>
                <w:szCs w:val="24"/>
              </w:rPr>
            </w:pPr>
          </w:p>
        </w:tc>
      </w:tr>
      <w:tr w14:paraId="00D28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6B4D7FF9">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210</w:t>
            </w:r>
          </w:p>
        </w:tc>
        <w:tc>
          <w:tcPr>
            <w:tcW w:w="1433" w:type="pct"/>
            <w:shd w:val="clear" w:color="000000" w:fill="FFFFFF"/>
            <w:noWrap/>
            <w:vAlign w:val="center"/>
          </w:tcPr>
          <w:p w14:paraId="746D20AD">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卫生健康支出</w:t>
            </w:r>
          </w:p>
        </w:tc>
        <w:tc>
          <w:tcPr>
            <w:tcW w:w="507" w:type="pct"/>
            <w:shd w:val="clear" w:color="auto" w:fill="auto"/>
            <w:noWrap/>
            <w:vAlign w:val="center"/>
          </w:tcPr>
          <w:p w14:paraId="047BDCD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395.40 </w:t>
            </w:r>
          </w:p>
        </w:tc>
        <w:tc>
          <w:tcPr>
            <w:tcW w:w="507" w:type="pct"/>
            <w:shd w:val="clear" w:color="auto" w:fill="auto"/>
            <w:noWrap/>
            <w:vAlign w:val="center"/>
          </w:tcPr>
          <w:p w14:paraId="05C900BA">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395.40 </w:t>
            </w:r>
          </w:p>
        </w:tc>
        <w:tc>
          <w:tcPr>
            <w:tcW w:w="507" w:type="pct"/>
            <w:shd w:val="clear" w:color="auto" w:fill="auto"/>
            <w:noWrap/>
            <w:vAlign w:val="center"/>
          </w:tcPr>
          <w:p w14:paraId="487D5D25">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509DDB3B">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59F31CFF">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002E9157">
            <w:pPr>
              <w:widowControl/>
              <w:jc w:val="right"/>
              <w:rPr>
                <w:rFonts w:hint="default" w:ascii="Times New Roman" w:hAnsi="Times New Roman" w:eastAsia="仿宋_GB2312" w:cs="Times New Roman"/>
                <w:kern w:val="0"/>
                <w:sz w:val="24"/>
                <w:szCs w:val="24"/>
              </w:rPr>
            </w:pPr>
          </w:p>
        </w:tc>
      </w:tr>
      <w:tr w14:paraId="5F754216">
        <w:tblPrEx>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15172872">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21011</w:t>
            </w:r>
          </w:p>
        </w:tc>
        <w:tc>
          <w:tcPr>
            <w:tcW w:w="1433" w:type="pct"/>
            <w:shd w:val="clear" w:color="000000" w:fill="FFFFFF"/>
            <w:noWrap/>
            <w:vAlign w:val="center"/>
          </w:tcPr>
          <w:p w14:paraId="19C29042">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行政事业单位医疗</w:t>
            </w:r>
          </w:p>
        </w:tc>
        <w:tc>
          <w:tcPr>
            <w:tcW w:w="507" w:type="pct"/>
            <w:shd w:val="clear" w:color="auto" w:fill="auto"/>
            <w:noWrap/>
            <w:vAlign w:val="center"/>
          </w:tcPr>
          <w:p w14:paraId="2EF7A35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395.40 </w:t>
            </w:r>
          </w:p>
        </w:tc>
        <w:tc>
          <w:tcPr>
            <w:tcW w:w="507" w:type="pct"/>
            <w:shd w:val="clear" w:color="auto" w:fill="auto"/>
            <w:noWrap/>
            <w:vAlign w:val="center"/>
          </w:tcPr>
          <w:p w14:paraId="62A2E91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395.40 </w:t>
            </w:r>
          </w:p>
        </w:tc>
        <w:tc>
          <w:tcPr>
            <w:tcW w:w="507" w:type="pct"/>
            <w:shd w:val="clear" w:color="auto" w:fill="auto"/>
            <w:noWrap/>
            <w:vAlign w:val="center"/>
          </w:tcPr>
          <w:p w14:paraId="3EC93189">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75C24C4D">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590548FF">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53393E3C">
            <w:pPr>
              <w:widowControl/>
              <w:jc w:val="right"/>
              <w:rPr>
                <w:rFonts w:hint="default" w:ascii="Times New Roman" w:hAnsi="Times New Roman" w:eastAsia="仿宋_GB2312" w:cs="Times New Roman"/>
                <w:kern w:val="0"/>
                <w:sz w:val="24"/>
                <w:szCs w:val="24"/>
              </w:rPr>
            </w:pPr>
          </w:p>
        </w:tc>
      </w:tr>
      <w:tr w14:paraId="06AE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141BAF69">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2101101</w:t>
            </w:r>
          </w:p>
        </w:tc>
        <w:tc>
          <w:tcPr>
            <w:tcW w:w="1433" w:type="pct"/>
            <w:shd w:val="clear" w:color="000000" w:fill="FFFFFF"/>
            <w:noWrap/>
            <w:vAlign w:val="center"/>
          </w:tcPr>
          <w:p w14:paraId="6F8E6999">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行政单位医疗</w:t>
            </w:r>
          </w:p>
        </w:tc>
        <w:tc>
          <w:tcPr>
            <w:tcW w:w="507" w:type="pct"/>
            <w:shd w:val="clear" w:color="auto" w:fill="auto"/>
            <w:noWrap/>
            <w:vAlign w:val="center"/>
          </w:tcPr>
          <w:p w14:paraId="47E3D1F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225.84 </w:t>
            </w:r>
          </w:p>
        </w:tc>
        <w:tc>
          <w:tcPr>
            <w:tcW w:w="507" w:type="pct"/>
            <w:shd w:val="clear" w:color="auto" w:fill="auto"/>
            <w:noWrap/>
            <w:vAlign w:val="center"/>
          </w:tcPr>
          <w:p w14:paraId="54B3572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225.84 </w:t>
            </w:r>
          </w:p>
        </w:tc>
        <w:tc>
          <w:tcPr>
            <w:tcW w:w="507" w:type="pct"/>
            <w:shd w:val="clear" w:color="auto" w:fill="auto"/>
            <w:noWrap/>
            <w:vAlign w:val="center"/>
          </w:tcPr>
          <w:p w14:paraId="2F9FC2A1">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05A6052A">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3707E930">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74E6098F">
            <w:pPr>
              <w:widowControl/>
              <w:jc w:val="right"/>
              <w:rPr>
                <w:rFonts w:hint="default" w:ascii="Times New Roman" w:hAnsi="Times New Roman" w:eastAsia="仿宋_GB2312" w:cs="Times New Roman"/>
                <w:kern w:val="0"/>
                <w:sz w:val="24"/>
                <w:szCs w:val="24"/>
              </w:rPr>
            </w:pPr>
          </w:p>
        </w:tc>
      </w:tr>
      <w:tr w14:paraId="55F0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6C632586">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2101103</w:t>
            </w:r>
          </w:p>
        </w:tc>
        <w:tc>
          <w:tcPr>
            <w:tcW w:w="1433" w:type="pct"/>
            <w:shd w:val="clear" w:color="000000" w:fill="FFFFFF"/>
            <w:noWrap/>
            <w:vAlign w:val="center"/>
          </w:tcPr>
          <w:p w14:paraId="58F5569F">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公务员医疗补助</w:t>
            </w:r>
          </w:p>
        </w:tc>
        <w:tc>
          <w:tcPr>
            <w:tcW w:w="507" w:type="pct"/>
            <w:shd w:val="clear" w:color="auto" w:fill="auto"/>
            <w:noWrap/>
            <w:vAlign w:val="center"/>
          </w:tcPr>
          <w:p w14:paraId="4854690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169.56 </w:t>
            </w:r>
          </w:p>
        </w:tc>
        <w:tc>
          <w:tcPr>
            <w:tcW w:w="507" w:type="pct"/>
            <w:shd w:val="clear" w:color="auto" w:fill="auto"/>
            <w:noWrap/>
            <w:vAlign w:val="center"/>
          </w:tcPr>
          <w:p w14:paraId="17D75C5A">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169.56 </w:t>
            </w:r>
          </w:p>
        </w:tc>
        <w:tc>
          <w:tcPr>
            <w:tcW w:w="507" w:type="pct"/>
            <w:shd w:val="clear" w:color="auto" w:fill="auto"/>
            <w:noWrap/>
            <w:vAlign w:val="center"/>
          </w:tcPr>
          <w:p w14:paraId="3EAAAB9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6F77F50C">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4C79A6C1">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0791E9FB">
            <w:pPr>
              <w:widowControl/>
              <w:jc w:val="right"/>
              <w:rPr>
                <w:rFonts w:hint="default" w:ascii="Times New Roman" w:hAnsi="Times New Roman" w:eastAsia="仿宋_GB2312" w:cs="Times New Roman"/>
                <w:kern w:val="0"/>
                <w:sz w:val="24"/>
                <w:szCs w:val="24"/>
              </w:rPr>
            </w:pPr>
          </w:p>
        </w:tc>
      </w:tr>
      <w:tr w14:paraId="2496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077F6101">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211</w:t>
            </w:r>
          </w:p>
        </w:tc>
        <w:tc>
          <w:tcPr>
            <w:tcW w:w="1433" w:type="pct"/>
            <w:shd w:val="clear" w:color="000000" w:fill="FFFFFF"/>
            <w:noWrap/>
            <w:vAlign w:val="center"/>
          </w:tcPr>
          <w:p w14:paraId="24CB2727">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节能环保支出</w:t>
            </w:r>
          </w:p>
        </w:tc>
        <w:tc>
          <w:tcPr>
            <w:tcW w:w="507" w:type="pct"/>
            <w:shd w:val="clear" w:color="auto" w:fill="auto"/>
            <w:noWrap/>
            <w:vAlign w:val="center"/>
          </w:tcPr>
          <w:p w14:paraId="70235CA2">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c>
          <w:tcPr>
            <w:tcW w:w="507" w:type="pct"/>
            <w:shd w:val="clear" w:color="auto" w:fill="auto"/>
            <w:noWrap/>
            <w:vAlign w:val="center"/>
          </w:tcPr>
          <w:p w14:paraId="769642AE">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5610B13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c>
          <w:tcPr>
            <w:tcW w:w="507" w:type="pct"/>
            <w:shd w:val="clear" w:color="auto" w:fill="auto"/>
            <w:noWrap/>
            <w:vAlign w:val="center"/>
          </w:tcPr>
          <w:p w14:paraId="6E913A67">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12A8E3C5">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47FBC97A">
            <w:pPr>
              <w:widowControl/>
              <w:jc w:val="right"/>
              <w:rPr>
                <w:rFonts w:hint="default" w:ascii="Times New Roman" w:hAnsi="Times New Roman" w:eastAsia="仿宋_GB2312" w:cs="Times New Roman"/>
                <w:kern w:val="0"/>
                <w:sz w:val="24"/>
                <w:szCs w:val="24"/>
              </w:rPr>
            </w:pPr>
          </w:p>
        </w:tc>
      </w:tr>
      <w:tr w14:paraId="46229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7CAB352A">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21101</w:t>
            </w:r>
          </w:p>
        </w:tc>
        <w:tc>
          <w:tcPr>
            <w:tcW w:w="1433" w:type="pct"/>
            <w:shd w:val="clear" w:color="000000" w:fill="FFFFFF"/>
            <w:noWrap/>
            <w:vAlign w:val="center"/>
          </w:tcPr>
          <w:p w14:paraId="59FF3EAD">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环境保护管理事务</w:t>
            </w:r>
          </w:p>
        </w:tc>
        <w:tc>
          <w:tcPr>
            <w:tcW w:w="507" w:type="pct"/>
            <w:shd w:val="clear" w:color="auto" w:fill="auto"/>
            <w:noWrap/>
            <w:vAlign w:val="center"/>
          </w:tcPr>
          <w:p w14:paraId="02C7AC1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c>
          <w:tcPr>
            <w:tcW w:w="507" w:type="pct"/>
            <w:shd w:val="clear" w:color="auto" w:fill="auto"/>
            <w:noWrap/>
            <w:vAlign w:val="center"/>
          </w:tcPr>
          <w:p w14:paraId="11FFBE78">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57A9B316">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c>
          <w:tcPr>
            <w:tcW w:w="507" w:type="pct"/>
            <w:shd w:val="clear" w:color="auto" w:fill="auto"/>
            <w:noWrap/>
            <w:vAlign w:val="center"/>
          </w:tcPr>
          <w:p w14:paraId="1D1B3794">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67435AA5">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50AF2DED">
            <w:pPr>
              <w:widowControl/>
              <w:jc w:val="right"/>
              <w:rPr>
                <w:rFonts w:hint="default" w:ascii="Times New Roman" w:hAnsi="Times New Roman" w:eastAsia="仿宋_GB2312" w:cs="Times New Roman"/>
                <w:kern w:val="0"/>
                <w:sz w:val="24"/>
                <w:szCs w:val="24"/>
              </w:rPr>
            </w:pPr>
          </w:p>
        </w:tc>
      </w:tr>
      <w:tr w14:paraId="3FCD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7F0547D8">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2110199</w:t>
            </w:r>
          </w:p>
        </w:tc>
        <w:tc>
          <w:tcPr>
            <w:tcW w:w="1433" w:type="pct"/>
            <w:shd w:val="clear" w:color="000000" w:fill="FFFFFF"/>
            <w:noWrap/>
            <w:vAlign w:val="center"/>
          </w:tcPr>
          <w:p w14:paraId="6EA9ACA3">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其他环境保护管理事务支出</w:t>
            </w:r>
          </w:p>
        </w:tc>
        <w:tc>
          <w:tcPr>
            <w:tcW w:w="507" w:type="pct"/>
            <w:shd w:val="clear" w:color="auto" w:fill="auto"/>
            <w:noWrap/>
            <w:vAlign w:val="center"/>
          </w:tcPr>
          <w:p w14:paraId="11390F08">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c>
          <w:tcPr>
            <w:tcW w:w="507" w:type="pct"/>
            <w:shd w:val="clear" w:color="auto" w:fill="auto"/>
            <w:noWrap/>
            <w:vAlign w:val="center"/>
          </w:tcPr>
          <w:p w14:paraId="3628208B">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316DB8CB">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c>
          <w:tcPr>
            <w:tcW w:w="507" w:type="pct"/>
            <w:shd w:val="clear" w:color="auto" w:fill="auto"/>
            <w:noWrap/>
            <w:vAlign w:val="center"/>
          </w:tcPr>
          <w:p w14:paraId="73B6D5B6">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58A08359">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40E426C2">
            <w:pPr>
              <w:widowControl/>
              <w:jc w:val="right"/>
              <w:rPr>
                <w:rFonts w:hint="default" w:ascii="Times New Roman" w:hAnsi="Times New Roman" w:eastAsia="仿宋_GB2312" w:cs="Times New Roman"/>
                <w:kern w:val="0"/>
                <w:sz w:val="24"/>
                <w:szCs w:val="24"/>
              </w:rPr>
            </w:pPr>
          </w:p>
        </w:tc>
      </w:tr>
      <w:tr w14:paraId="4647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130B33DB">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221</w:t>
            </w:r>
          </w:p>
        </w:tc>
        <w:tc>
          <w:tcPr>
            <w:tcW w:w="1433" w:type="pct"/>
            <w:shd w:val="clear" w:color="000000" w:fill="FFFFFF"/>
            <w:noWrap/>
            <w:vAlign w:val="center"/>
          </w:tcPr>
          <w:p w14:paraId="6C31B8C4">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住房保障支出</w:t>
            </w:r>
          </w:p>
        </w:tc>
        <w:tc>
          <w:tcPr>
            <w:tcW w:w="507" w:type="pct"/>
            <w:shd w:val="clear" w:color="auto" w:fill="auto"/>
            <w:noWrap/>
            <w:vAlign w:val="center"/>
          </w:tcPr>
          <w:p w14:paraId="6DD61FB4">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439.92 </w:t>
            </w:r>
          </w:p>
        </w:tc>
        <w:tc>
          <w:tcPr>
            <w:tcW w:w="507" w:type="pct"/>
            <w:shd w:val="clear" w:color="auto" w:fill="auto"/>
            <w:noWrap/>
            <w:vAlign w:val="center"/>
          </w:tcPr>
          <w:p w14:paraId="08E23D5A">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439.92 </w:t>
            </w:r>
          </w:p>
        </w:tc>
        <w:tc>
          <w:tcPr>
            <w:tcW w:w="507" w:type="pct"/>
            <w:shd w:val="clear" w:color="auto" w:fill="auto"/>
            <w:noWrap/>
            <w:vAlign w:val="center"/>
          </w:tcPr>
          <w:p w14:paraId="30864EB7">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30A034EF">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325E122D">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62469F25">
            <w:pPr>
              <w:widowControl/>
              <w:jc w:val="right"/>
              <w:rPr>
                <w:rFonts w:hint="default" w:ascii="Times New Roman" w:hAnsi="Times New Roman" w:eastAsia="仿宋_GB2312" w:cs="Times New Roman"/>
                <w:kern w:val="0"/>
                <w:sz w:val="24"/>
                <w:szCs w:val="24"/>
              </w:rPr>
            </w:pPr>
          </w:p>
        </w:tc>
      </w:tr>
      <w:tr w14:paraId="1A69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6B1FDA70">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22102</w:t>
            </w:r>
          </w:p>
        </w:tc>
        <w:tc>
          <w:tcPr>
            <w:tcW w:w="1433" w:type="pct"/>
            <w:shd w:val="clear" w:color="000000" w:fill="FFFFFF"/>
            <w:noWrap/>
            <w:vAlign w:val="center"/>
          </w:tcPr>
          <w:p w14:paraId="4FBC932D">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住房改革支出</w:t>
            </w:r>
          </w:p>
        </w:tc>
        <w:tc>
          <w:tcPr>
            <w:tcW w:w="507" w:type="pct"/>
            <w:shd w:val="clear" w:color="auto" w:fill="auto"/>
            <w:noWrap/>
            <w:vAlign w:val="center"/>
          </w:tcPr>
          <w:p w14:paraId="5ABD1AF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439.92 </w:t>
            </w:r>
          </w:p>
        </w:tc>
        <w:tc>
          <w:tcPr>
            <w:tcW w:w="507" w:type="pct"/>
            <w:shd w:val="clear" w:color="auto" w:fill="auto"/>
            <w:noWrap/>
            <w:vAlign w:val="center"/>
          </w:tcPr>
          <w:p w14:paraId="2B5E4270">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439.92 </w:t>
            </w:r>
          </w:p>
        </w:tc>
        <w:tc>
          <w:tcPr>
            <w:tcW w:w="507" w:type="pct"/>
            <w:shd w:val="clear" w:color="auto" w:fill="auto"/>
            <w:noWrap/>
            <w:vAlign w:val="center"/>
          </w:tcPr>
          <w:p w14:paraId="4528961F">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38E817C0">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236FA788">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01842847">
            <w:pPr>
              <w:widowControl/>
              <w:jc w:val="right"/>
              <w:rPr>
                <w:rFonts w:hint="default" w:ascii="Times New Roman" w:hAnsi="Times New Roman" w:eastAsia="仿宋_GB2312" w:cs="Times New Roman"/>
                <w:kern w:val="0"/>
                <w:sz w:val="24"/>
                <w:szCs w:val="24"/>
              </w:rPr>
            </w:pPr>
          </w:p>
        </w:tc>
      </w:tr>
      <w:tr w14:paraId="7911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2CFC07C9">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2210201</w:t>
            </w:r>
          </w:p>
        </w:tc>
        <w:tc>
          <w:tcPr>
            <w:tcW w:w="1433" w:type="pct"/>
            <w:shd w:val="clear" w:color="000000" w:fill="FFFFFF"/>
            <w:noWrap/>
            <w:vAlign w:val="center"/>
          </w:tcPr>
          <w:p w14:paraId="6829BAF8">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住房公积金</w:t>
            </w:r>
          </w:p>
        </w:tc>
        <w:tc>
          <w:tcPr>
            <w:tcW w:w="507" w:type="pct"/>
            <w:shd w:val="clear" w:color="auto" w:fill="auto"/>
            <w:noWrap/>
            <w:vAlign w:val="center"/>
          </w:tcPr>
          <w:p w14:paraId="4C01254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302.76 </w:t>
            </w:r>
          </w:p>
        </w:tc>
        <w:tc>
          <w:tcPr>
            <w:tcW w:w="507" w:type="pct"/>
            <w:shd w:val="clear" w:color="auto" w:fill="auto"/>
            <w:noWrap/>
            <w:vAlign w:val="center"/>
          </w:tcPr>
          <w:p w14:paraId="6D1C3BD3">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302.76 </w:t>
            </w:r>
          </w:p>
        </w:tc>
        <w:tc>
          <w:tcPr>
            <w:tcW w:w="507" w:type="pct"/>
            <w:shd w:val="clear" w:color="auto" w:fill="auto"/>
            <w:noWrap/>
            <w:vAlign w:val="center"/>
          </w:tcPr>
          <w:p w14:paraId="4446199A">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711ACC34">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0A329DAE">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1A354BD6">
            <w:pPr>
              <w:widowControl/>
              <w:jc w:val="right"/>
              <w:rPr>
                <w:rFonts w:hint="default" w:ascii="Times New Roman" w:hAnsi="Times New Roman" w:eastAsia="仿宋_GB2312" w:cs="Times New Roman"/>
                <w:kern w:val="0"/>
                <w:sz w:val="24"/>
                <w:szCs w:val="24"/>
              </w:rPr>
            </w:pPr>
          </w:p>
        </w:tc>
      </w:tr>
      <w:tr w14:paraId="61A5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21" w:type="pct"/>
            <w:shd w:val="clear" w:color="000000" w:fill="FFFFFF"/>
            <w:noWrap/>
            <w:vAlign w:val="center"/>
          </w:tcPr>
          <w:p w14:paraId="0722D30B">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2210203</w:t>
            </w:r>
          </w:p>
        </w:tc>
        <w:tc>
          <w:tcPr>
            <w:tcW w:w="1433" w:type="pct"/>
            <w:shd w:val="clear" w:color="000000" w:fill="FFFFFF"/>
            <w:noWrap/>
            <w:vAlign w:val="center"/>
          </w:tcPr>
          <w:p w14:paraId="4DA87E17">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购房补贴</w:t>
            </w:r>
          </w:p>
        </w:tc>
        <w:tc>
          <w:tcPr>
            <w:tcW w:w="507" w:type="pct"/>
            <w:shd w:val="clear" w:color="auto" w:fill="auto"/>
            <w:noWrap/>
            <w:vAlign w:val="center"/>
          </w:tcPr>
          <w:p w14:paraId="35773A9D">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137.16 </w:t>
            </w:r>
          </w:p>
        </w:tc>
        <w:tc>
          <w:tcPr>
            <w:tcW w:w="507" w:type="pct"/>
            <w:shd w:val="clear" w:color="auto" w:fill="auto"/>
            <w:noWrap/>
            <w:vAlign w:val="center"/>
          </w:tcPr>
          <w:p w14:paraId="13CC628E">
            <w:pPr>
              <w:keepNext w:val="0"/>
              <w:keepLines w:val="0"/>
              <w:widowControl/>
              <w:suppressLineNumbers w:val="0"/>
              <w:jc w:val="righ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 xml:space="preserve"> 137.16 </w:t>
            </w:r>
          </w:p>
        </w:tc>
        <w:tc>
          <w:tcPr>
            <w:tcW w:w="507" w:type="pct"/>
            <w:shd w:val="clear" w:color="auto" w:fill="auto"/>
            <w:noWrap/>
            <w:vAlign w:val="center"/>
          </w:tcPr>
          <w:p w14:paraId="6F59B91E">
            <w:pPr>
              <w:keepNext w:val="0"/>
              <w:keepLines w:val="0"/>
              <w:widowControl/>
              <w:suppressLineNumbers w:val="0"/>
              <w:jc w:val="right"/>
              <w:textAlignment w:val="center"/>
              <w:rPr>
                <w:rFonts w:hint="default" w:ascii="Times New Roman" w:hAnsi="Times New Roman" w:eastAsia="仿宋_GB2312" w:cs="Times New Roman"/>
                <w:kern w:val="0"/>
                <w:sz w:val="24"/>
                <w:szCs w:val="24"/>
              </w:rPr>
            </w:pPr>
          </w:p>
        </w:tc>
        <w:tc>
          <w:tcPr>
            <w:tcW w:w="507" w:type="pct"/>
            <w:shd w:val="clear" w:color="auto" w:fill="auto"/>
            <w:noWrap/>
            <w:vAlign w:val="center"/>
          </w:tcPr>
          <w:p w14:paraId="4167E8D0">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6FC80C2A">
            <w:pPr>
              <w:widowControl/>
              <w:jc w:val="right"/>
              <w:rPr>
                <w:rFonts w:hint="default" w:ascii="Times New Roman" w:hAnsi="Times New Roman" w:eastAsia="仿宋_GB2312" w:cs="Times New Roman"/>
                <w:kern w:val="0"/>
                <w:sz w:val="24"/>
                <w:szCs w:val="24"/>
              </w:rPr>
            </w:pPr>
          </w:p>
        </w:tc>
        <w:tc>
          <w:tcPr>
            <w:tcW w:w="507" w:type="pct"/>
            <w:shd w:val="clear" w:color="auto" w:fill="auto"/>
            <w:noWrap/>
            <w:vAlign w:val="center"/>
          </w:tcPr>
          <w:p w14:paraId="046175C6">
            <w:pPr>
              <w:widowControl/>
              <w:jc w:val="right"/>
              <w:rPr>
                <w:rFonts w:hint="default" w:ascii="Times New Roman" w:hAnsi="Times New Roman" w:eastAsia="仿宋_GB2312" w:cs="Times New Roman"/>
                <w:kern w:val="0"/>
                <w:sz w:val="24"/>
                <w:szCs w:val="24"/>
              </w:rPr>
            </w:pPr>
          </w:p>
        </w:tc>
      </w:tr>
    </w:tbl>
    <w:p w14:paraId="6FE95533">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0F5D6C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1A5CDE2">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A0E766D">
      <w:pPr>
        <w:widowControl/>
        <w:spacing w:after="156" w:afterLines="50"/>
        <w:jc w:val="center"/>
        <w:textAlignment w:val="center"/>
        <w:rPr>
          <w:rFonts w:ascii="Times New Roman" w:hAnsi="Times New Roman" w:eastAsia="黑体" w:cs="Times New Roman"/>
          <w:color w:val="000000"/>
          <w:kern w:val="0"/>
          <w:sz w:val="36"/>
          <w:szCs w:val="36"/>
          <w:lang w:bidi="ar"/>
        </w:rPr>
        <w:sectPr>
          <w:pgSz w:w="16838" w:h="11906" w:orient="landscape"/>
          <w:pgMar w:top="1134" w:right="1417" w:bottom="1134" w:left="1417" w:header="851" w:footer="992" w:gutter="0"/>
          <w:pgNumType w:fmt="decimal"/>
          <w:cols w:space="425" w:num="1"/>
          <w:docGrid w:type="lines" w:linePitch="312" w:charSpace="0"/>
        </w:sectPr>
      </w:pPr>
    </w:p>
    <w:p w14:paraId="2E4589A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C94BC6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EC61B5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民主党派湖南省委机关</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6"/>
        <w:gridCol w:w="616"/>
        <w:gridCol w:w="1256"/>
        <w:gridCol w:w="3014"/>
        <w:gridCol w:w="539"/>
        <w:gridCol w:w="1319"/>
        <w:gridCol w:w="1319"/>
        <w:gridCol w:w="1319"/>
        <w:gridCol w:w="1322"/>
      </w:tblGrid>
      <w:tr w14:paraId="0B67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388" w:type="dxa"/>
            <w:gridSpan w:val="3"/>
            <w:shd w:val="clear" w:color="000000" w:fill="FFFFFF"/>
            <w:noWrap/>
            <w:vAlign w:val="center"/>
          </w:tcPr>
          <w:p w14:paraId="0CE5F1DC">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收入</w:t>
            </w:r>
          </w:p>
        </w:tc>
        <w:tc>
          <w:tcPr>
            <w:tcW w:w="8832" w:type="dxa"/>
            <w:gridSpan w:val="6"/>
            <w:shd w:val="clear" w:color="000000" w:fill="FFFFFF"/>
            <w:noWrap/>
            <w:vAlign w:val="center"/>
          </w:tcPr>
          <w:p w14:paraId="5C37CA92">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支出</w:t>
            </w:r>
          </w:p>
        </w:tc>
      </w:tr>
      <w:tr w14:paraId="135F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516" w:type="dxa"/>
            <w:shd w:val="clear" w:color="auto" w:fill="auto"/>
            <w:noWrap/>
            <w:vAlign w:val="center"/>
          </w:tcPr>
          <w:p w14:paraId="2CD96B55">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    目</w:t>
            </w:r>
          </w:p>
        </w:tc>
        <w:tc>
          <w:tcPr>
            <w:tcW w:w="616" w:type="dxa"/>
            <w:shd w:val="clear" w:color="auto" w:fill="auto"/>
            <w:noWrap/>
            <w:vAlign w:val="center"/>
          </w:tcPr>
          <w:p w14:paraId="2314B40D">
            <w:pPr>
              <w:widowControl/>
              <w:jc w:val="center"/>
              <w:rPr>
                <w:rFonts w:hint="default" w:ascii="Times New Roman" w:hAnsi="Times New Roman" w:eastAsia="仿宋_GB2312" w:cs="Times New Roman"/>
                <w:kern w:val="0"/>
                <w:sz w:val="20"/>
                <w:szCs w:val="20"/>
              </w:rPr>
            </w:pPr>
            <w:r>
              <w:rPr>
                <w:rFonts w:hint="default" w:ascii="Times New Roman" w:hAnsi="Times New Roman" w:eastAsia="仿宋_GB2312" w:cs="Times New Roman"/>
                <w:kern w:val="0"/>
                <w:sz w:val="20"/>
                <w:szCs w:val="20"/>
              </w:rPr>
              <w:t>行次</w:t>
            </w:r>
          </w:p>
        </w:tc>
        <w:tc>
          <w:tcPr>
            <w:tcW w:w="1256" w:type="dxa"/>
            <w:shd w:val="clear" w:color="auto" w:fill="auto"/>
            <w:noWrap/>
            <w:vAlign w:val="center"/>
          </w:tcPr>
          <w:p w14:paraId="55D4F6F4">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金额</w:t>
            </w:r>
          </w:p>
        </w:tc>
        <w:tc>
          <w:tcPr>
            <w:tcW w:w="3014" w:type="dxa"/>
            <w:shd w:val="clear" w:color="auto" w:fill="auto"/>
            <w:noWrap/>
            <w:vAlign w:val="center"/>
          </w:tcPr>
          <w:p w14:paraId="161EBA7A">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    目</w:t>
            </w:r>
          </w:p>
        </w:tc>
        <w:tc>
          <w:tcPr>
            <w:tcW w:w="539" w:type="dxa"/>
            <w:shd w:val="clear" w:color="auto" w:fill="auto"/>
            <w:noWrap/>
            <w:vAlign w:val="center"/>
          </w:tcPr>
          <w:p w14:paraId="508091B5">
            <w:pPr>
              <w:widowControl/>
              <w:jc w:val="center"/>
              <w:rPr>
                <w:rFonts w:hint="default" w:ascii="Times New Roman" w:hAnsi="Times New Roman" w:eastAsia="仿宋_GB2312" w:cs="Times New Roman"/>
                <w:kern w:val="0"/>
                <w:sz w:val="20"/>
                <w:szCs w:val="20"/>
              </w:rPr>
            </w:pPr>
            <w:r>
              <w:rPr>
                <w:rFonts w:hint="default" w:ascii="Times New Roman" w:hAnsi="Times New Roman" w:eastAsia="仿宋_GB2312" w:cs="Times New Roman"/>
                <w:kern w:val="0"/>
                <w:sz w:val="20"/>
                <w:szCs w:val="20"/>
              </w:rPr>
              <w:t>行次</w:t>
            </w:r>
          </w:p>
        </w:tc>
        <w:tc>
          <w:tcPr>
            <w:tcW w:w="1319" w:type="dxa"/>
            <w:shd w:val="clear" w:color="auto" w:fill="auto"/>
            <w:noWrap/>
            <w:vAlign w:val="center"/>
          </w:tcPr>
          <w:p w14:paraId="1E50D18D">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合计</w:t>
            </w:r>
          </w:p>
        </w:tc>
        <w:tc>
          <w:tcPr>
            <w:tcW w:w="1319" w:type="dxa"/>
            <w:shd w:val="clear" w:color="auto" w:fill="auto"/>
            <w:vAlign w:val="center"/>
          </w:tcPr>
          <w:p w14:paraId="6A5AE8F7">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一般公共预算财政拨款</w:t>
            </w:r>
          </w:p>
        </w:tc>
        <w:tc>
          <w:tcPr>
            <w:tcW w:w="1319" w:type="dxa"/>
            <w:shd w:val="clear" w:color="auto" w:fill="auto"/>
            <w:vAlign w:val="center"/>
          </w:tcPr>
          <w:p w14:paraId="6C370D6A">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政府性基金预算财政拨款</w:t>
            </w:r>
          </w:p>
        </w:tc>
        <w:tc>
          <w:tcPr>
            <w:tcW w:w="1322" w:type="dxa"/>
            <w:shd w:val="clear" w:color="auto" w:fill="auto"/>
            <w:vAlign w:val="center"/>
          </w:tcPr>
          <w:p w14:paraId="58ABF720">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国有资本经营预算财政拨款</w:t>
            </w:r>
          </w:p>
        </w:tc>
      </w:tr>
      <w:tr w14:paraId="0474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40C5A686">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    次</w:t>
            </w:r>
          </w:p>
        </w:tc>
        <w:tc>
          <w:tcPr>
            <w:tcW w:w="616" w:type="dxa"/>
            <w:shd w:val="clear" w:color="auto" w:fill="auto"/>
            <w:noWrap/>
            <w:vAlign w:val="center"/>
          </w:tcPr>
          <w:p w14:paraId="1668D56B">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1256" w:type="dxa"/>
            <w:shd w:val="clear" w:color="auto" w:fill="auto"/>
            <w:noWrap/>
            <w:vAlign w:val="center"/>
          </w:tcPr>
          <w:p w14:paraId="3DE04F78">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w:t>
            </w:r>
          </w:p>
        </w:tc>
        <w:tc>
          <w:tcPr>
            <w:tcW w:w="3014" w:type="dxa"/>
            <w:shd w:val="clear" w:color="auto" w:fill="auto"/>
            <w:noWrap/>
            <w:vAlign w:val="center"/>
          </w:tcPr>
          <w:p w14:paraId="2614B449">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    次</w:t>
            </w:r>
          </w:p>
        </w:tc>
        <w:tc>
          <w:tcPr>
            <w:tcW w:w="539" w:type="dxa"/>
            <w:shd w:val="clear" w:color="auto" w:fill="auto"/>
            <w:noWrap/>
            <w:vAlign w:val="center"/>
          </w:tcPr>
          <w:p w14:paraId="3CF5B39D">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1319" w:type="dxa"/>
            <w:shd w:val="clear" w:color="auto" w:fill="auto"/>
            <w:noWrap/>
            <w:vAlign w:val="center"/>
          </w:tcPr>
          <w:p w14:paraId="7639BB79">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2</w:t>
            </w:r>
          </w:p>
        </w:tc>
        <w:tc>
          <w:tcPr>
            <w:tcW w:w="1319" w:type="dxa"/>
            <w:shd w:val="clear" w:color="auto" w:fill="auto"/>
            <w:noWrap/>
            <w:vAlign w:val="center"/>
          </w:tcPr>
          <w:p w14:paraId="7FFAEF02">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3</w:t>
            </w:r>
          </w:p>
        </w:tc>
        <w:tc>
          <w:tcPr>
            <w:tcW w:w="1319" w:type="dxa"/>
            <w:shd w:val="clear" w:color="auto" w:fill="auto"/>
            <w:noWrap/>
            <w:vAlign w:val="center"/>
          </w:tcPr>
          <w:p w14:paraId="746CC546">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4</w:t>
            </w:r>
          </w:p>
        </w:tc>
        <w:tc>
          <w:tcPr>
            <w:tcW w:w="1322" w:type="dxa"/>
            <w:shd w:val="clear" w:color="auto" w:fill="auto"/>
            <w:noWrap/>
            <w:vAlign w:val="center"/>
          </w:tcPr>
          <w:p w14:paraId="45DE3D06">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5</w:t>
            </w:r>
          </w:p>
        </w:tc>
      </w:tr>
      <w:tr w14:paraId="1BCF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3A8468D8">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一、一般公共预算财政拨款</w:t>
            </w:r>
          </w:p>
        </w:tc>
        <w:tc>
          <w:tcPr>
            <w:tcW w:w="616" w:type="dxa"/>
            <w:shd w:val="clear" w:color="auto" w:fill="auto"/>
            <w:noWrap/>
            <w:vAlign w:val="center"/>
          </w:tcPr>
          <w:p w14:paraId="59DF0DCC">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1</w:t>
            </w:r>
          </w:p>
        </w:tc>
        <w:tc>
          <w:tcPr>
            <w:tcW w:w="1256" w:type="dxa"/>
            <w:shd w:val="clear" w:color="auto" w:fill="auto"/>
            <w:noWrap/>
            <w:vAlign w:val="center"/>
          </w:tcPr>
          <w:p w14:paraId="23DDA1DD">
            <w:pPr>
              <w:keepNext w:val="0"/>
              <w:keepLines w:val="0"/>
              <w:widowControl/>
              <w:suppressLineNumbers w:val="0"/>
              <w:jc w:val="right"/>
              <w:textAlignment w:val="center"/>
              <w:rPr>
                <w:rFonts w:hint="default" w:ascii="Times New Roman" w:hAnsi="Times New Roman" w:eastAsia="仿宋_GB2312" w:cs="Times New Roman"/>
                <w:i w:val="0"/>
                <w:iCs w:val="0"/>
                <w:color w:val="000000"/>
                <w:kern w:val="2"/>
                <w:sz w:val="22"/>
                <w:szCs w:val="22"/>
                <w:u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 xml:space="preserve"> 6,523.73 </w:t>
            </w:r>
          </w:p>
        </w:tc>
        <w:tc>
          <w:tcPr>
            <w:tcW w:w="3014" w:type="dxa"/>
            <w:shd w:val="clear" w:color="auto" w:fill="auto"/>
            <w:noWrap/>
            <w:vAlign w:val="center"/>
          </w:tcPr>
          <w:p w14:paraId="44351A80">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一、一般公共服务支出</w:t>
            </w:r>
          </w:p>
        </w:tc>
        <w:tc>
          <w:tcPr>
            <w:tcW w:w="539" w:type="dxa"/>
            <w:shd w:val="clear" w:color="auto" w:fill="auto"/>
            <w:noWrap/>
            <w:vAlign w:val="center"/>
          </w:tcPr>
          <w:p w14:paraId="2539112A">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33</w:t>
            </w:r>
          </w:p>
        </w:tc>
        <w:tc>
          <w:tcPr>
            <w:tcW w:w="1319" w:type="dxa"/>
            <w:shd w:val="clear" w:color="auto" w:fill="auto"/>
            <w:noWrap/>
            <w:vAlign w:val="center"/>
          </w:tcPr>
          <w:p w14:paraId="440D9694">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4,475.05 </w:t>
            </w:r>
          </w:p>
        </w:tc>
        <w:tc>
          <w:tcPr>
            <w:tcW w:w="1319" w:type="dxa"/>
            <w:shd w:val="clear" w:color="auto" w:fill="auto"/>
            <w:noWrap/>
            <w:vAlign w:val="center"/>
          </w:tcPr>
          <w:p w14:paraId="5FD89C8C">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4,475.05 </w:t>
            </w:r>
          </w:p>
        </w:tc>
        <w:tc>
          <w:tcPr>
            <w:tcW w:w="1319" w:type="dxa"/>
            <w:shd w:val="clear" w:color="auto" w:fill="auto"/>
            <w:noWrap/>
            <w:vAlign w:val="center"/>
          </w:tcPr>
          <w:p w14:paraId="69A5A62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22" w:type="dxa"/>
            <w:shd w:val="clear" w:color="auto" w:fill="auto"/>
            <w:noWrap/>
            <w:vAlign w:val="center"/>
          </w:tcPr>
          <w:p w14:paraId="5E7A3736">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49118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64CE8F72">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二、政府性基金预算财政拨款</w:t>
            </w:r>
          </w:p>
        </w:tc>
        <w:tc>
          <w:tcPr>
            <w:tcW w:w="616" w:type="dxa"/>
            <w:shd w:val="clear" w:color="auto" w:fill="auto"/>
            <w:noWrap/>
            <w:vAlign w:val="center"/>
          </w:tcPr>
          <w:p w14:paraId="55BB0742">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2</w:t>
            </w:r>
          </w:p>
        </w:tc>
        <w:tc>
          <w:tcPr>
            <w:tcW w:w="1256" w:type="dxa"/>
            <w:shd w:val="clear" w:color="auto" w:fill="auto"/>
            <w:noWrap/>
            <w:vAlign w:val="center"/>
          </w:tcPr>
          <w:p w14:paraId="26E5FC74">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3014" w:type="dxa"/>
            <w:shd w:val="clear" w:color="auto" w:fill="auto"/>
            <w:noWrap/>
            <w:vAlign w:val="center"/>
          </w:tcPr>
          <w:p w14:paraId="480A2452">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二、外交支出</w:t>
            </w:r>
          </w:p>
        </w:tc>
        <w:tc>
          <w:tcPr>
            <w:tcW w:w="539" w:type="dxa"/>
            <w:shd w:val="clear" w:color="auto" w:fill="auto"/>
            <w:noWrap/>
            <w:vAlign w:val="center"/>
          </w:tcPr>
          <w:p w14:paraId="05F8A8E4">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34</w:t>
            </w:r>
          </w:p>
        </w:tc>
        <w:tc>
          <w:tcPr>
            <w:tcW w:w="1319" w:type="dxa"/>
            <w:shd w:val="clear" w:color="auto" w:fill="auto"/>
            <w:noWrap/>
            <w:vAlign w:val="center"/>
          </w:tcPr>
          <w:p w14:paraId="47DAF249">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170CDC9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156BB2A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22" w:type="dxa"/>
            <w:shd w:val="clear" w:color="auto" w:fill="auto"/>
            <w:noWrap/>
            <w:vAlign w:val="center"/>
          </w:tcPr>
          <w:p w14:paraId="4F247939">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00E15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3773282D">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三、国有资本经营预算财政拨款</w:t>
            </w:r>
          </w:p>
        </w:tc>
        <w:tc>
          <w:tcPr>
            <w:tcW w:w="616" w:type="dxa"/>
            <w:shd w:val="clear" w:color="auto" w:fill="auto"/>
            <w:noWrap/>
            <w:vAlign w:val="center"/>
          </w:tcPr>
          <w:p w14:paraId="3765D78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3</w:t>
            </w:r>
          </w:p>
        </w:tc>
        <w:tc>
          <w:tcPr>
            <w:tcW w:w="1256" w:type="dxa"/>
            <w:shd w:val="clear" w:color="auto" w:fill="auto"/>
            <w:noWrap/>
            <w:vAlign w:val="center"/>
          </w:tcPr>
          <w:p w14:paraId="7829AE35">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3014" w:type="dxa"/>
            <w:shd w:val="clear" w:color="auto" w:fill="auto"/>
            <w:noWrap/>
            <w:vAlign w:val="center"/>
          </w:tcPr>
          <w:p w14:paraId="0A0EB069">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三、国防支出</w:t>
            </w:r>
          </w:p>
        </w:tc>
        <w:tc>
          <w:tcPr>
            <w:tcW w:w="539" w:type="dxa"/>
            <w:shd w:val="clear" w:color="auto" w:fill="auto"/>
            <w:noWrap/>
            <w:vAlign w:val="center"/>
          </w:tcPr>
          <w:p w14:paraId="5F5E421E">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35</w:t>
            </w:r>
          </w:p>
        </w:tc>
        <w:tc>
          <w:tcPr>
            <w:tcW w:w="1319" w:type="dxa"/>
            <w:shd w:val="clear" w:color="auto" w:fill="auto"/>
            <w:noWrap/>
            <w:vAlign w:val="center"/>
          </w:tcPr>
          <w:p w14:paraId="06701B0B">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0A1B970F">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4919A3BC">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22" w:type="dxa"/>
            <w:shd w:val="clear" w:color="auto" w:fill="auto"/>
            <w:noWrap/>
            <w:vAlign w:val="center"/>
          </w:tcPr>
          <w:p w14:paraId="5DD0075C">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0B8E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66A001CA">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shd w:val="clear" w:color="auto" w:fill="auto"/>
            <w:noWrap/>
            <w:vAlign w:val="center"/>
          </w:tcPr>
          <w:p w14:paraId="08FD2250">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4</w:t>
            </w:r>
          </w:p>
        </w:tc>
        <w:tc>
          <w:tcPr>
            <w:tcW w:w="1256" w:type="dxa"/>
            <w:shd w:val="clear" w:color="auto" w:fill="auto"/>
            <w:noWrap/>
            <w:vAlign w:val="center"/>
          </w:tcPr>
          <w:p w14:paraId="1545D8F7">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3014" w:type="dxa"/>
            <w:shd w:val="clear" w:color="auto" w:fill="auto"/>
            <w:noWrap/>
            <w:vAlign w:val="center"/>
          </w:tcPr>
          <w:p w14:paraId="2C98ABD9">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四、公共安全支出</w:t>
            </w:r>
          </w:p>
        </w:tc>
        <w:tc>
          <w:tcPr>
            <w:tcW w:w="539" w:type="dxa"/>
            <w:shd w:val="clear" w:color="auto" w:fill="auto"/>
            <w:noWrap/>
            <w:vAlign w:val="center"/>
          </w:tcPr>
          <w:p w14:paraId="23CAF6BA">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36</w:t>
            </w:r>
          </w:p>
        </w:tc>
        <w:tc>
          <w:tcPr>
            <w:tcW w:w="1319" w:type="dxa"/>
            <w:shd w:val="clear" w:color="auto" w:fill="auto"/>
            <w:noWrap/>
            <w:vAlign w:val="center"/>
          </w:tcPr>
          <w:p w14:paraId="061DCCEB">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1344EDC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0E9D44C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22" w:type="dxa"/>
            <w:shd w:val="clear" w:color="auto" w:fill="auto"/>
            <w:noWrap/>
            <w:vAlign w:val="center"/>
          </w:tcPr>
          <w:p w14:paraId="36095B40">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14E1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28D6249E">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shd w:val="clear" w:color="auto" w:fill="auto"/>
            <w:noWrap/>
            <w:vAlign w:val="center"/>
          </w:tcPr>
          <w:p w14:paraId="06732AD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1256" w:type="dxa"/>
            <w:shd w:val="clear" w:color="auto" w:fill="auto"/>
            <w:noWrap/>
            <w:vAlign w:val="center"/>
          </w:tcPr>
          <w:p w14:paraId="0C84CC72">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3014" w:type="dxa"/>
            <w:shd w:val="clear" w:color="auto" w:fill="auto"/>
            <w:noWrap/>
            <w:vAlign w:val="center"/>
          </w:tcPr>
          <w:p w14:paraId="632B01B7">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五、教育支出</w:t>
            </w:r>
          </w:p>
        </w:tc>
        <w:tc>
          <w:tcPr>
            <w:tcW w:w="539" w:type="dxa"/>
            <w:shd w:val="clear" w:color="auto" w:fill="auto"/>
            <w:noWrap/>
            <w:vAlign w:val="center"/>
          </w:tcPr>
          <w:p w14:paraId="78521B45">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37</w:t>
            </w:r>
          </w:p>
        </w:tc>
        <w:tc>
          <w:tcPr>
            <w:tcW w:w="1319" w:type="dxa"/>
            <w:shd w:val="clear" w:color="auto" w:fill="auto"/>
            <w:noWrap/>
            <w:vAlign w:val="center"/>
          </w:tcPr>
          <w:p w14:paraId="3ADCDCC2">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119.20 </w:t>
            </w:r>
          </w:p>
        </w:tc>
        <w:tc>
          <w:tcPr>
            <w:tcW w:w="1319" w:type="dxa"/>
            <w:shd w:val="clear" w:color="auto" w:fill="auto"/>
            <w:noWrap/>
            <w:vAlign w:val="center"/>
          </w:tcPr>
          <w:p w14:paraId="13EAC166">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119.20 </w:t>
            </w:r>
          </w:p>
        </w:tc>
        <w:tc>
          <w:tcPr>
            <w:tcW w:w="1319" w:type="dxa"/>
            <w:shd w:val="clear" w:color="auto" w:fill="auto"/>
            <w:noWrap/>
            <w:vAlign w:val="center"/>
          </w:tcPr>
          <w:p w14:paraId="79337EEE">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22" w:type="dxa"/>
            <w:shd w:val="clear" w:color="auto" w:fill="auto"/>
            <w:noWrap/>
            <w:vAlign w:val="center"/>
          </w:tcPr>
          <w:p w14:paraId="2270B8AB">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7676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0930359D">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shd w:val="clear" w:color="auto" w:fill="auto"/>
            <w:noWrap/>
            <w:vAlign w:val="center"/>
          </w:tcPr>
          <w:p w14:paraId="11E09EE2">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6</w:t>
            </w:r>
          </w:p>
        </w:tc>
        <w:tc>
          <w:tcPr>
            <w:tcW w:w="1256" w:type="dxa"/>
            <w:shd w:val="clear" w:color="auto" w:fill="auto"/>
            <w:noWrap/>
            <w:vAlign w:val="center"/>
          </w:tcPr>
          <w:p w14:paraId="39AE262A">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3014" w:type="dxa"/>
            <w:shd w:val="clear" w:color="auto" w:fill="auto"/>
            <w:noWrap/>
            <w:vAlign w:val="center"/>
          </w:tcPr>
          <w:p w14:paraId="700212AE">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六、科学技术支出</w:t>
            </w:r>
          </w:p>
        </w:tc>
        <w:tc>
          <w:tcPr>
            <w:tcW w:w="539" w:type="dxa"/>
            <w:shd w:val="clear" w:color="auto" w:fill="auto"/>
            <w:noWrap/>
            <w:vAlign w:val="center"/>
          </w:tcPr>
          <w:p w14:paraId="0F7347B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38</w:t>
            </w:r>
          </w:p>
        </w:tc>
        <w:tc>
          <w:tcPr>
            <w:tcW w:w="1319" w:type="dxa"/>
            <w:shd w:val="clear" w:color="auto" w:fill="auto"/>
            <w:noWrap/>
            <w:vAlign w:val="center"/>
          </w:tcPr>
          <w:p w14:paraId="3E7953AF">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6C10252E">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028A07E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22" w:type="dxa"/>
            <w:shd w:val="clear" w:color="auto" w:fill="auto"/>
            <w:noWrap/>
            <w:vAlign w:val="center"/>
          </w:tcPr>
          <w:p w14:paraId="3BC74F26">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7D65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11B06B6A">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shd w:val="clear" w:color="auto" w:fill="auto"/>
            <w:noWrap/>
            <w:vAlign w:val="center"/>
          </w:tcPr>
          <w:p w14:paraId="64151E09">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7</w:t>
            </w:r>
          </w:p>
        </w:tc>
        <w:tc>
          <w:tcPr>
            <w:tcW w:w="1256" w:type="dxa"/>
            <w:shd w:val="clear" w:color="auto" w:fill="auto"/>
            <w:noWrap/>
            <w:vAlign w:val="center"/>
          </w:tcPr>
          <w:p w14:paraId="124FEF3A">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3014" w:type="dxa"/>
            <w:shd w:val="clear" w:color="auto" w:fill="auto"/>
            <w:noWrap/>
            <w:vAlign w:val="center"/>
          </w:tcPr>
          <w:p w14:paraId="10D7AFC2">
            <w:pPr>
              <w:keepNext w:val="0"/>
              <w:keepLines w:val="0"/>
              <w:widowControl/>
              <w:suppressLineNumbers w:val="0"/>
              <w:jc w:val="left"/>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2"/>
                <w:szCs w:val="22"/>
                <w:u w:val="none"/>
                <w:lang w:val="en-US" w:eastAsia="zh-CN" w:bidi="ar"/>
              </w:rPr>
              <w:t>七、文化旅游体育与传媒支出</w:t>
            </w:r>
          </w:p>
        </w:tc>
        <w:tc>
          <w:tcPr>
            <w:tcW w:w="539" w:type="dxa"/>
            <w:shd w:val="clear" w:color="auto" w:fill="auto"/>
            <w:noWrap/>
            <w:vAlign w:val="center"/>
          </w:tcPr>
          <w:p w14:paraId="282559AB">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39</w:t>
            </w:r>
          </w:p>
        </w:tc>
        <w:tc>
          <w:tcPr>
            <w:tcW w:w="1319" w:type="dxa"/>
            <w:shd w:val="clear" w:color="auto" w:fill="auto"/>
            <w:noWrap/>
            <w:vAlign w:val="center"/>
          </w:tcPr>
          <w:p w14:paraId="443AA05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37445D9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57C463DB">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22" w:type="dxa"/>
            <w:shd w:val="clear" w:color="auto" w:fill="auto"/>
            <w:noWrap/>
            <w:vAlign w:val="center"/>
          </w:tcPr>
          <w:p w14:paraId="0F785AB5">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61CE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25B44DC2">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00B82576">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8</w:t>
            </w:r>
          </w:p>
        </w:tc>
        <w:tc>
          <w:tcPr>
            <w:tcW w:w="1256" w:type="dxa"/>
            <w:shd w:val="clear" w:color="auto" w:fill="auto"/>
            <w:noWrap/>
            <w:vAlign w:val="center"/>
          </w:tcPr>
          <w:p w14:paraId="024C8655">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5166FEFD">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八、社会保障和就业支出</w:t>
            </w:r>
          </w:p>
        </w:tc>
        <w:tc>
          <w:tcPr>
            <w:tcW w:w="539" w:type="dxa"/>
            <w:shd w:val="clear" w:color="auto" w:fill="auto"/>
            <w:noWrap/>
            <w:vAlign w:val="center"/>
          </w:tcPr>
          <w:p w14:paraId="122AC1AC">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40</w:t>
            </w:r>
          </w:p>
        </w:tc>
        <w:tc>
          <w:tcPr>
            <w:tcW w:w="1319" w:type="dxa"/>
            <w:shd w:val="clear" w:color="auto" w:fill="auto"/>
            <w:noWrap/>
            <w:vAlign w:val="center"/>
          </w:tcPr>
          <w:p w14:paraId="0CD14661">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947.61 </w:t>
            </w:r>
          </w:p>
        </w:tc>
        <w:tc>
          <w:tcPr>
            <w:tcW w:w="1319" w:type="dxa"/>
            <w:shd w:val="clear" w:color="auto" w:fill="auto"/>
            <w:noWrap/>
            <w:vAlign w:val="center"/>
          </w:tcPr>
          <w:p w14:paraId="179D85AB">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947.61 </w:t>
            </w:r>
          </w:p>
        </w:tc>
        <w:tc>
          <w:tcPr>
            <w:tcW w:w="1319" w:type="dxa"/>
            <w:shd w:val="clear" w:color="auto" w:fill="auto"/>
            <w:noWrap/>
            <w:vAlign w:val="center"/>
          </w:tcPr>
          <w:p w14:paraId="116CD555">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544766D1">
            <w:pPr>
              <w:widowControl/>
              <w:jc w:val="center"/>
              <w:rPr>
                <w:rFonts w:hint="default" w:ascii="Times New Roman" w:hAnsi="Times New Roman" w:eastAsia="仿宋_GB2312" w:cs="Times New Roman"/>
                <w:kern w:val="0"/>
                <w:sz w:val="22"/>
              </w:rPr>
            </w:pPr>
          </w:p>
        </w:tc>
      </w:tr>
      <w:tr w14:paraId="066BE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4A79B9E4">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3D3AC02A">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9</w:t>
            </w:r>
          </w:p>
        </w:tc>
        <w:tc>
          <w:tcPr>
            <w:tcW w:w="1256" w:type="dxa"/>
            <w:shd w:val="clear" w:color="auto" w:fill="auto"/>
            <w:noWrap/>
            <w:vAlign w:val="center"/>
          </w:tcPr>
          <w:p w14:paraId="63F5AA35">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7B25B18D">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九、卫生健康支出</w:t>
            </w:r>
          </w:p>
        </w:tc>
        <w:tc>
          <w:tcPr>
            <w:tcW w:w="539" w:type="dxa"/>
            <w:shd w:val="clear" w:color="auto" w:fill="auto"/>
            <w:noWrap/>
            <w:vAlign w:val="center"/>
          </w:tcPr>
          <w:p w14:paraId="01F841E1">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41</w:t>
            </w:r>
          </w:p>
        </w:tc>
        <w:tc>
          <w:tcPr>
            <w:tcW w:w="1319" w:type="dxa"/>
            <w:shd w:val="clear" w:color="auto" w:fill="auto"/>
            <w:noWrap/>
            <w:vAlign w:val="center"/>
          </w:tcPr>
          <w:p w14:paraId="7CE9CC89">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395.40 </w:t>
            </w:r>
          </w:p>
        </w:tc>
        <w:tc>
          <w:tcPr>
            <w:tcW w:w="1319" w:type="dxa"/>
            <w:shd w:val="clear" w:color="auto" w:fill="auto"/>
            <w:noWrap/>
            <w:vAlign w:val="center"/>
          </w:tcPr>
          <w:p w14:paraId="014FD34A">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395.40 </w:t>
            </w:r>
          </w:p>
        </w:tc>
        <w:tc>
          <w:tcPr>
            <w:tcW w:w="1319" w:type="dxa"/>
            <w:shd w:val="clear" w:color="auto" w:fill="auto"/>
            <w:noWrap/>
            <w:vAlign w:val="center"/>
          </w:tcPr>
          <w:p w14:paraId="68057E06">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3CB04A75">
            <w:pPr>
              <w:widowControl/>
              <w:jc w:val="center"/>
              <w:rPr>
                <w:rFonts w:hint="default" w:ascii="Times New Roman" w:hAnsi="Times New Roman" w:eastAsia="仿宋_GB2312" w:cs="Times New Roman"/>
                <w:kern w:val="0"/>
                <w:sz w:val="22"/>
              </w:rPr>
            </w:pPr>
          </w:p>
        </w:tc>
      </w:tr>
      <w:tr w14:paraId="34957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3672354A">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0747B30C">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10</w:t>
            </w:r>
          </w:p>
        </w:tc>
        <w:tc>
          <w:tcPr>
            <w:tcW w:w="1256" w:type="dxa"/>
            <w:shd w:val="clear" w:color="auto" w:fill="auto"/>
            <w:noWrap/>
            <w:vAlign w:val="center"/>
          </w:tcPr>
          <w:p w14:paraId="2D923C87">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6EFF8070">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十、节能环保支出</w:t>
            </w:r>
          </w:p>
        </w:tc>
        <w:tc>
          <w:tcPr>
            <w:tcW w:w="539" w:type="dxa"/>
            <w:shd w:val="clear" w:color="auto" w:fill="auto"/>
            <w:noWrap/>
            <w:vAlign w:val="center"/>
          </w:tcPr>
          <w:p w14:paraId="34BD4009">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42</w:t>
            </w:r>
          </w:p>
        </w:tc>
        <w:tc>
          <w:tcPr>
            <w:tcW w:w="1319" w:type="dxa"/>
            <w:shd w:val="clear" w:color="auto" w:fill="auto"/>
            <w:noWrap/>
            <w:vAlign w:val="center"/>
          </w:tcPr>
          <w:p w14:paraId="028B2AD8">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c>
          <w:tcPr>
            <w:tcW w:w="1319" w:type="dxa"/>
            <w:shd w:val="clear" w:color="auto" w:fill="auto"/>
            <w:noWrap/>
            <w:vAlign w:val="center"/>
          </w:tcPr>
          <w:p w14:paraId="7CB4230A">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c>
          <w:tcPr>
            <w:tcW w:w="1319" w:type="dxa"/>
            <w:shd w:val="clear" w:color="auto" w:fill="auto"/>
            <w:noWrap/>
            <w:vAlign w:val="center"/>
          </w:tcPr>
          <w:p w14:paraId="2E6B08C6">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15366207">
            <w:pPr>
              <w:widowControl/>
              <w:jc w:val="center"/>
              <w:rPr>
                <w:rFonts w:hint="default" w:ascii="Times New Roman" w:hAnsi="Times New Roman" w:eastAsia="仿宋_GB2312" w:cs="Times New Roman"/>
                <w:kern w:val="0"/>
                <w:sz w:val="22"/>
              </w:rPr>
            </w:pPr>
          </w:p>
        </w:tc>
      </w:tr>
      <w:tr w14:paraId="0BD8B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103B8D55">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4B8633A1">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11</w:t>
            </w:r>
          </w:p>
        </w:tc>
        <w:tc>
          <w:tcPr>
            <w:tcW w:w="1256" w:type="dxa"/>
            <w:shd w:val="clear" w:color="auto" w:fill="auto"/>
            <w:noWrap/>
            <w:vAlign w:val="center"/>
          </w:tcPr>
          <w:p w14:paraId="2470DBF2">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69CD7088">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十一、城乡社区支出</w:t>
            </w:r>
          </w:p>
        </w:tc>
        <w:tc>
          <w:tcPr>
            <w:tcW w:w="539" w:type="dxa"/>
            <w:shd w:val="clear" w:color="auto" w:fill="auto"/>
            <w:noWrap/>
            <w:vAlign w:val="center"/>
          </w:tcPr>
          <w:p w14:paraId="35AFAC46">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43</w:t>
            </w:r>
          </w:p>
        </w:tc>
        <w:tc>
          <w:tcPr>
            <w:tcW w:w="1319" w:type="dxa"/>
            <w:shd w:val="clear" w:color="auto" w:fill="auto"/>
            <w:noWrap/>
            <w:vAlign w:val="center"/>
          </w:tcPr>
          <w:p w14:paraId="5CE852AD">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40AB58F5">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770A2E76">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247EFC96">
            <w:pPr>
              <w:widowControl/>
              <w:jc w:val="center"/>
              <w:rPr>
                <w:rFonts w:hint="default" w:ascii="Times New Roman" w:hAnsi="Times New Roman" w:eastAsia="仿宋_GB2312" w:cs="Times New Roman"/>
                <w:kern w:val="0"/>
                <w:sz w:val="22"/>
              </w:rPr>
            </w:pPr>
          </w:p>
        </w:tc>
      </w:tr>
      <w:tr w14:paraId="1209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7096138A">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73EF5BDA">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12</w:t>
            </w:r>
          </w:p>
        </w:tc>
        <w:tc>
          <w:tcPr>
            <w:tcW w:w="1256" w:type="dxa"/>
            <w:shd w:val="clear" w:color="auto" w:fill="auto"/>
            <w:noWrap/>
            <w:vAlign w:val="center"/>
          </w:tcPr>
          <w:p w14:paraId="5D396674">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7BF0F4B0">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十二、农林水支出</w:t>
            </w:r>
          </w:p>
        </w:tc>
        <w:tc>
          <w:tcPr>
            <w:tcW w:w="539" w:type="dxa"/>
            <w:shd w:val="clear" w:color="auto" w:fill="auto"/>
            <w:noWrap/>
            <w:vAlign w:val="center"/>
          </w:tcPr>
          <w:p w14:paraId="0A701D89">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44</w:t>
            </w:r>
          </w:p>
        </w:tc>
        <w:tc>
          <w:tcPr>
            <w:tcW w:w="1319" w:type="dxa"/>
            <w:shd w:val="clear" w:color="auto" w:fill="auto"/>
            <w:noWrap/>
            <w:vAlign w:val="center"/>
          </w:tcPr>
          <w:p w14:paraId="5088F581">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32640C79">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6832EF69">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596B11DD">
            <w:pPr>
              <w:widowControl/>
              <w:jc w:val="center"/>
              <w:rPr>
                <w:rFonts w:hint="default" w:ascii="Times New Roman" w:hAnsi="Times New Roman" w:eastAsia="仿宋_GB2312" w:cs="Times New Roman"/>
                <w:kern w:val="0"/>
                <w:sz w:val="22"/>
              </w:rPr>
            </w:pPr>
          </w:p>
        </w:tc>
      </w:tr>
      <w:tr w14:paraId="334E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68B59142">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78A58C80">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13</w:t>
            </w:r>
          </w:p>
        </w:tc>
        <w:tc>
          <w:tcPr>
            <w:tcW w:w="1256" w:type="dxa"/>
            <w:shd w:val="clear" w:color="auto" w:fill="auto"/>
            <w:noWrap/>
            <w:vAlign w:val="center"/>
          </w:tcPr>
          <w:p w14:paraId="3EA266F2">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5456939D">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十三、交通运输支出</w:t>
            </w:r>
          </w:p>
        </w:tc>
        <w:tc>
          <w:tcPr>
            <w:tcW w:w="539" w:type="dxa"/>
            <w:shd w:val="clear" w:color="auto" w:fill="auto"/>
            <w:noWrap/>
            <w:vAlign w:val="center"/>
          </w:tcPr>
          <w:p w14:paraId="2E64F9F4">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45</w:t>
            </w:r>
          </w:p>
        </w:tc>
        <w:tc>
          <w:tcPr>
            <w:tcW w:w="1319" w:type="dxa"/>
            <w:shd w:val="clear" w:color="auto" w:fill="auto"/>
            <w:noWrap/>
            <w:vAlign w:val="center"/>
          </w:tcPr>
          <w:p w14:paraId="1B70501A">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68A1962A">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77161626">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372412E2">
            <w:pPr>
              <w:widowControl/>
              <w:jc w:val="center"/>
              <w:rPr>
                <w:rFonts w:hint="default" w:ascii="Times New Roman" w:hAnsi="Times New Roman" w:eastAsia="仿宋_GB2312" w:cs="Times New Roman"/>
                <w:kern w:val="0"/>
                <w:sz w:val="22"/>
              </w:rPr>
            </w:pPr>
          </w:p>
        </w:tc>
      </w:tr>
      <w:tr w14:paraId="6542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4800C74C">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1D15859A">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14</w:t>
            </w:r>
          </w:p>
        </w:tc>
        <w:tc>
          <w:tcPr>
            <w:tcW w:w="1256" w:type="dxa"/>
            <w:shd w:val="clear" w:color="auto" w:fill="auto"/>
            <w:noWrap/>
            <w:vAlign w:val="center"/>
          </w:tcPr>
          <w:p w14:paraId="6F4933DD">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33B83EE0">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十四、资源勘探工业信息等支出</w:t>
            </w:r>
          </w:p>
        </w:tc>
        <w:tc>
          <w:tcPr>
            <w:tcW w:w="539" w:type="dxa"/>
            <w:shd w:val="clear" w:color="auto" w:fill="auto"/>
            <w:noWrap/>
            <w:vAlign w:val="center"/>
          </w:tcPr>
          <w:p w14:paraId="51854DE9">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46</w:t>
            </w:r>
          </w:p>
        </w:tc>
        <w:tc>
          <w:tcPr>
            <w:tcW w:w="1319" w:type="dxa"/>
            <w:shd w:val="clear" w:color="auto" w:fill="auto"/>
            <w:noWrap/>
            <w:vAlign w:val="center"/>
          </w:tcPr>
          <w:p w14:paraId="472904D8">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33FEBDAA">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248C406C">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479B1F9F">
            <w:pPr>
              <w:widowControl/>
              <w:jc w:val="center"/>
              <w:rPr>
                <w:rFonts w:hint="default" w:ascii="Times New Roman" w:hAnsi="Times New Roman" w:eastAsia="仿宋_GB2312" w:cs="Times New Roman"/>
                <w:kern w:val="0"/>
                <w:sz w:val="22"/>
              </w:rPr>
            </w:pPr>
          </w:p>
        </w:tc>
      </w:tr>
      <w:tr w14:paraId="7143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0FB484F3">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34E7F140">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15</w:t>
            </w:r>
          </w:p>
        </w:tc>
        <w:tc>
          <w:tcPr>
            <w:tcW w:w="1256" w:type="dxa"/>
            <w:shd w:val="clear" w:color="auto" w:fill="auto"/>
            <w:noWrap/>
            <w:vAlign w:val="center"/>
          </w:tcPr>
          <w:p w14:paraId="626AA2CB">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02193E4F">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十五、商业服务业等支出</w:t>
            </w:r>
          </w:p>
        </w:tc>
        <w:tc>
          <w:tcPr>
            <w:tcW w:w="539" w:type="dxa"/>
            <w:shd w:val="clear" w:color="auto" w:fill="auto"/>
            <w:noWrap/>
            <w:vAlign w:val="center"/>
          </w:tcPr>
          <w:p w14:paraId="21D3377E">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47</w:t>
            </w:r>
          </w:p>
        </w:tc>
        <w:tc>
          <w:tcPr>
            <w:tcW w:w="1319" w:type="dxa"/>
            <w:shd w:val="clear" w:color="auto" w:fill="auto"/>
            <w:noWrap/>
            <w:vAlign w:val="center"/>
          </w:tcPr>
          <w:p w14:paraId="30D2AA19">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4B034A20">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44E6D77F">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20BB6D02">
            <w:pPr>
              <w:widowControl/>
              <w:jc w:val="center"/>
              <w:rPr>
                <w:rFonts w:hint="default" w:ascii="Times New Roman" w:hAnsi="Times New Roman" w:eastAsia="仿宋_GB2312" w:cs="Times New Roman"/>
                <w:kern w:val="0"/>
                <w:sz w:val="22"/>
              </w:rPr>
            </w:pPr>
          </w:p>
        </w:tc>
      </w:tr>
      <w:tr w14:paraId="0211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7F302546">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5D7FF6BB">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16</w:t>
            </w:r>
          </w:p>
        </w:tc>
        <w:tc>
          <w:tcPr>
            <w:tcW w:w="1256" w:type="dxa"/>
            <w:shd w:val="clear" w:color="auto" w:fill="auto"/>
            <w:noWrap/>
            <w:vAlign w:val="center"/>
          </w:tcPr>
          <w:p w14:paraId="6BD164ED">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007A8B74">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十六、金融支出</w:t>
            </w:r>
          </w:p>
        </w:tc>
        <w:tc>
          <w:tcPr>
            <w:tcW w:w="539" w:type="dxa"/>
            <w:shd w:val="clear" w:color="auto" w:fill="auto"/>
            <w:noWrap/>
            <w:vAlign w:val="center"/>
          </w:tcPr>
          <w:p w14:paraId="65B04662">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48</w:t>
            </w:r>
          </w:p>
        </w:tc>
        <w:tc>
          <w:tcPr>
            <w:tcW w:w="1319" w:type="dxa"/>
            <w:shd w:val="clear" w:color="auto" w:fill="auto"/>
            <w:noWrap/>
            <w:vAlign w:val="center"/>
          </w:tcPr>
          <w:p w14:paraId="48FB5F8B">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5FA2581D">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1169F0A5">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65698109">
            <w:pPr>
              <w:widowControl/>
              <w:jc w:val="center"/>
              <w:rPr>
                <w:rFonts w:hint="default" w:ascii="Times New Roman" w:hAnsi="Times New Roman" w:eastAsia="仿宋_GB2312" w:cs="Times New Roman"/>
                <w:kern w:val="0"/>
                <w:sz w:val="22"/>
              </w:rPr>
            </w:pPr>
          </w:p>
        </w:tc>
      </w:tr>
      <w:tr w14:paraId="419D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78046D43">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1FAB4554">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17</w:t>
            </w:r>
          </w:p>
        </w:tc>
        <w:tc>
          <w:tcPr>
            <w:tcW w:w="1256" w:type="dxa"/>
            <w:shd w:val="clear" w:color="auto" w:fill="auto"/>
            <w:noWrap/>
            <w:vAlign w:val="center"/>
          </w:tcPr>
          <w:p w14:paraId="5946ACDF">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63F319A8">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十七、援助其他地区支出</w:t>
            </w:r>
          </w:p>
        </w:tc>
        <w:tc>
          <w:tcPr>
            <w:tcW w:w="539" w:type="dxa"/>
            <w:shd w:val="clear" w:color="auto" w:fill="auto"/>
            <w:noWrap/>
            <w:vAlign w:val="center"/>
          </w:tcPr>
          <w:p w14:paraId="2AE41FB4">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49</w:t>
            </w:r>
          </w:p>
        </w:tc>
        <w:tc>
          <w:tcPr>
            <w:tcW w:w="1319" w:type="dxa"/>
            <w:shd w:val="clear" w:color="auto" w:fill="auto"/>
            <w:noWrap/>
            <w:vAlign w:val="center"/>
          </w:tcPr>
          <w:p w14:paraId="767E0420">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261961BD">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13228188">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22C48617">
            <w:pPr>
              <w:widowControl/>
              <w:jc w:val="center"/>
              <w:rPr>
                <w:rFonts w:hint="default" w:ascii="Times New Roman" w:hAnsi="Times New Roman" w:eastAsia="仿宋_GB2312" w:cs="Times New Roman"/>
                <w:kern w:val="0"/>
                <w:sz w:val="22"/>
              </w:rPr>
            </w:pPr>
          </w:p>
        </w:tc>
      </w:tr>
      <w:tr w14:paraId="2303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3970AEC1">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441C239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18</w:t>
            </w:r>
          </w:p>
        </w:tc>
        <w:tc>
          <w:tcPr>
            <w:tcW w:w="1256" w:type="dxa"/>
            <w:shd w:val="clear" w:color="auto" w:fill="auto"/>
            <w:noWrap/>
            <w:vAlign w:val="center"/>
          </w:tcPr>
          <w:p w14:paraId="7AE5D743">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54331839">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十八、自然资源海洋气象等支出</w:t>
            </w:r>
          </w:p>
        </w:tc>
        <w:tc>
          <w:tcPr>
            <w:tcW w:w="539" w:type="dxa"/>
            <w:shd w:val="clear" w:color="auto" w:fill="auto"/>
            <w:noWrap/>
            <w:vAlign w:val="center"/>
          </w:tcPr>
          <w:p w14:paraId="227DB5E6">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50</w:t>
            </w:r>
          </w:p>
        </w:tc>
        <w:tc>
          <w:tcPr>
            <w:tcW w:w="1319" w:type="dxa"/>
            <w:shd w:val="clear" w:color="auto" w:fill="auto"/>
            <w:noWrap/>
            <w:vAlign w:val="center"/>
          </w:tcPr>
          <w:p w14:paraId="1EC9D95C">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3DD2D9FD">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2310BBB4">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1942F8E7">
            <w:pPr>
              <w:widowControl/>
              <w:jc w:val="center"/>
              <w:rPr>
                <w:rFonts w:hint="default" w:ascii="Times New Roman" w:hAnsi="Times New Roman" w:eastAsia="仿宋_GB2312" w:cs="Times New Roman"/>
                <w:kern w:val="0"/>
                <w:sz w:val="22"/>
              </w:rPr>
            </w:pPr>
          </w:p>
        </w:tc>
      </w:tr>
      <w:tr w14:paraId="4648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66A9E685">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076EBC2D">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19</w:t>
            </w:r>
          </w:p>
        </w:tc>
        <w:tc>
          <w:tcPr>
            <w:tcW w:w="1256" w:type="dxa"/>
            <w:shd w:val="clear" w:color="auto" w:fill="auto"/>
            <w:noWrap/>
            <w:vAlign w:val="center"/>
          </w:tcPr>
          <w:p w14:paraId="765D7328">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5DCBDB92">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十九、住房保障支出</w:t>
            </w:r>
          </w:p>
        </w:tc>
        <w:tc>
          <w:tcPr>
            <w:tcW w:w="539" w:type="dxa"/>
            <w:shd w:val="clear" w:color="auto" w:fill="auto"/>
            <w:noWrap/>
            <w:vAlign w:val="center"/>
          </w:tcPr>
          <w:p w14:paraId="7E06294D">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51</w:t>
            </w:r>
          </w:p>
        </w:tc>
        <w:tc>
          <w:tcPr>
            <w:tcW w:w="1319" w:type="dxa"/>
            <w:shd w:val="clear" w:color="auto" w:fill="auto"/>
            <w:noWrap/>
            <w:vAlign w:val="center"/>
          </w:tcPr>
          <w:p w14:paraId="595BB514">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439.92 </w:t>
            </w:r>
          </w:p>
        </w:tc>
        <w:tc>
          <w:tcPr>
            <w:tcW w:w="1319" w:type="dxa"/>
            <w:shd w:val="clear" w:color="auto" w:fill="auto"/>
            <w:noWrap/>
            <w:vAlign w:val="center"/>
          </w:tcPr>
          <w:p w14:paraId="472ED31D">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439.92 </w:t>
            </w:r>
          </w:p>
        </w:tc>
        <w:tc>
          <w:tcPr>
            <w:tcW w:w="1319" w:type="dxa"/>
            <w:shd w:val="clear" w:color="auto" w:fill="auto"/>
            <w:noWrap/>
            <w:vAlign w:val="center"/>
          </w:tcPr>
          <w:p w14:paraId="1472F277">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77248EAE">
            <w:pPr>
              <w:widowControl/>
              <w:jc w:val="center"/>
              <w:rPr>
                <w:rFonts w:hint="default" w:ascii="Times New Roman" w:hAnsi="Times New Roman" w:eastAsia="仿宋_GB2312" w:cs="Times New Roman"/>
                <w:kern w:val="0"/>
                <w:sz w:val="22"/>
              </w:rPr>
            </w:pPr>
          </w:p>
        </w:tc>
      </w:tr>
      <w:tr w14:paraId="6E2D7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11AD1CE2">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68F8812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20</w:t>
            </w:r>
          </w:p>
        </w:tc>
        <w:tc>
          <w:tcPr>
            <w:tcW w:w="1256" w:type="dxa"/>
            <w:shd w:val="clear" w:color="auto" w:fill="auto"/>
            <w:noWrap/>
            <w:vAlign w:val="center"/>
          </w:tcPr>
          <w:p w14:paraId="66F59421">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1B056D98">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二十、粮油物资储备支出</w:t>
            </w:r>
          </w:p>
        </w:tc>
        <w:tc>
          <w:tcPr>
            <w:tcW w:w="539" w:type="dxa"/>
            <w:shd w:val="clear" w:color="auto" w:fill="auto"/>
            <w:noWrap/>
            <w:vAlign w:val="center"/>
          </w:tcPr>
          <w:p w14:paraId="2F88DB44">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52</w:t>
            </w:r>
          </w:p>
        </w:tc>
        <w:tc>
          <w:tcPr>
            <w:tcW w:w="1319" w:type="dxa"/>
            <w:shd w:val="clear" w:color="auto" w:fill="auto"/>
            <w:noWrap/>
            <w:vAlign w:val="center"/>
          </w:tcPr>
          <w:p w14:paraId="18E5007D">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76506805">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7EFC8857">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4363E394">
            <w:pPr>
              <w:widowControl/>
              <w:jc w:val="center"/>
              <w:rPr>
                <w:rFonts w:hint="default" w:ascii="Times New Roman" w:hAnsi="Times New Roman" w:eastAsia="仿宋_GB2312" w:cs="Times New Roman"/>
                <w:kern w:val="0"/>
                <w:sz w:val="22"/>
              </w:rPr>
            </w:pPr>
          </w:p>
        </w:tc>
      </w:tr>
      <w:tr w14:paraId="687E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1695A940">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50E5C79E">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21</w:t>
            </w:r>
          </w:p>
        </w:tc>
        <w:tc>
          <w:tcPr>
            <w:tcW w:w="1256" w:type="dxa"/>
            <w:shd w:val="clear" w:color="auto" w:fill="auto"/>
            <w:noWrap/>
            <w:vAlign w:val="center"/>
          </w:tcPr>
          <w:p w14:paraId="62A735D8">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554F6ECF">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二十一、国有资本经营预算支出</w:t>
            </w:r>
          </w:p>
        </w:tc>
        <w:tc>
          <w:tcPr>
            <w:tcW w:w="539" w:type="dxa"/>
            <w:shd w:val="clear" w:color="auto" w:fill="auto"/>
            <w:noWrap/>
            <w:vAlign w:val="center"/>
          </w:tcPr>
          <w:p w14:paraId="24B8BA31">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53</w:t>
            </w:r>
          </w:p>
        </w:tc>
        <w:tc>
          <w:tcPr>
            <w:tcW w:w="1319" w:type="dxa"/>
            <w:shd w:val="clear" w:color="auto" w:fill="auto"/>
            <w:noWrap/>
            <w:vAlign w:val="center"/>
          </w:tcPr>
          <w:p w14:paraId="1ED3DD79">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79A82D16">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0A64F92C">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308D3E4B">
            <w:pPr>
              <w:widowControl/>
              <w:jc w:val="center"/>
              <w:rPr>
                <w:rFonts w:hint="default" w:ascii="Times New Roman" w:hAnsi="Times New Roman" w:eastAsia="仿宋_GB2312" w:cs="Times New Roman"/>
                <w:kern w:val="0"/>
                <w:sz w:val="22"/>
              </w:rPr>
            </w:pPr>
          </w:p>
        </w:tc>
      </w:tr>
      <w:tr w14:paraId="5798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6263D6CA">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49957E36">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22</w:t>
            </w:r>
          </w:p>
        </w:tc>
        <w:tc>
          <w:tcPr>
            <w:tcW w:w="1256" w:type="dxa"/>
            <w:shd w:val="clear" w:color="auto" w:fill="auto"/>
            <w:noWrap/>
            <w:vAlign w:val="center"/>
          </w:tcPr>
          <w:p w14:paraId="29001331">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4390CF12">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二十二、灾害防治及应急管理支出</w:t>
            </w:r>
          </w:p>
        </w:tc>
        <w:tc>
          <w:tcPr>
            <w:tcW w:w="539" w:type="dxa"/>
            <w:shd w:val="clear" w:color="auto" w:fill="auto"/>
            <w:noWrap/>
            <w:vAlign w:val="center"/>
          </w:tcPr>
          <w:p w14:paraId="783C29C3">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54</w:t>
            </w:r>
          </w:p>
        </w:tc>
        <w:tc>
          <w:tcPr>
            <w:tcW w:w="1319" w:type="dxa"/>
            <w:shd w:val="clear" w:color="auto" w:fill="auto"/>
            <w:noWrap/>
            <w:vAlign w:val="center"/>
          </w:tcPr>
          <w:p w14:paraId="61E75E97">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43E9C060">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246BE182">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62AA5CFB">
            <w:pPr>
              <w:widowControl/>
              <w:jc w:val="center"/>
              <w:rPr>
                <w:rFonts w:hint="default" w:ascii="Times New Roman" w:hAnsi="Times New Roman" w:eastAsia="仿宋_GB2312" w:cs="Times New Roman"/>
                <w:kern w:val="0"/>
                <w:sz w:val="22"/>
              </w:rPr>
            </w:pPr>
          </w:p>
        </w:tc>
      </w:tr>
      <w:tr w14:paraId="44479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6D8AC517">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06974828">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23</w:t>
            </w:r>
          </w:p>
        </w:tc>
        <w:tc>
          <w:tcPr>
            <w:tcW w:w="1256" w:type="dxa"/>
            <w:shd w:val="clear" w:color="auto" w:fill="auto"/>
            <w:noWrap/>
            <w:vAlign w:val="center"/>
          </w:tcPr>
          <w:p w14:paraId="45607535">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77D247B2">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二十三、其他支出</w:t>
            </w:r>
          </w:p>
        </w:tc>
        <w:tc>
          <w:tcPr>
            <w:tcW w:w="539" w:type="dxa"/>
            <w:shd w:val="clear" w:color="auto" w:fill="auto"/>
            <w:noWrap/>
            <w:vAlign w:val="center"/>
          </w:tcPr>
          <w:p w14:paraId="60AC4A3D">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55</w:t>
            </w:r>
          </w:p>
        </w:tc>
        <w:tc>
          <w:tcPr>
            <w:tcW w:w="1319" w:type="dxa"/>
            <w:shd w:val="clear" w:color="auto" w:fill="auto"/>
            <w:noWrap/>
            <w:vAlign w:val="center"/>
          </w:tcPr>
          <w:p w14:paraId="2C1E7D35">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7EA18635">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2C661F0F">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27E5E6CF">
            <w:pPr>
              <w:widowControl/>
              <w:jc w:val="center"/>
              <w:rPr>
                <w:rFonts w:hint="default" w:ascii="Times New Roman" w:hAnsi="Times New Roman" w:eastAsia="仿宋_GB2312" w:cs="Times New Roman"/>
                <w:kern w:val="0"/>
                <w:sz w:val="22"/>
              </w:rPr>
            </w:pPr>
          </w:p>
        </w:tc>
      </w:tr>
      <w:tr w14:paraId="50404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6BA64735">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6927735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24</w:t>
            </w:r>
          </w:p>
        </w:tc>
        <w:tc>
          <w:tcPr>
            <w:tcW w:w="1256" w:type="dxa"/>
            <w:shd w:val="clear" w:color="auto" w:fill="auto"/>
            <w:noWrap/>
            <w:vAlign w:val="center"/>
          </w:tcPr>
          <w:p w14:paraId="566B4D5A">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132865A2">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二十四、债务还本支出</w:t>
            </w:r>
          </w:p>
        </w:tc>
        <w:tc>
          <w:tcPr>
            <w:tcW w:w="539" w:type="dxa"/>
            <w:shd w:val="clear" w:color="auto" w:fill="auto"/>
            <w:noWrap/>
            <w:vAlign w:val="center"/>
          </w:tcPr>
          <w:p w14:paraId="79A6C749">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56</w:t>
            </w:r>
          </w:p>
        </w:tc>
        <w:tc>
          <w:tcPr>
            <w:tcW w:w="1319" w:type="dxa"/>
            <w:shd w:val="clear" w:color="auto" w:fill="auto"/>
            <w:noWrap/>
            <w:vAlign w:val="center"/>
          </w:tcPr>
          <w:p w14:paraId="79FA821C">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56071A4A">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0A092D03">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1BFC5ED5">
            <w:pPr>
              <w:widowControl/>
              <w:jc w:val="center"/>
              <w:rPr>
                <w:rFonts w:hint="default" w:ascii="Times New Roman" w:hAnsi="Times New Roman" w:eastAsia="仿宋_GB2312" w:cs="Times New Roman"/>
                <w:kern w:val="0"/>
                <w:sz w:val="22"/>
              </w:rPr>
            </w:pPr>
          </w:p>
        </w:tc>
      </w:tr>
      <w:tr w14:paraId="32CE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0C5B3277">
            <w:pPr>
              <w:widowControl/>
              <w:jc w:val="left"/>
              <w:rPr>
                <w:rFonts w:hint="default" w:ascii="Times New Roman" w:hAnsi="Times New Roman" w:eastAsia="仿宋_GB2312" w:cs="Times New Roman"/>
                <w:kern w:val="0"/>
                <w:sz w:val="22"/>
              </w:rPr>
            </w:pPr>
          </w:p>
        </w:tc>
        <w:tc>
          <w:tcPr>
            <w:tcW w:w="616" w:type="dxa"/>
            <w:shd w:val="clear" w:color="auto" w:fill="auto"/>
            <w:noWrap/>
            <w:vAlign w:val="center"/>
          </w:tcPr>
          <w:p w14:paraId="57342B50">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25</w:t>
            </w:r>
          </w:p>
        </w:tc>
        <w:tc>
          <w:tcPr>
            <w:tcW w:w="1256" w:type="dxa"/>
            <w:shd w:val="clear" w:color="auto" w:fill="auto"/>
            <w:noWrap/>
            <w:vAlign w:val="center"/>
          </w:tcPr>
          <w:p w14:paraId="1846AABF">
            <w:pPr>
              <w:widowControl/>
              <w:jc w:val="left"/>
              <w:rPr>
                <w:rFonts w:hint="default" w:ascii="Times New Roman" w:hAnsi="Times New Roman" w:eastAsia="仿宋_GB2312" w:cs="Times New Roman"/>
                <w:kern w:val="0"/>
                <w:sz w:val="22"/>
              </w:rPr>
            </w:pPr>
          </w:p>
        </w:tc>
        <w:tc>
          <w:tcPr>
            <w:tcW w:w="3014" w:type="dxa"/>
            <w:shd w:val="clear" w:color="auto" w:fill="auto"/>
            <w:noWrap/>
            <w:vAlign w:val="center"/>
          </w:tcPr>
          <w:p w14:paraId="08600602">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二十五、债务付息支出</w:t>
            </w:r>
          </w:p>
        </w:tc>
        <w:tc>
          <w:tcPr>
            <w:tcW w:w="539" w:type="dxa"/>
            <w:shd w:val="clear" w:color="auto" w:fill="auto"/>
            <w:noWrap/>
            <w:vAlign w:val="center"/>
          </w:tcPr>
          <w:p w14:paraId="648133AB">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57</w:t>
            </w:r>
          </w:p>
        </w:tc>
        <w:tc>
          <w:tcPr>
            <w:tcW w:w="1319" w:type="dxa"/>
            <w:shd w:val="clear" w:color="auto" w:fill="auto"/>
            <w:noWrap/>
            <w:vAlign w:val="center"/>
          </w:tcPr>
          <w:p w14:paraId="30AFEAAD">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1F30C9B3">
            <w:pPr>
              <w:widowControl/>
              <w:jc w:val="center"/>
              <w:rPr>
                <w:rFonts w:hint="default" w:ascii="Times New Roman" w:hAnsi="Times New Roman" w:eastAsia="仿宋_GB2312" w:cs="Times New Roman"/>
                <w:kern w:val="0"/>
                <w:sz w:val="22"/>
              </w:rPr>
            </w:pPr>
          </w:p>
        </w:tc>
        <w:tc>
          <w:tcPr>
            <w:tcW w:w="1319" w:type="dxa"/>
            <w:shd w:val="clear" w:color="auto" w:fill="auto"/>
            <w:noWrap/>
            <w:vAlign w:val="center"/>
          </w:tcPr>
          <w:p w14:paraId="48A760F6">
            <w:pPr>
              <w:widowControl/>
              <w:jc w:val="center"/>
              <w:rPr>
                <w:rFonts w:hint="default" w:ascii="Times New Roman" w:hAnsi="Times New Roman" w:eastAsia="仿宋_GB2312" w:cs="Times New Roman"/>
                <w:kern w:val="0"/>
                <w:sz w:val="22"/>
              </w:rPr>
            </w:pPr>
          </w:p>
        </w:tc>
        <w:tc>
          <w:tcPr>
            <w:tcW w:w="1322" w:type="dxa"/>
            <w:shd w:val="clear" w:color="auto" w:fill="auto"/>
            <w:noWrap/>
            <w:vAlign w:val="center"/>
          </w:tcPr>
          <w:p w14:paraId="32036747">
            <w:pPr>
              <w:widowControl/>
              <w:jc w:val="center"/>
              <w:rPr>
                <w:rFonts w:hint="default" w:ascii="Times New Roman" w:hAnsi="Times New Roman" w:eastAsia="仿宋_GB2312" w:cs="Times New Roman"/>
                <w:kern w:val="0"/>
                <w:sz w:val="22"/>
              </w:rPr>
            </w:pPr>
          </w:p>
        </w:tc>
      </w:tr>
      <w:tr w14:paraId="07F82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12B0E086">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shd w:val="clear" w:color="auto" w:fill="auto"/>
            <w:noWrap/>
            <w:vAlign w:val="center"/>
          </w:tcPr>
          <w:p w14:paraId="77347EF9">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26</w:t>
            </w:r>
          </w:p>
        </w:tc>
        <w:tc>
          <w:tcPr>
            <w:tcW w:w="1256" w:type="dxa"/>
            <w:shd w:val="clear" w:color="auto" w:fill="auto"/>
            <w:noWrap/>
            <w:vAlign w:val="center"/>
          </w:tcPr>
          <w:p w14:paraId="40E4FB98">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3014" w:type="dxa"/>
            <w:shd w:val="clear" w:color="auto" w:fill="auto"/>
            <w:noWrap/>
            <w:vAlign w:val="center"/>
          </w:tcPr>
          <w:p w14:paraId="1515C99E">
            <w:pPr>
              <w:keepNext w:val="0"/>
              <w:keepLines w:val="0"/>
              <w:widowControl/>
              <w:suppressLineNumbers w:val="0"/>
              <w:jc w:val="lef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二十六、抗疫特别国债安排的支出</w:t>
            </w:r>
          </w:p>
        </w:tc>
        <w:tc>
          <w:tcPr>
            <w:tcW w:w="539" w:type="dxa"/>
            <w:shd w:val="clear" w:color="auto" w:fill="auto"/>
            <w:noWrap/>
            <w:vAlign w:val="center"/>
          </w:tcPr>
          <w:p w14:paraId="6A5672B8">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58</w:t>
            </w:r>
          </w:p>
        </w:tc>
        <w:tc>
          <w:tcPr>
            <w:tcW w:w="1319" w:type="dxa"/>
            <w:shd w:val="clear" w:color="auto" w:fill="auto"/>
            <w:noWrap/>
            <w:vAlign w:val="center"/>
          </w:tcPr>
          <w:p w14:paraId="7E41A0D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596023AA">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31CA2797">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22" w:type="dxa"/>
            <w:shd w:val="clear" w:color="auto" w:fill="auto"/>
            <w:noWrap/>
            <w:vAlign w:val="center"/>
          </w:tcPr>
          <w:p w14:paraId="6B5D671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1FF0A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3FD3B312">
            <w:pPr>
              <w:widowControl/>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本年收入合计</w:t>
            </w:r>
          </w:p>
        </w:tc>
        <w:tc>
          <w:tcPr>
            <w:tcW w:w="616" w:type="dxa"/>
            <w:shd w:val="clear" w:color="auto" w:fill="auto"/>
            <w:noWrap/>
            <w:vAlign w:val="center"/>
          </w:tcPr>
          <w:p w14:paraId="7A0B86C5">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27</w:t>
            </w:r>
          </w:p>
        </w:tc>
        <w:tc>
          <w:tcPr>
            <w:tcW w:w="1256" w:type="dxa"/>
            <w:shd w:val="clear" w:color="auto" w:fill="auto"/>
            <w:noWrap/>
            <w:vAlign w:val="center"/>
          </w:tcPr>
          <w:p w14:paraId="00EAD94E">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3014" w:type="dxa"/>
            <w:shd w:val="clear" w:color="auto" w:fill="auto"/>
            <w:noWrap/>
            <w:vAlign w:val="center"/>
          </w:tcPr>
          <w:p w14:paraId="3D437531">
            <w:pPr>
              <w:widowControl/>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本年支出合计</w:t>
            </w:r>
          </w:p>
        </w:tc>
        <w:tc>
          <w:tcPr>
            <w:tcW w:w="539" w:type="dxa"/>
            <w:shd w:val="clear" w:color="auto" w:fill="auto"/>
            <w:noWrap/>
            <w:vAlign w:val="center"/>
          </w:tcPr>
          <w:p w14:paraId="41B23D5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59</w:t>
            </w:r>
          </w:p>
        </w:tc>
        <w:tc>
          <w:tcPr>
            <w:tcW w:w="1319" w:type="dxa"/>
            <w:shd w:val="clear" w:color="auto" w:fill="auto"/>
            <w:noWrap/>
            <w:vAlign w:val="center"/>
          </w:tcPr>
          <w:p w14:paraId="2B4E8C76">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6,432.03 </w:t>
            </w:r>
          </w:p>
        </w:tc>
        <w:tc>
          <w:tcPr>
            <w:tcW w:w="1319" w:type="dxa"/>
            <w:shd w:val="clear" w:color="auto" w:fill="auto"/>
            <w:noWrap/>
            <w:vAlign w:val="center"/>
          </w:tcPr>
          <w:p w14:paraId="76117B4C">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6,432.03 </w:t>
            </w:r>
          </w:p>
        </w:tc>
        <w:tc>
          <w:tcPr>
            <w:tcW w:w="1319" w:type="dxa"/>
            <w:shd w:val="clear" w:color="auto" w:fill="auto"/>
            <w:noWrap/>
            <w:vAlign w:val="center"/>
          </w:tcPr>
          <w:p w14:paraId="2FBC240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22" w:type="dxa"/>
            <w:shd w:val="clear" w:color="auto" w:fill="auto"/>
            <w:noWrap/>
            <w:vAlign w:val="center"/>
          </w:tcPr>
          <w:p w14:paraId="4B65A0A8">
            <w:pPr>
              <w:widowControl/>
              <w:jc w:val="left"/>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　</w:t>
            </w:r>
          </w:p>
        </w:tc>
      </w:tr>
      <w:tr w14:paraId="43683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6956FE1C">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年初财政拨款结转和结余</w:t>
            </w:r>
          </w:p>
        </w:tc>
        <w:tc>
          <w:tcPr>
            <w:tcW w:w="616" w:type="dxa"/>
            <w:shd w:val="clear" w:color="auto" w:fill="auto"/>
            <w:noWrap/>
            <w:vAlign w:val="center"/>
          </w:tcPr>
          <w:p w14:paraId="38D03E1B">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28</w:t>
            </w:r>
          </w:p>
        </w:tc>
        <w:tc>
          <w:tcPr>
            <w:tcW w:w="1256" w:type="dxa"/>
            <w:shd w:val="clear" w:color="auto" w:fill="auto"/>
            <w:noWrap/>
            <w:vAlign w:val="center"/>
          </w:tcPr>
          <w:p w14:paraId="43F33379">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3014" w:type="dxa"/>
            <w:shd w:val="clear" w:color="auto" w:fill="auto"/>
            <w:noWrap/>
            <w:vAlign w:val="center"/>
          </w:tcPr>
          <w:p w14:paraId="435D130F">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年末财政拨款结转和结余</w:t>
            </w:r>
          </w:p>
        </w:tc>
        <w:tc>
          <w:tcPr>
            <w:tcW w:w="539" w:type="dxa"/>
            <w:shd w:val="clear" w:color="auto" w:fill="auto"/>
            <w:noWrap/>
            <w:vAlign w:val="center"/>
          </w:tcPr>
          <w:p w14:paraId="7A9C7F31">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60</w:t>
            </w:r>
          </w:p>
        </w:tc>
        <w:tc>
          <w:tcPr>
            <w:tcW w:w="1319" w:type="dxa"/>
            <w:shd w:val="clear" w:color="auto" w:fill="auto"/>
            <w:noWrap/>
            <w:vAlign w:val="center"/>
          </w:tcPr>
          <w:p w14:paraId="5CEA7827">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331.93 </w:t>
            </w:r>
          </w:p>
        </w:tc>
        <w:tc>
          <w:tcPr>
            <w:tcW w:w="1319" w:type="dxa"/>
            <w:shd w:val="clear" w:color="auto" w:fill="auto"/>
            <w:noWrap/>
            <w:vAlign w:val="center"/>
          </w:tcPr>
          <w:p w14:paraId="6B1E955A">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331.93 </w:t>
            </w:r>
          </w:p>
        </w:tc>
        <w:tc>
          <w:tcPr>
            <w:tcW w:w="1319" w:type="dxa"/>
            <w:shd w:val="clear" w:color="auto" w:fill="auto"/>
            <w:noWrap/>
            <w:vAlign w:val="center"/>
          </w:tcPr>
          <w:p w14:paraId="7FA36C33">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22" w:type="dxa"/>
            <w:shd w:val="clear" w:color="auto" w:fill="auto"/>
            <w:noWrap/>
            <w:vAlign w:val="center"/>
          </w:tcPr>
          <w:p w14:paraId="17CB4028">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45CB6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4506CCA0">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xml:space="preserve">   一般公共预算财政拨款</w:t>
            </w:r>
          </w:p>
        </w:tc>
        <w:tc>
          <w:tcPr>
            <w:tcW w:w="616" w:type="dxa"/>
            <w:shd w:val="clear" w:color="auto" w:fill="auto"/>
            <w:noWrap/>
            <w:vAlign w:val="center"/>
          </w:tcPr>
          <w:p w14:paraId="328B1937">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29</w:t>
            </w:r>
          </w:p>
        </w:tc>
        <w:tc>
          <w:tcPr>
            <w:tcW w:w="1256" w:type="dxa"/>
            <w:shd w:val="clear" w:color="auto" w:fill="auto"/>
            <w:noWrap/>
            <w:vAlign w:val="center"/>
          </w:tcPr>
          <w:p w14:paraId="75045B3E">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3014" w:type="dxa"/>
            <w:shd w:val="clear" w:color="auto" w:fill="auto"/>
            <w:noWrap/>
            <w:vAlign w:val="center"/>
          </w:tcPr>
          <w:p w14:paraId="185AFFDD">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539" w:type="dxa"/>
            <w:shd w:val="clear" w:color="auto" w:fill="auto"/>
            <w:noWrap/>
            <w:vAlign w:val="center"/>
          </w:tcPr>
          <w:p w14:paraId="274EC87F">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61</w:t>
            </w:r>
          </w:p>
        </w:tc>
        <w:tc>
          <w:tcPr>
            <w:tcW w:w="1319" w:type="dxa"/>
            <w:shd w:val="clear" w:color="auto" w:fill="auto"/>
            <w:noWrap/>
            <w:vAlign w:val="center"/>
          </w:tcPr>
          <w:p w14:paraId="22F1B78C">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698680A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08559023">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22" w:type="dxa"/>
            <w:shd w:val="clear" w:color="auto" w:fill="auto"/>
            <w:noWrap/>
            <w:vAlign w:val="center"/>
          </w:tcPr>
          <w:p w14:paraId="7E08872E">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471F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3E96B49C">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xml:space="preserve">     政府性基金预算财政拨款</w:t>
            </w:r>
          </w:p>
        </w:tc>
        <w:tc>
          <w:tcPr>
            <w:tcW w:w="616" w:type="dxa"/>
            <w:shd w:val="clear" w:color="auto" w:fill="auto"/>
            <w:noWrap/>
            <w:vAlign w:val="center"/>
          </w:tcPr>
          <w:p w14:paraId="2AF86BC3">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30</w:t>
            </w:r>
          </w:p>
        </w:tc>
        <w:tc>
          <w:tcPr>
            <w:tcW w:w="1256" w:type="dxa"/>
            <w:shd w:val="clear" w:color="auto" w:fill="auto"/>
            <w:noWrap/>
            <w:vAlign w:val="center"/>
          </w:tcPr>
          <w:p w14:paraId="3044BA1E">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3014" w:type="dxa"/>
            <w:shd w:val="clear" w:color="auto" w:fill="auto"/>
            <w:noWrap/>
            <w:vAlign w:val="center"/>
          </w:tcPr>
          <w:p w14:paraId="0582B4FA">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539" w:type="dxa"/>
            <w:shd w:val="clear" w:color="auto" w:fill="auto"/>
            <w:noWrap/>
            <w:vAlign w:val="center"/>
          </w:tcPr>
          <w:p w14:paraId="5F3361FA">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62</w:t>
            </w:r>
          </w:p>
        </w:tc>
        <w:tc>
          <w:tcPr>
            <w:tcW w:w="1319" w:type="dxa"/>
            <w:shd w:val="clear" w:color="auto" w:fill="auto"/>
            <w:noWrap/>
            <w:vAlign w:val="center"/>
          </w:tcPr>
          <w:p w14:paraId="7B08438C">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34146C77">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332AD06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22" w:type="dxa"/>
            <w:shd w:val="clear" w:color="auto" w:fill="auto"/>
            <w:noWrap/>
            <w:vAlign w:val="center"/>
          </w:tcPr>
          <w:p w14:paraId="1BD2A27A">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71DD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auto" w:fill="auto"/>
            <w:noWrap/>
            <w:vAlign w:val="center"/>
          </w:tcPr>
          <w:p w14:paraId="20E4555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xml:space="preserve">      国有资本经营预算财政拨款</w:t>
            </w:r>
          </w:p>
        </w:tc>
        <w:tc>
          <w:tcPr>
            <w:tcW w:w="616" w:type="dxa"/>
            <w:shd w:val="clear" w:color="auto" w:fill="auto"/>
            <w:noWrap/>
            <w:vAlign w:val="center"/>
          </w:tcPr>
          <w:p w14:paraId="5A10450E">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31</w:t>
            </w:r>
          </w:p>
        </w:tc>
        <w:tc>
          <w:tcPr>
            <w:tcW w:w="1256" w:type="dxa"/>
            <w:shd w:val="clear" w:color="auto" w:fill="auto"/>
            <w:noWrap/>
            <w:vAlign w:val="center"/>
          </w:tcPr>
          <w:p w14:paraId="77D4E713">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3014" w:type="dxa"/>
            <w:shd w:val="clear" w:color="auto" w:fill="auto"/>
            <w:noWrap/>
            <w:vAlign w:val="center"/>
          </w:tcPr>
          <w:p w14:paraId="0D2D2243">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539" w:type="dxa"/>
            <w:shd w:val="clear" w:color="auto" w:fill="auto"/>
            <w:noWrap/>
            <w:vAlign w:val="center"/>
          </w:tcPr>
          <w:p w14:paraId="4D89E4A8">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63</w:t>
            </w:r>
          </w:p>
        </w:tc>
        <w:tc>
          <w:tcPr>
            <w:tcW w:w="1319" w:type="dxa"/>
            <w:shd w:val="clear" w:color="auto" w:fill="auto"/>
            <w:noWrap/>
            <w:vAlign w:val="center"/>
          </w:tcPr>
          <w:p w14:paraId="1619B79C">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093FD931">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19" w:type="dxa"/>
            <w:shd w:val="clear" w:color="auto" w:fill="auto"/>
            <w:noWrap/>
            <w:vAlign w:val="center"/>
          </w:tcPr>
          <w:p w14:paraId="7844C13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322" w:type="dxa"/>
            <w:shd w:val="clear" w:color="auto" w:fill="auto"/>
            <w:noWrap/>
            <w:vAlign w:val="center"/>
          </w:tcPr>
          <w:p w14:paraId="37B68FA6">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04BA6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516" w:type="dxa"/>
            <w:shd w:val="clear" w:color="000000" w:fill="FFFFFF"/>
            <w:noWrap/>
            <w:vAlign w:val="center"/>
          </w:tcPr>
          <w:p w14:paraId="0CA74C7C">
            <w:pPr>
              <w:widowControl/>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总计</w:t>
            </w:r>
          </w:p>
        </w:tc>
        <w:tc>
          <w:tcPr>
            <w:tcW w:w="616" w:type="dxa"/>
            <w:shd w:val="clear" w:color="000000" w:fill="FFFFFF"/>
            <w:noWrap/>
            <w:vAlign w:val="center"/>
          </w:tcPr>
          <w:p w14:paraId="7872BA05">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32</w:t>
            </w:r>
          </w:p>
        </w:tc>
        <w:tc>
          <w:tcPr>
            <w:tcW w:w="1256" w:type="dxa"/>
            <w:shd w:val="clear" w:color="auto" w:fill="auto"/>
            <w:noWrap/>
            <w:vAlign w:val="center"/>
          </w:tcPr>
          <w:p w14:paraId="77BD9A3C">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3014" w:type="dxa"/>
            <w:shd w:val="clear" w:color="000000" w:fill="FFFFFF"/>
            <w:noWrap/>
            <w:vAlign w:val="center"/>
          </w:tcPr>
          <w:p w14:paraId="416A1E67">
            <w:pPr>
              <w:widowControl/>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总计</w:t>
            </w:r>
          </w:p>
        </w:tc>
        <w:tc>
          <w:tcPr>
            <w:tcW w:w="539" w:type="dxa"/>
            <w:shd w:val="clear" w:color="000000" w:fill="FFFFFF"/>
            <w:noWrap/>
            <w:vAlign w:val="center"/>
          </w:tcPr>
          <w:p w14:paraId="70FBBEA5">
            <w:pPr>
              <w:keepNext w:val="0"/>
              <w:keepLines w:val="0"/>
              <w:widowControl/>
              <w:suppressLineNumbers w:val="0"/>
              <w:jc w:val="center"/>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64</w:t>
            </w:r>
          </w:p>
        </w:tc>
        <w:tc>
          <w:tcPr>
            <w:tcW w:w="1319" w:type="dxa"/>
            <w:shd w:val="clear" w:color="000000" w:fill="FFFFFF"/>
            <w:noWrap/>
            <w:vAlign w:val="center"/>
          </w:tcPr>
          <w:p w14:paraId="5A6A8DFD">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6,763.96 </w:t>
            </w:r>
          </w:p>
        </w:tc>
        <w:tc>
          <w:tcPr>
            <w:tcW w:w="1319" w:type="dxa"/>
            <w:shd w:val="clear" w:color="000000" w:fill="FFFFFF"/>
            <w:noWrap/>
            <w:vAlign w:val="center"/>
          </w:tcPr>
          <w:p w14:paraId="33D91AA5">
            <w:pPr>
              <w:keepNext w:val="0"/>
              <w:keepLines w:val="0"/>
              <w:widowControl/>
              <w:suppressLineNumbers w:val="0"/>
              <w:jc w:val="right"/>
              <w:textAlignment w:val="center"/>
              <w:rPr>
                <w:rFonts w:hint="default" w:ascii="Times New Roman" w:hAnsi="Times New Roman" w:eastAsia="仿宋_GB2312" w:cs="Times New Roman"/>
                <w:kern w:val="0"/>
                <w:sz w:val="22"/>
              </w:rPr>
            </w:pPr>
            <w:r>
              <w:rPr>
                <w:rFonts w:hint="default" w:ascii="Times New Roman" w:hAnsi="Times New Roman" w:eastAsia="仿宋_GB2312" w:cs="Times New Roman"/>
                <w:i w:val="0"/>
                <w:iCs w:val="0"/>
                <w:color w:val="000000"/>
                <w:kern w:val="0"/>
                <w:sz w:val="22"/>
                <w:szCs w:val="22"/>
                <w:u w:val="none"/>
                <w:lang w:val="en-US" w:eastAsia="zh-CN" w:bidi="ar"/>
              </w:rPr>
              <w:t xml:space="preserve"> 6,763.96 </w:t>
            </w:r>
          </w:p>
        </w:tc>
        <w:tc>
          <w:tcPr>
            <w:tcW w:w="1319" w:type="dxa"/>
            <w:shd w:val="clear" w:color="auto" w:fill="auto"/>
            <w:noWrap/>
            <w:vAlign w:val="center"/>
          </w:tcPr>
          <w:p w14:paraId="77BEDD9A">
            <w:pPr>
              <w:widowControl/>
              <w:jc w:val="left"/>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　</w:t>
            </w:r>
          </w:p>
        </w:tc>
        <w:tc>
          <w:tcPr>
            <w:tcW w:w="1322" w:type="dxa"/>
            <w:shd w:val="clear" w:color="auto" w:fill="auto"/>
            <w:noWrap/>
            <w:vAlign w:val="center"/>
          </w:tcPr>
          <w:p w14:paraId="03D57129">
            <w:pPr>
              <w:widowControl/>
              <w:jc w:val="left"/>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　</w:t>
            </w:r>
          </w:p>
        </w:tc>
      </w:tr>
    </w:tbl>
    <w:p w14:paraId="45AE512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5CCCF72">
      <w:pPr>
        <w:widowControl/>
        <w:jc w:val="center"/>
        <w:rPr>
          <w:rFonts w:ascii="Times New Roman" w:hAnsi="Times New Roman" w:eastAsia="方正小标宋_GBK" w:cs="Times New Roman"/>
          <w:kern w:val="0"/>
          <w:sz w:val="36"/>
          <w:szCs w:val="36"/>
        </w:rPr>
      </w:pPr>
    </w:p>
    <w:p w14:paraId="11780FC0">
      <w:pPr>
        <w:widowControl/>
        <w:spacing w:after="156" w:afterLines="50"/>
        <w:jc w:val="center"/>
        <w:textAlignment w:val="center"/>
        <w:rPr>
          <w:rFonts w:ascii="Times New Roman" w:hAnsi="Times New Roman" w:eastAsia="黑体" w:cs="Times New Roman"/>
          <w:color w:val="000000"/>
          <w:kern w:val="0"/>
          <w:sz w:val="36"/>
          <w:szCs w:val="36"/>
          <w:lang w:bidi="ar"/>
        </w:rPr>
        <w:sectPr>
          <w:pgSz w:w="16838" w:h="11906" w:orient="landscape"/>
          <w:pgMar w:top="1134" w:right="1417" w:bottom="1134" w:left="1417" w:header="851" w:footer="992" w:gutter="0"/>
          <w:pgNumType w:fmt="decimal"/>
          <w:cols w:space="425" w:num="1"/>
          <w:docGrid w:type="lines" w:linePitch="312" w:charSpace="0"/>
        </w:sectPr>
      </w:pPr>
    </w:p>
    <w:p w14:paraId="77B71B4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653B1222">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民主党派湖南省委机关</w:t>
      </w:r>
      <w:r>
        <w:rPr>
          <w:rFonts w:ascii="Times New Roman" w:hAnsi="Times New Roman" w:eastAsia="仿宋_GB2312" w:cs="Times New Roman"/>
          <w:color w:val="000000"/>
          <w:kern w:val="0"/>
          <w:szCs w:val="21"/>
        </w:rPr>
        <w:t xml:space="preserve">                                                                                 公开05表</w:t>
      </w:r>
    </w:p>
    <w:p w14:paraId="524366E3">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0"/>
        <w:gridCol w:w="3772"/>
        <w:gridCol w:w="3082"/>
        <w:gridCol w:w="3082"/>
        <w:gridCol w:w="3083"/>
      </w:tblGrid>
      <w:tr w14:paraId="31F8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4972" w:type="dxa"/>
            <w:gridSpan w:val="2"/>
            <w:shd w:val="clear" w:color="auto" w:fill="auto"/>
            <w:vAlign w:val="center"/>
          </w:tcPr>
          <w:p w14:paraId="4BEC5322">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 xml:space="preserve">项 </w:t>
            </w:r>
            <w:r>
              <w:rPr>
                <w:rFonts w:hint="default" w:ascii="Times New Roman" w:hAnsi="Times New Roman" w:eastAsia="仿宋_GB2312" w:cs="Times New Roman"/>
                <w:b/>
                <w:color w:val="000000"/>
                <w:kern w:val="0"/>
                <w:szCs w:val="21"/>
              </w:rPr>
              <w:t xml:space="preserve">   </w:t>
            </w:r>
            <w:r>
              <w:rPr>
                <w:rFonts w:hint="default" w:ascii="Times New Roman" w:hAnsi="Times New Roman" w:eastAsia="仿宋_GB2312" w:cs="Times New Roman"/>
                <w:b/>
                <w:kern w:val="0"/>
                <w:szCs w:val="21"/>
              </w:rPr>
              <w:t>目</w:t>
            </w:r>
          </w:p>
        </w:tc>
        <w:tc>
          <w:tcPr>
            <w:tcW w:w="9247" w:type="dxa"/>
            <w:gridSpan w:val="3"/>
            <w:shd w:val="clear" w:color="auto" w:fill="auto"/>
            <w:vAlign w:val="center"/>
          </w:tcPr>
          <w:p w14:paraId="4CACFE51">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本年支出</w:t>
            </w:r>
          </w:p>
        </w:tc>
      </w:tr>
      <w:tr w14:paraId="10A0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200" w:type="dxa"/>
            <w:vMerge w:val="restart"/>
            <w:shd w:val="clear" w:color="auto" w:fill="auto"/>
            <w:vAlign w:val="center"/>
          </w:tcPr>
          <w:p w14:paraId="497FD7E8">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功能分类科目编码</w:t>
            </w:r>
          </w:p>
        </w:tc>
        <w:tc>
          <w:tcPr>
            <w:tcW w:w="3772" w:type="dxa"/>
            <w:vMerge w:val="restart"/>
            <w:shd w:val="clear" w:color="auto" w:fill="auto"/>
            <w:vAlign w:val="center"/>
          </w:tcPr>
          <w:p w14:paraId="7D0B7489">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科目名称</w:t>
            </w:r>
          </w:p>
        </w:tc>
        <w:tc>
          <w:tcPr>
            <w:tcW w:w="3082" w:type="dxa"/>
            <w:vMerge w:val="restart"/>
            <w:shd w:val="clear" w:color="auto" w:fill="auto"/>
            <w:vAlign w:val="center"/>
          </w:tcPr>
          <w:p w14:paraId="7804DD69">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小计</w:t>
            </w:r>
          </w:p>
        </w:tc>
        <w:tc>
          <w:tcPr>
            <w:tcW w:w="3082" w:type="dxa"/>
            <w:vMerge w:val="restart"/>
            <w:shd w:val="clear" w:color="auto" w:fill="auto"/>
            <w:vAlign w:val="center"/>
          </w:tcPr>
          <w:p w14:paraId="6B387A44">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基本支出</w:t>
            </w:r>
          </w:p>
        </w:tc>
        <w:tc>
          <w:tcPr>
            <w:tcW w:w="3083" w:type="dxa"/>
            <w:vMerge w:val="restart"/>
            <w:shd w:val="clear" w:color="auto" w:fill="auto"/>
            <w:vAlign w:val="center"/>
          </w:tcPr>
          <w:p w14:paraId="1F60EDA9">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项目支出</w:t>
            </w:r>
          </w:p>
        </w:tc>
      </w:tr>
      <w:tr w14:paraId="2814D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00" w:type="dxa"/>
            <w:vMerge w:val="continue"/>
            <w:vAlign w:val="center"/>
          </w:tcPr>
          <w:p w14:paraId="6B0C17C4">
            <w:pPr>
              <w:widowControl/>
              <w:jc w:val="left"/>
              <w:rPr>
                <w:rFonts w:hint="default" w:ascii="Times New Roman" w:hAnsi="Times New Roman" w:eastAsia="仿宋_GB2312" w:cs="Times New Roman"/>
                <w:kern w:val="0"/>
                <w:szCs w:val="21"/>
              </w:rPr>
            </w:pPr>
          </w:p>
        </w:tc>
        <w:tc>
          <w:tcPr>
            <w:tcW w:w="3772" w:type="dxa"/>
            <w:vMerge w:val="continue"/>
            <w:vAlign w:val="center"/>
          </w:tcPr>
          <w:p w14:paraId="46221A06">
            <w:pPr>
              <w:widowControl/>
              <w:jc w:val="left"/>
              <w:rPr>
                <w:rFonts w:hint="default" w:ascii="Times New Roman" w:hAnsi="Times New Roman" w:eastAsia="仿宋_GB2312" w:cs="Times New Roman"/>
                <w:kern w:val="0"/>
                <w:szCs w:val="21"/>
              </w:rPr>
            </w:pPr>
          </w:p>
        </w:tc>
        <w:tc>
          <w:tcPr>
            <w:tcW w:w="3082" w:type="dxa"/>
            <w:vMerge w:val="continue"/>
            <w:vAlign w:val="center"/>
          </w:tcPr>
          <w:p w14:paraId="7B100CA8">
            <w:pPr>
              <w:widowControl/>
              <w:jc w:val="left"/>
              <w:rPr>
                <w:rFonts w:hint="default" w:ascii="Times New Roman" w:hAnsi="Times New Roman" w:eastAsia="仿宋_GB2312" w:cs="Times New Roman"/>
                <w:kern w:val="0"/>
                <w:szCs w:val="21"/>
              </w:rPr>
            </w:pPr>
          </w:p>
        </w:tc>
        <w:tc>
          <w:tcPr>
            <w:tcW w:w="3082" w:type="dxa"/>
            <w:vMerge w:val="continue"/>
            <w:vAlign w:val="center"/>
          </w:tcPr>
          <w:p w14:paraId="031C269D">
            <w:pPr>
              <w:widowControl/>
              <w:jc w:val="left"/>
              <w:rPr>
                <w:rFonts w:hint="default" w:ascii="Times New Roman" w:hAnsi="Times New Roman" w:eastAsia="仿宋_GB2312" w:cs="Times New Roman"/>
                <w:kern w:val="0"/>
                <w:szCs w:val="21"/>
              </w:rPr>
            </w:pPr>
          </w:p>
        </w:tc>
        <w:tc>
          <w:tcPr>
            <w:tcW w:w="3083" w:type="dxa"/>
            <w:vMerge w:val="continue"/>
            <w:vAlign w:val="center"/>
          </w:tcPr>
          <w:p w14:paraId="1417AA03">
            <w:pPr>
              <w:widowControl/>
              <w:jc w:val="left"/>
              <w:rPr>
                <w:rFonts w:hint="default" w:ascii="Times New Roman" w:hAnsi="Times New Roman" w:eastAsia="仿宋_GB2312" w:cs="Times New Roman"/>
                <w:kern w:val="0"/>
                <w:szCs w:val="21"/>
              </w:rPr>
            </w:pPr>
          </w:p>
        </w:tc>
      </w:tr>
      <w:tr w14:paraId="0723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00" w:type="dxa"/>
            <w:vMerge w:val="continue"/>
            <w:vAlign w:val="center"/>
          </w:tcPr>
          <w:p w14:paraId="0DABF4BB">
            <w:pPr>
              <w:widowControl/>
              <w:jc w:val="left"/>
              <w:rPr>
                <w:rFonts w:hint="default" w:ascii="Times New Roman" w:hAnsi="Times New Roman" w:eastAsia="仿宋_GB2312" w:cs="Times New Roman"/>
                <w:kern w:val="0"/>
                <w:szCs w:val="21"/>
              </w:rPr>
            </w:pPr>
          </w:p>
        </w:tc>
        <w:tc>
          <w:tcPr>
            <w:tcW w:w="3772" w:type="dxa"/>
            <w:vMerge w:val="continue"/>
            <w:vAlign w:val="center"/>
          </w:tcPr>
          <w:p w14:paraId="270BAF0C">
            <w:pPr>
              <w:widowControl/>
              <w:jc w:val="left"/>
              <w:rPr>
                <w:rFonts w:hint="default" w:ascii="Times New Roman" w:hAnsi="Times New Roman" w:eastAsia="仿宋_GB2312" w:cs="Times New Roman"/>
                <w:kern w:val="0"/>
                <w:szCs w:val="21"/>
              </w:rPr>
            </w:pPr>
          </w:p>
        </w:tc>
        <w:tc>
          <w:tcPr>
            <w:tcW w:w="3082" w:type="dxa"/>
            <w:vMerge w:val="continue"/>
            <w:vAlign w:val="center"/>
          </w:tcPr>
          <w:p w14:paraId="390178DD">
            <w:pPr>
              <w:widowControl/>
              <w:jc w:val="left"/>
              <w:rPr>
                <w:rFonts w:hint="default" w:ascii="Times New Roman" w:hAnsi="Times New Roman" w:eastAsia="仿宋_GB2312" w:cs="Times New Roman"/>
                <w:kern w:val="0"/>
                <w:szCs w:val="21"/>
              </w:rPr>
            </w:pPr>
          </w:p>
        </w:tc>
        <w:tc>
          <w:tcPr>
            <w:tcW w:w="3082" w:type="dxa"/>
            <w:vMerge w:val="continue"/>
            <w:vAlign w:val="center"/>
          </w:tcPr>
          <w:p w14:paraId="1B57B5B3">
            <w:pPr>
              <w:widowControl/>
              <w:jc w:val="left"/>
              <w:rPr>
                <w:rFonts w:hint="default" w:ascii="Times New Roman" w:hAnsi="Times New Roman" w:eastAsia="仿宋_GB2312" w:cs="Times New Roman"/>
                <w:kern w:val="0"/>
                <w:szCs w:val="21"/>
              </w:rPr>
            </w:pPr>
          </w:p>
        </w:tc>
        <w:tc>
          <w:tcPr>
            <w:tcW w:w="3083" w:type="dxa"/>
            <w:vMerge w:val="continue"/>
            <w:vAlign w:val="center"/>
          </w:tcPr>
          <w:p w14:paraId="758C7FBB">
            <w:pPr>
              <w:widowControl/>
              <w:jc w:val="left"/>
              <w:rPr>
                <w:rFonts w:hint="default" w:ascii="Times New Roman" w:hAnsi="Times New Roman" w:eastAsia="仿宋_GB2312" w:cs="Times New Roman"/>
                <w:kern w:val="0"/>
                <w:szCs w:val="21"/>
              </w:rPr>
            </w:pPr>
          </w:p>
        </w:tc>
      </w:tr>
      <w:tr w14:paraId="6F50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972" w:type="dxa"/>
            <w:gridSpan w:val="2"/>
            <w:shd w:val="clear" w:color="auto" w:fill="auto"/>
            <w:vAlign w:val="center"/>
          </w:tcPr>
          <w:p w14:paraId="3ED03C52">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栏次</w:t>
            </w:r>
          </w:p>
        </w:tc>
        <w:tc>
          <w:tcPr>
            <w:tcW w:w="3082" w:type="dxa"/>
            <w:shd w:val="clear" w:color="auto" w:fill="auto"/>
            <w:vAlign w:val="center"/>
          </w:tcPr>
          <w:p w14:paraId="0A9A52CF">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w:t>
            </w:r>
          </w:p>
        </w:tc>
        <w:tc>
          <w:tcPr>
            <w:tcW w:w="3082" w:type="dxa"/>
            <w:shd w:val="clear" w:color="auto" w:fill="auto"/>
            <w:vAlign w:val="center"/>
          </w:tcPr>
          <w:p w14:paraId="516E3C6F">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2</w:t>
            </w:r>
          </w:p>
        </w:tc>
        <w:tc>
          <w:tcPr>
            <w:tcW w:w="3083" w:type="dxa"/>
            <w:shd w:val="clear" w:color="auto" w:fill="auto"/>
            <w:vAlign w:val="center"/>
          </w:tcPr>
          <w:p w14:paraId="6BB962F5">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3</w:t>
            </w:r>
          </w:p>
        </w:tc>
      </w:tr>
      <w:tr w14:paraId="2358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972" w:type="dxa"/>
            <w:gridSpan w:val="2"/>
            <w:shd w:val="clear" w:color="auto" w:fill="auto"/>
            <w:vAlign w:val="center"/>
          </w:tcPr>
          <w:p w14:paraId="7F6F8B25">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合计</w:t>
            </w:r>
          </w:p>
        </w:tc>
        <w:tc>
          <w:tcPr>
            <w:tcW w:w="3082" w:type="dxa"/>
            <w:shd w:val="clear" w:color="auto" w:fill="auto"/>
            <w:vAlign w:val="center"/>
          </w:tcPr>
          <w:p w14:paraId="6E0117E0">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6,432.03 </w:t>
            </w:r>
          </w:p>
        </w:tc>
        <w:tc>
          <w:tcPr>
            <w:tcW w:w="3082" w:type="dxa"/>
            <w:shd w:val="clear" w:color="auto" w:fill="auto"/>
            <w:vAlign w:val="center"/>
          </w:tcPr>
          <w:p w14:paraId="2CB860FC">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5,438.82 </w:t>
            </w:r>
          </w:p>
        </w:tc>
        <w:tc>
          <w:tcPr>
            <w:tcW w:w="3083" w:type="dxa"/>
            <w:shd w:val="clear" w:color="auto" w:fill="auto"/>
            <w:vAlign w:val="center"/>
          </w:tcPr>
          <w:p w14:paraId="2CB2E263">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993.21 </w:t>
            </w:r>
          </w:p>
        </w:tc>
      </w:tr>
      <w:tr w14:paraId="5E759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0B93EF74">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201</w:t>
            </w:r>
          </w:p>
        </w:tc>
        <w:tc>
          <w:tcPr>
            <w:tcW w:w="3772" w:type="dxa"/>
            <w:shd w:val="clear" w:color="auto" w:fill="auto"/>
            <w:vAlign w:val="center"/>
          </w:tcPr>
          <w:p w14:paraId="5EF3C201">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一般公共服务支出</w:t>
            </w:r>
          </w:p>
        </w:tc>
        <w:tc>
          <w:tcPr>
            <w:tcW w:w="3082" w:type="dxa"/>
            <w:shd w:val="clear" w:color="auto" w:fill="auto"/>
            <w:vAlign w:val="center"/>
          </w:tcPr>
          <w:p w14:paraId="63E22963">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4,475.05 </w:t>
            </w:r>
          </w:p>
        </w:tc>
        <w:tc>
          <w:tcPr>
            <w:tcW w:w="3082" w:type="dxa"/>
            <w:shd w:val="clear" w:color="auto" w:fill="auto"/>
            <w:vAlign w:val="center"/>
          </w:tcPr>
          <w:p w14:paraId="5D65B16F">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3,648.29 </w:t>
            </w:r>
          </w:p>
        </w:tc>
        <w:tc>
          <w:tcPr>
            <w:tcW w:w="3083" w:type="dxa"/>
            <w:shd w:val="clear" w:color="auto" w:fill="auto"/>
            <w:vAlign w:val="center"/>
          </w:tcPr>
          <w:p w14:paraId="5EF31938">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826.76 </w:t>
            </w:r>
          </w:p>
        </w:tc>
      </w:tr>
      <w:tr w14:paraId="1FD5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4C3E27EF">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20128</w:t>
            </w:r>
          </w:p>
        </w:tc>
        <w:tc>
          <w:tcPr>
            <w:tcW w:w="3772" w:type="dxa"/>
            <w:shd w:val="clear" w:color="auto" w:fill="auto"/>
            <w:vAlign w:val="center"/>
          </w:tcPr>
          <w:p w14:paraId="414EB3A7">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民主党派及工商联事务</w:t>
            </w:r>
          </w:p>
        </w:tc>
        <w:tc>
          <w:tcPr>
            <w:tcW w:w="3082" w:type="dxa"/>
            <w:shd w:val="clear" w:color="auto" w:fill="auto"/>
            <w:vAlign w:val="center"/>
          </w:tcPr>
          <w:p w14:paraId="7F0BDF72">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4,475.05 </w:t>
            </w:r>
          </w:p>
        </w:tc>
        <w:tc>
          <w:tcPr>
            <w:tcW w:w="3082" w:type="dxa"/>
            <w:shd w:val="clear" w:color="auto" w:fill="auto"/>
            <w:vAlign w:val="center"/>
          </w:tcPr>
          <w:p w14:paraId="5B0620BA">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3,648.29 </w:t>
            </w:r>
          </w:p>
        </w:tc>
        <w:tc>
          <w:tcPr>
            <w:tcW w:w="3083" w:type="dxa"/>
            <w:shd w:val="clear" w:color="auto" w:fill="auto"/>
            <w:vAlign w:val="center"/>
          </w:tcPr>
          <w:p w14:paraId="65B11CB5">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826.76 </w:t>
            </w:r>
          </w:p>
        </w:tc>
      </w:tr>
      <w:tr w14:paraId="0611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00E0A1D8">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2012801</w:t>
            </w:r>
          </w:p>
        </w:tc>
        <w:tc>
          <w:tcPr>
            <w:tcW w:w="3772" w:type="dxa"/>
            <w:shd w:val="clear" w:color="auto" w:fill="auto"/>
            <w:vAlign w:val="center"/>
          </w:tcPr>
          <w:p w14:paraId="0B47D65A">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行政运行</w:t>
            </w:r>
          </w:p>
        </w:tc>
        <w:tc>
          <w:tcPr>
            <w:tcW w:w="3082" w:type="dxa"/>
            <w:shd w:val="clear" w:color="auto" w:fill="auto"/>
            <w:vAlign w:val="center"/>
          </w:tcPr>
          <w:p w14:paraId="6634F7FE">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3,648.29 </w:t>
            </w:r>
          </w:p>
        </w:tc>
        <w:tc>
          <w:tcPr>
            <w:tcW w:w="3082" w:type="dxa"/>
            <w:shd w:val="clear" w:color="auto" w:fill="auto"/>
            <w:vAlign w:val="center"/>
          </w:tcPr>
          <w:p w14:paraId="28254776">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3,648.29 </w:t>
            </w:r>
          </w:p>
        </w:tc>
        <w:tc>
          <w:tcPr>
            <w:tcW w:w="3083" w:type="dxa"/>
            <w:shd w:val="clear" w:color="auto" w:fill="auto"/>
            <w:vAlign w:val="center"/>
          </w:tcPr>
          <w:p w14:paraId="2E1D44B2">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r>
      <w:tr w14:paraId="42776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61EDA58D">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2012802</w:t>
            </w:r>
          </w:p>
        </w:tc>
        <w:tc>
          <w:tcPr>
            <w:tcW w:w="3772" w:type="dxa"/>
            <w:shd w:val="clear" w:color="auto" w:fill="auto"/>
            <w:vAlign w:val="center"/>
          </w:tcPr>
          <w:p w14:paraId="4810B3D8">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一般行政管理事务</w:t>
            </w:r>
          </w:p>
        </w:tc>
        <w:tc>
          <w:tcPr>
            <w:tcW w:w="3082" w:type="dxa"/>
            <w:shd w:val="clear" w:color="auto" w:fill="auto"/>
            <w:vAlign w:val="center"/>
          </w:tcPr>
          <w:p w14:paraId="58D1F113">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826.76 </w:t>
            </w:r>
          </w:p>
        </w:tc>
        <w:tc>
          <w:tcPr>
            <w:tcW w:w="3082" w:type="dxa"/>
            <w:shd w:val="clear" w:color="auto" w:fill="auto"/>
            <w:vAlign w:val="center"/>
          </w:tcPr>
          <w:p w14:paraId="5EBB355C">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3083" w:type="dxa"/>
            <w:shd w:val="clear" w:color="auto" w:fill="auto"/>
            <w:vAlign w:val="center"/>
          </w:tcPr>
          <w:p w14:paraId="79C72A2E">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826.76 </w:t>
            </w:r>
          </w:p>
        </w:tc>
      </w:tr>
      <w:tr w14:paraId="369C8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32D4D134">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205</w:t>
            </w:r>
          </w:p>
        </w:tc>
        <w:tc>
          <w:tcPr>
            <w:tcW w:w="3772" w:type="dxa"/>
            <w:shd w:val="clear" w:color="auto" w:fill="auto"/>
            <w:vAlign w:val="center"/>
          </w:tcPr>
          <w:p w14:paraId="2B5AC097">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教育支出</w:t>
            </w:r>
          </w:p>
        </w:tc>
        <w:tc>
          <w:tcPr>
            <w:tcW w:w="3082" w:type="dxa"/>
            <w:shd w:val="clear" w:color="auto" w:fill="auto"/>
            <w:vAlign w:val="center"/>
          </w:tcPr>
          <w:p w14:paraId="5EFE3C97">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119.20 </w:t>
            </w:r>
          </w:p>
        </w:tc>
        <w:tc>
          <w:tcPr>
            <w:tcW w:w="3082" w:type="dxa"/>
            <w:shd w:val="clear" w:color="auto" w:fill="auto"/>
            <w:vAlign w:val="center"/>
          </w:tcPr>
          <w:p w14:paraId="73AD850B">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7.60 </w:t>
            </w:r>
          </w:p>
        </w:tc>
        <w:tc>
          <w:tcPr>
            <w:tcW w:w="3083" w:type="dxa"/>
            <w:shd w:val="clear" w:color="auto" w:fill="auto"/>
            <w:vAlign w:val="center"/>
          </w:tcPr>
          <w:p w14:paraId="714573FE">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111.60 </w:t>
            </w:r>
          </w:p>
        </w:tc>
      </w:tr>
      <w:tr w14:paraId="3291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222A50F6">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20508</w:t>
            </w:r>
          </w:p>
        </w:tc>
        <w:tc>
          <w:tcPr>
            <w:tcW w:w="3772" w:type="dxa"/>
            <w:shd w:val="clear" w:color="auto" w:fill="auto"/>
            <w:vAlign w:val="center"/>
          </w:tcPr>
          <w:p w14:paraId="453FDCB3">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进修及培训</w:t>
            </w:r>
          </w:p>
        </w:tc>
        <w:tc>
          <w:tcPr>
            <w:tcW w:w="3082" w:type="dxa"/>
            <w:shd w:val="clear" w:color="auto" w:fill="auto"/>
            <w:vAlign w:val="center"/>
          </w:tcPr>
          <w:p w14:paraId="0F08C86C">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119.20 </w:t>
            </w:r>
          </w:p>
        </w:tc>
        <w:tc>
          <w:tcPr>
            <w:tcW w:w="3082" w:type="dxa"/>
            <w:shd w:val="clear" w:color="auto" w:fill="auto"/>
            <w:vAlign w:val="center"/>
          </w:tcPr>
          <w:p w14:paraId="185CC051">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7.60 </w:t>
            </w:r>
          </w:p>
        </w:tc>
        <w:tc>
          <w:tcPr>
            <w:tcW w:w="3083" w:type="dxa"/>
            <w:shd w:val="clear" w:color="auto" w:fill="auto"/>
            <w:vAlign w:val="center"/>
          </w:tcPr>
          <w:p w14:paraId="00A97A51">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111.60 </w:t>
            </w:r>
          </w:p>
        </w:tc>
      </w:tr>
      <w:tr w14:paraId="0873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7E716B7B">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2050803</w:t>
            </w:r>
          </w:p>
        </w:tc>
        <w:tc>
          <w:tcPr>
            <w:tcW w:w="3772" w:type="dxa"/>
            <w:shd w:val="clear" w:color="auto" w:fill="auto"/>
            <w:vAlign w:val="center"/>
          </w:tcPr>
          <w:p w14:paraId="763E0911">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培训支出</w:t>
            </w:r>
          </w:p>
        </w:tc>
        <w:tc>
          <w:tcPr>
            <w:tcW w:w="3082" w:type="dxa"/>
            <w:shd w:val="clear" w:color="auto" w:fill="auto"/>
            <w:vAlign w:val="center"/>
          </w:tcPr>
          <w:p w14:paraId="01A5C06B">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119.20 </w:t>
            </w:r>
          </w:p>
        </w:tc>
        <w:tc>
          <w:tcPr>
            <w:tcW w:w="3082" w:type="dxa"/>
            <w:shd w:val="clear" w:color="auto" w:fill="auto"/>
            <w:vAlign w:val="center"/>
          </w:tcPr>
          <w:p w14:paraId="69C10960">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7.60 </w:t>
            </w:r>
          </w:p>
        </w:tc>
        <w:tc>
          <w:tcPr>
            <w:tcW w:w="3083" w:type="dxa"/>
            <w:shd w:val="clear" w:color="auto" w:fill="auto"/>
            <w:vAlign w:val="center"/>
          </w:tcPr>
          <w:p w14:paraId="40E6D0FB">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111.60 </w:t>
            </w:r>
          </w:p>
        </w:tc>
      </w:tr>
      <w:tr w14:paraId="6A64E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7DC35AD1">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208</w:t>
            </w:r>
          </w:p>
        </w:tc>
        <w:tc>
          <w:tcPr>
            <w:tcW w:w="3772" w:type="dxa"/>
            <w:shd w:val="clear" w:color="auto" w:fill="auto"/>
            <w:vAlign w:val="center"/>
          </w:tcPr>
          <w:p w14:paraId="6930BC9B">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社会保障和就业支出</w:t>
            </w:r>
          </w:p>
        </w:tc>
        <w:tc>
          <w:tcPr>
            <w:tcW w:w="3082" w:type="dxa"/>
            <w:shd w:val="clear" w:color="auto" w:fill="auto"/>
            <w:vAlign w:val="center"/>
          </w:tcPr>
          <w:p w14:paraId="456DD98E">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947.61 </w:t>
            </w:r>
          </w:p>
        </w:tc>
        <w:tc>
          <w:tcPr>
            <w:tcW w:w="3082" w:type="dxa"/>
            <w:shd w:val="clear" w:color="auto" w:fill="auto"/>
            <w:vAlign w:val="center"/>
          </w:tcPr>
          <w:p w14:paraId="3BBB8009">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947.61 </w:t>
            </w:r>
          </w:p>
        </w:tc>
        <w:tc>
          <w:tcPr>
            <w:tcW w:w="3083" w:type="dxa"/>
            <w:shd w:val="clear" w:color="auto" w:fill="auto"/>
            <w:vAlign w:val="center"/>
          </w:tcPr>
          <w:p w14:paraId="36727054">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73AB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0941865D">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20805</w:t>
            </w:r>
          </w:p>
        </w:tc>
        <w:tc>
          <w:tcPr>
            <w:tcW w:w="3772" w:type="dxa"/>
            <w:shd w:val="clear" w:color="auto" w:fill="auto"/>
            <w:vAlign w:val="center"/>
          </w:tcPr>
          <w:p w14:paraId="1A002DE5">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行政事业单位养老支出</w:t>
            </w:r>
          </w:p>
        </w:tc>
        <w:tc>
          <w:tcPr>
            <w:tcW w:w="3082" w:type="dxa"/>
            <w:shd w:val="clear" w:color="auto" w:fill="auto"/>
            <w:vAlign w:val="center"/>
          </w:tcPr>
          <w:p w14:paraId="4E6A974B">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819.53 </w:t>
            </w:r>
          </w:p>
        </w:tc>
        <w:tc>
          <w:tcPr>
            <w:tcW w:w="3082" w:type="dxa"/>
            <w:shd w:val="clear" w:color="auto" w:fill="auto"/>
            <w:vAlign w:val="center"/>
          </w:tcPr>
          <w:p w14:paraId="6E04DBB4">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819.53 </w:t>
            </w:r>
          </w:p>
        </w:tc>
        <w:tc>
          <w:tcPr>
            <w:tcW w:w="3083" w:type="dxa"/>
            <w:shd w:val="clear" w:color="auto" w:fill="auto"/>
            <w:vAlign w:val="center"/>
          </w:tcPr>
          <w:p w14:paraId="5CB63317">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6E05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3A5FD390">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2080501</w:t>
            </w:r>
          </w:p>
        </w:tc>
        <w:tc>
          <w:tcPr>
            <w:tcW w:w="3772" w:type="dxa"/>
            <w:shd w:val="clear" w:color="auto" w:fill="auto"/>
            <w:vAlign w:val="center"/>
          </w:tcPr>
          <w:p w14:paraId="3AFCCBAA">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行政单位离退休</w:t>
            </w:r>
          </w:p>
        </w:tc>
        <w:tc>
          <w:tcPr>
            <w:tcW w:w="3082" w:type="dxa"/>
            <w:shd w:val="clear" w:color="auto" w:fill="auto"/>
            <w:vAlign w:val="center"/>
          </w:tcPr>
          <w:p w14:paraId="27B84627">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502.73 </w:t>
            </w:r>
          </w:p>
        </w:tc>
        <w:tc>
          <w:tcPr>
            <w:tcW w:w="3082" w:type="dxa"/>
            <w:shd w:val="clear" w:color="auto" w:fill="auto"/>
            <w:vAlign w:val="center"/>
          </w:tcPr>
          <w:p w14:paraId="1D7179A8">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502.73 </w:t>
            </w:r>
          </w:p>
        </w:tc>
        <w:tc>
          <w:tcPr>
            <w:tcW w:w="3083" w:type="dxa"/>
            <w:shd w:val="clear" w:color="auto" w:fill="auto"/>
            <w:vAlign w:val="center"/>
          </w:tcPr>
          <w:p w14:paraId="10DF4A1D">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2FC7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76B4CDF1">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2080505</w:t>
            </w:r>
          </w:p>
        </w:tc>
        <w:tc>
          <w:tcPr>
            <w:tcW w:w="3772" w:type="dxa"/>
            <w:shd w:val="clear" w:color="auto" w:fill="auto"/>
            <w:vAlign w:val="center"/>
          </w:tcPr>
          <w:p w14:paraId="0A326A67">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机关事业单位基本养老保险缴费支出</w:t>
            </w:r>
          </w:p>
        </w:tc>
        <w:tc>
          <w:tcPr>
            <w:tcW w:w="3082" w:type="dxa"/>
            <w:shd w:val="clear" w:color="auto" w:fill="auto"/>
            <w:vAlign w:val="center"/>
          </w:tcPr>
          <w:p w14:paraId="0D949061">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316.80 </w:t>
            </w:r>
          </w:p>
        </w:tc>
        <w:tc>
          <w:tcPr>
            <w:tcW w:w="3082" w:type="dxa"/>
            <w:shd w:val="clear" w:color="auto" w:fill="auto"/>
            <w:vAlign w:val="center"/>
          </w:tcPr>
          <w:p w14:paraId="301FB3A9">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316.80 </w:t>
            </w:r>
          </w:p>
        </w:tc>
        <w:tc>
          <w:tcPr>
            <w:tcW w:w="3083" w:type="dxa"/>
            <w:shd w:val="clear" w:color="auto" w:fill="auto"/>
            <w:vAlign w:val="center"/>
          </w:tcPr>
          <w:p w14:paraId="07BE1351">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4507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7833EEAD">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20808</w:t>
            </w:r>
          </w:p>
        </w:tc>
        <w:tc>
          <w:tcPr>
            <w:tcW w:w="3772" w:type="dxa"/>
            <w:shd w:val="clear" w:color="auto" w:fill="auto"/>
            <w:vAlign w:val="center"/>
          </w:tcPr>
          <w:p w14:paraId="349498C6">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抚恤</w:t>
            </w:r>
          </w:p>
        </w:tc>
        <w:tc>
          <w:tcPr>
            <w:tcW w:w="3082" w:type="dxa"/>
            <w:shd w:val="clear" w:color="auto" w:fill="auto"/>
            <w:vAlign w:val="center"/>
          </w:tcPr>
          <w:p w14:paraId="32668BE0">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118.00 </w:t>
            </w:r>
          </w:p>
        </w:tc>
        <w:tc>
          <w:tcPr>
            <w:tcW w:w="3082" w:type="dxa"/>
            <w:shd w:val="clear" w:color="auto" w:fill="auto"/>
            <w:vAlign w:val="center"/>
          </w:tcPr>
          <w:p w14:paraId="3A33C5C6">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118.00 </w:t>
            </w:r>
          </w:p>
        </w:tc>
        <w:tc>
          <w:tcPr>
            <w:tcW w:w="3083" w:type="dxa"/>
            <w:shd w:val="clear" w:color="auto" w:fill="auto"/>
            <w:vAlign w:val="center"/>
          </w:tcPr>
          <w:p w14:paraId="6AB7F33B">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414A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2FB7B3E0">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2080801</w:t>
            </w:r>
          </w:p>
        </w:tc>
        <w:tc>
          <w:tcPr>
            <w:tcW w:w="3772" w:type="dxa"/>
            <w:shd w:val="clear" w:color="auto" w:fill="auto"/>
            <w:vAlign w:val="center"/>
          </w:tcPr>
          <w:p w14:paraId="533A4F09">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死亡抚恤</w:t>
            </w:r>
          </w:p>
        </w:tc>
        <w:tc>
          <w:tcPr>
            <w:tcW w:w="3082" w:type="dxa"/>
            <w:shd w:val="clear" w:color="auto" w:fill="auto"/>
            <w:vAlign w:val="center"/>
          </w:tcPr>
          <w:p w14:paraId="1BDB9F3E">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118.00 </w:t>
            </w:r>
          </w:p>
        </w:tc>
        <w:tc>
          <w:tcPr>
            <w:tcW w:w="3082" w:type="dxa"/>
            <w:shd w:val="clear" w:color="auto" w:fill="auto"/>
            <w:vAlign w:val="center"/>
          </w:tcPr>
          <w:p w14:paraId="78D8B468">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118.00 </w:t>
            </w:r>
          </w:p>
        </w:tc>
        <w:tc>
          <w:tcPr>
            <w:tcW w:w="3083" w:type="dxa"/>
            <w:shd w:val="clear" w:color="auto" w:fill="auto"/>
            <w:vAlign w:val="center"/>
          </w:tcPr>
          <w:p w14:paraId="46EEFC95">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66C1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4D74CE9E">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20899</w:t>
            </w:r>
          </w:p>
        </w:tc>
        <w:tc>
          <w:tcPr>
            <w:tcW w:w="3772" w:type="dxa"/>
            <w:shd w:val="clear" w:color="auto" w:fill="auto"/>
            <w:vAlign w:val="center"/>
          </w:tcPr>
          <w:p w14:paraId="7ABB2C65">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其他社会保障和就业支出</w:t>
            </w:r>
          </w:p>
        </w:tc>
        <w:tc>
          <w:tcPr>
            <w:tcW w:w="3082" w:type="dxa"/>
            <w:shd w:val="clear" w:color="auto" w:fill="auto"/>
            <w:vAlign w:val="center"/>
          </w:tcPr>
          <w:p w14:paraId="071CCF71">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10.08 </w:t>
            </w:r>
          </w:p>
        </w:tc>
        <w:tc>
          <w:tcPr>
            <w:tcW w:w="3082" w:type="dxa"/>
            <w:shd w:val="clear" w:color="auto" w:fill="auto"/>
            <w:vAlign w:val="center"/>
          </w:tcPr>
          <w:p w14:paraId="536904D5">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10.08 </w:t>
            </w:r>
          </w:p>
        </w:tc>
        <w:tc>
          <w:tcPr>
            <w:tcW w:w="3083" w:type="dxa"/>
            <w:shd w:val="clear" w:color="auto" w:fill="auto"/>
            <w:vAlign w:val="center"/>
          </w:tcPr>
          <w:p w14:paraId="7ABD2FEB">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3268F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464F1EB0">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2089999</w:t>
            </w:r>
          </w:p>
        </w:tc>
        <w:tc>
          <w:tcPr>
            <w:tcW w:w="3772" w:type="dxa"/>
            <w:shd w:val="clear" w:color="auto" w:fill="auto"/>
            <w:vAlign w:val="center"/>
          </w:tcPr>
          <w:p w14:paraId="5E5BD687">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其他社会保障和就业支出</w:t>
            </w:r>
          </w:p>
        </w:tc>
        <w:tc>
          <w:tcPr>
            <w:tcW w:w="3082" w:type="dxa"/>
            <w:shd w:val="clear" w:color="auto" w:fill="auto"/>
            <w:vAlign w:val="center"/>
          </w:tcPr>
          <w:p w14:paraId="010A8B6B">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10.08 </w:t>
            </w:r>
          </w:p>
        </w:tc>
        <w:tc>
          <w:tcPr>
            <w:tcW w:w="3082" w:type="dxa"/>
            <w:shd w:val="clear" w:color="auto" w:fill="auto"/>
            <w:vAlign w:val="center"/>
          </w:tcPr>
          <w:p w14:paraId="4C093E04">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10.08 </w:t>
            </w:r>
          </w:p>
        </w:tc>
        <w:tc>
          <w:tcPr>
            <w:tcW w:w="3083" w:type="dxa"/>
            <w:shd w:val="clear" w:color="auto" w:fill="auto"/>
            <w:vAlign w:val="center"/>
          </w:tcPr>
          <w:p w14:paraId="2CCA1CF6">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5942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47E8AB9F">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210</w:t>
            </w:r>
          </w:p>
        </w:tc>
        <w:tc>
          <w:tcPr>
            <w:tcW w:w="3772" w:type="dxa"/>
            <w:shd w:val="clear" w:color="auto" w:fill="auto"/>
            <w:vAlign w:val="center"/>
          </w:tcPr>
          <w:p w14:paraId="2FD699A6">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卫生健康支出</w:t>
            </w:r>
          </w:p>
        </w:tc>
        <w:tc>
          <w:tcPr>
            <w:tcW w:w="3082" w:type="dxa"/>
            <w:shd w:val="clear" w:color="auto" w:fill="auto"/>
            <w:vAlign w:val="center"/>
          </w:tcPr>
          <w:p w14:paraId="0A4A35B9">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395.40 </w:t>
            </w:r>
          </w:p>
        </w:tc>
        <w:tc>
          <w:tcPr>
            <w:tcW w:w="3082" w:type="dxa"/>
            <w:shd w:val="clear" w:color="auto" w:fill="auto"/>
            <w:vAlign w:val="center"/>
          </w:tcPr>
          <w:p w14:paraId="23887549">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395.40 </w:t>
            </w:r>
          </w:p>
        </w:tc>
        <w:tc>
          <w:tcPr>
            <w:tcW w:w="3083" w:type="dxa"/>
            <w:shd w:val="clear" w:color="auto" w:fill="auto"/>
            <w:vAlign w:val="center"/>
          </w:tcPr>
          <w:p w14:paraId="5AE8800F">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4B3A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114D4223">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21011</w:t>
            </w:r>
          </w:p>
        </w:tc>
        <w:tc>
          <w:tcPr>
            <w:tcW w:w="3772" w:type="dxa"/>
            <w:shd w:val="clear" w:color="auto" w:fill="auto"/>
            <w:vAlign w:val="center"/>
          </w:tcPr>
          <w:p w14:paraId="4B9BBF16">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行政事业单位医疗</w:t>
            </w:r>
          </w:p>
        </w:tc>
        <w:tc>
          <w:tcPr>
            <w:tcW w:w="3082" w:type="dxa"/>
            <w:shd w:val="clear" w:color="auto" w:fill="auto"/>
            <w:vAlign w:val="center"/>
          </w:tcPr>
          <w:p w14:paraId="2721DC02">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395.40 </w:t>
            </w:r>
          </w:p>
        </w:tc>
        <w:tc>
          <w:tcPr>
            <w:tcW w:w="3082" w:type="dxa"/>
            <w:shd w:val="clear" w:color="auto" w:fill="auto"/>
            <w:vAlign w:val="center"/>
          </w:tcPr>
          <w:p w14:paraId="0DACE5FC">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395.40 </w:t>
            </w:r>
          </w:p>
        </w:tc>
        <w:tc>
          <w:tcPr>
            <w:tcW w:w="3083" w:type="dxa"/>
            <w:shd w:val="clear" w:color="auto" w:fill="auto"/>
            <w:vAlign w:val="center"/>
          </w:tcPr>
          <w:p w14:paraId="6B8B0537">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64010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7053FBAC">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2101101</w:t>
            </w:r>
          </w:p>
        </w:tc>
        <w:tc>
          <w:tcPr>
            <w:tcW w:w="3772" w:type="dxa"/>
            <w:shd w:val="clear" w:color="auto" w:fill="auto"/>
            <w:vAlign w:val="center"/>
          </w:tcPr>
          <w:p w14:paraId="53BD4F16">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行政单位医疗</w:t>
            </w:r>
          </w:p>
        </w:tc>
        <w:tc>
          <w:tcPr>
            <w:tcW w:w="3082" w:type="dxa"/>
            <w:shd w:val="clear" w:color="auto" w:fill="auto"/>
            <w:vAlign w:val="center"/>
          </w:tcPr>
          <w:p w14:paraId="74A256EF">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225.84 </w:t>
            </w:r>
          </w:p>
        </w:tc>
        <w:tc>
          <w:tcPr>
            <w:tcW w:w="3082" w:type="dxa"/>
            <w:shd w:val="clear" w:color="auto" w:fill="auto"/>
            <w:vAlign w:val="center"/>
          </w:tcPr>
          <w:p w14:paraId="7C53B98D">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225.84 </w:t>
            </w:r>
          </w:p>
        </w:tc>
        <w:tc>
          <w:tcPr>
            <w:tcW w:w="3083" w:type="dxa"/>
            <w:shd w:val="clear" w:color="auto" w:fill="auto"/>
            <w:vAlign w:val="center"/>
          </w:tcPr>
          <w:p w14:paraId="0B93F138">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3E66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09A6BAC3">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2101103</w:t>
            </w:r>
          </w:p>
        </w:tc>
        <w:tc>
          <w:tcPr>
            <w:tcW w:w="3772" w:type="dxa"/>
            <w:shd w:val="clear" w:color="auto" w:fill="auto"/>
            <w:vAlign w:val="center"/>
          </w:tcPr>
          <w:p w14:paraId="2E7BD261">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公务员医疗补助</w:t>
            </w:r>
          </w:p>
        </w:tc>
        <w:tc>
          <w:tcPr>
            <w:tcW w:w="3082" w:type="dxa"/>
            <w:shd w:val="clear" w:color="auto" w:fill="auto"/>
            <w:vAlign w:val="center"/>
          </w:tcPr>
          <w:p w14:paraId="15781CCA">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169.56 </w:t>
            </w:r>
          </w:p>
        </w:tc>
        <w:tc>
          <w:tcPr>
            <w:tcW w:w="3082" w:type="dxa"/>
            <w:shd w:val="clear" w:color="auto" w:fill="auto"/>
            <w:vAlign w:val="center"/>
          </w:tcPr>
          <w:p w14:paraId="55F96964">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169.56 </w:t>
            </w:r>
          </w:p>
        </w:tc>
        <w:tc>
          <w:tcPr>
            <w:tcW w:w="3083" w:type="dxa"/>
            <w:shd w:val="clear" w:color="auto" w:fill="auto"/>
            <w:vAlign w:val="center"/>
          </w:tcPr>
          <w:p w14:paraId="759E3D5E">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567A0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4C8140E6">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211</w:t>
            </w:r>
          </w:p>
        </w:tc>
        <w:tc>
          <w:tcPr>
            <w:tcW w:w="3772" w:type="dxa"/>
            <w:shd w:val="clear" w:color="auto" w:fill="auto"/>
            <w:vAlign w:val="center"/>
          </w:tcPr>
          <w:p w14:paraId="416EADEB">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节能环保支出</w:t>
            </w:r>
          </w:p>
        </w:tc>
        <w:tc>
          <w:tcPr>
            <w:tcW w:w="3082" w:type="dxa"/>
            <w:shd w:val="clear" w:color="auto" w:fill="auto"/>
            <w:vAlign w:val="center"/>
          </w:tcPr>
          <w:p w14:paraId="18659473">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c>
          <w:tcPr>
            <w:tcW w:w="3082" w:type="dxa"/>
            <w:shd w:val="clear" w:color="auto" w:fill="auto"/>
            <w:vAlign w:val="center"/>
          </w:tcPr>
          <w:p w14:paraId="1CB93639">
            <w:pPr>
              <w:keepNext w:val="0"/>
              <w:keepLines w:val="0"/>
              <w:widowControl/>
              <w:suppressLineNumbers w:val="0"/>
              <w:jc w:val="right"/>
              <w:textAlignment w:val="center"/>
              <w:rPr>
                <w:rFonts w:hint="default" w:ascii="Times New Roman" w:hAnsi="Times New Roman" w:eastAsia="仿宋_GB2312" w:cs="Times New Roman"/>
                <w:kern w:val="0"/>
                <w:szCs w:val="21"/>
              </w:rPr>
            </w:pPr>
          </w:p>
        </w:tc>
        <w:tc>
          <w:tcPr>
            <w:tcW w:w="3083" w:type="dxa"/>
            <w:shd w:val="clear" w:color="auto" w:fill="auto"/>
            <w:vAlign w:val="center"/>
          </w:tcPr>
          <w:p w14:paraId="02EC9A19">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r>
      <w:tr w14:paraId="7AAAC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3762FA31">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21101</w:t>
            </w:r>
          </w:p>
        </w:tc>
        <w:tc>
          <w:tcPr>
            <w:tcW w:w="3772" w:type="dxa"/>
            <w:shd w:val="clear" w:color="auto" w:fill="auto"/>
            <w:vAlign w:val="center"/>
          </w:tcPr>
          <w:p w14:paraId="33DF7C45">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环境保护管理事务</w:t>
            </w:r>
          </w:p>
        </w:tc>
        <w:tc>
          <w:tcPr>
            <w:tcW w:w="3082" w:type="dxa"/>
            <w:shd w:val="clear" w:color="auto" w:fill="auto"/>
            <w:vAlign w:val="center"/>
          </w:tcPr>
          <w:p w14:paraId="5EF7FFF2">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c>
          <w:tcPr>
            <w:tcW w:w="3082" w:type="dxa"/>
            <w:shd w:val="clear" w:color="auto" w:fill="auto"/>
            <w:vAlign w:val="center"/>
          </w:tcPr>
          <w:p w14:paraId="7EDE56AF">
            <w:pPr>
              <w:keepNext w:val="0"/>
              <w:keepLines w:val="0"/>
              <w:widowControl/>
              <w:suppressLineNumbers w:val="0"/>
              <w:jc w:val="right"/>
              <w:textAlignment w:val="center"/>
              <w:rPr>
                <w:rFonts w:hint="default" w:ascii="Times New Roman" w:hAnsi="Times New Roman" w:eastAsia="仿宋_GB2312" w:cs="Times New Roman"/>
                <w:kern w:val="0"/>
                <w:szCs w:val="21"/>
              </w:rPr>
            </w:pPr>
          </w:p>
        </w:tc>
        <w:tc>
          <w:tcPr>
            <w:tcW w:w="3083" w:type="dxa"/>
            <w:shd w:val="clear" w:color="auto" w:fill="auto"/>
            <w:vAlign w:val="center"/>
          </w:tcPr>
          <w:p w14:paraId="07EB9744">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r>
      <w:tr w14:paraId="03A89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36EBEC52">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2110199</w:t>
            </w:r>
          </w:p>
        </w:tc>
        <w:tc>
          <w:tcPr>
            <w:tcW w:w="3772" w:type="dxa"/>
            <w:shd w:val="clear" w:color="auto" w:fill="auto"/>
            <w:vAlign w:val="center"/>
          </w:tcPr>
          <w:p w14:paraId="0C4C661F">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其他环境保护管理事务支出</w:t>
            </w:r>
          </w:p>
        </w:tc>
        <w:tc>
          <w:tcPr>
            <w:tcW w:w="3082" w:type="dxa"/>
            <w:shd w:val="clear" w:color="auto" w:fill="auto"/>
            <w:vAlign w:val="center"/>
          </w:tcPr>
          <w:p w14:paraId="736CB4A0">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c>
          <w:tcPr>
            <w:tcW w:w="3082" w:type="dxa"/>
            <w:shd w:val="clear" w:color="auto" w:fill="auto"/>
            <w:vAlign w:val="center"/>
          </w:tcPr>
          <w:p w14:paraId="4616EAB8">
            <w:pPr>
              <w:keepNext w:val="0"/>
              <w:keepLines w:val="0"/>
              <w:widowControl/>
              <w:suppressLineNumbers w:val="0"/>
              <w:jc w:val="right"/>
              <w:textAlignment w:val="center"/>
              <w:rPr>
                <w:rFonts w:hint="default" w:ascii="Times New Roman" w:hAnsi="Times New Roman" w:eastAsia="仿宋_GB2312" w:cs="Times New Roman"/>
                <w:kern w:val="0"/>
                <w:szCs w:val="21"/>
              </w:rPr>
            </w:pPr>
          </w:p>
        </w:tc>
        <w:tc>
          <w:tcPr>
            <w:tcW w:w="3083" w:type="dxa"/>
            <w:shd w:val="clear" w:color="auto" w:fill="auto"/>
            <w:vAlign w:val="center"/>
          </w:tcPr>
          <w:p w14:paraId="50F44D6C">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54.86 </w:t>
            </w:r>
          </w:p>
        </w:tc>
      </w:tr>
      <w:tr w14:paraId="0037E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7C2038AE">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221</w:t>
            </w:r>
          </w:p>
        </w:tc>
        <w:tc>
          <w:tcPr>
            <w:tcW w:w="3772" w:type="dxa"/>
            <w:shd w:val="clear" w:color="auto" w:fill="auto"/>
            <w:vAlign w:val="center"/>
          </w:tcPr>
          <w:p w14:paraId="1CE4A983">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住房保障支出</w:t>
            </w:r>
          </w:p>
        </w:tc>
        <w:tc>
          <w:tcPr>
            <w:tcW w:w="3082" w:type="dxa"/>
            <w:shd w:val="clear" w:color="auto" w:fill="auto"/>
            <w:vAlign w:val="center"/>
          </w:tcPr>
          <w:p w14:paraId="156C2A7F">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439.92 </w:t>
            </w:r>
          </w:p>
        </w:tc>
        <w:tc>
          <w:tcPr>
            <w:tcW w:w="3082" w:type="dxa"/>
            <w:shd w:val="clear" w:color="auto" w:fill="auto"/>
            <w:vAlign w:val="center"/>
          </w:tcPr>
          <w:p w14:paraId="4B21EA9D">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439.92 </w:t>
            </w:r>
          </w:p>
        </w:tc>
        <w:tc>
          <w:tcPr>
            <w:tcW w:w="3083" w:type="dxa"/>
            <w:shd w:val="clear" w:color="auto" w:fill="auto"/>
            <w:vAlign w:val="center"/>
          </w:tcPr>
          <w:p w14:paraId="51567793">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52BB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7E8436B4">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22102</w:t>
            </w:r>
          </w:p>
        </w:tc>
        <w:tc>
          <w:tcPr>
            <w:tcW w:w="3772" w:type="dxa"/>
            <w:shd w:val="clear" w:color="auto" w:fill="auto"/>
            <w:vAlign w:val="center"/>
          </w:tcPr>
          <w:p w14:paraId="521B3378">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住房改革支出</w:t>
            </w:r>
          </w:p>
        </w:tc>
        <w:tc>
          <w:tcPr>
            <w:tcW w:w="3082" w:type="dxa"/>
            <w:shd w:val="clear" w:color="auto" w:fill="auto"/>
            <w:vAlign w:val="center"/>
          </w:tcPr>
          <w:p w14:paraId="2C4DDF6F">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439.92 </w:t>
            </w:r>
          </w:p>
        </w:tc>
        <w:tc>
          <w:tcPr>
            <w:tcW w:w="3082" w:type="dxa"/>
            <w:shd w:val="clear" w:color="auto" w:fill="auto"/>
            <w:vAlign w:val="center"/>
          </w:tcPr>
          <w:p w14:paraId="43F04DB1">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439.92 </w:t>
            </w:r>
          </w:p>
        </w:tc>
        <w:tc>
          <w:tcPr>
            <w:tcW w:w="3083" w:type="dxa"/>
            <w:shd w:val="clear" w:color="auto" w:fill="auto"/>
            <w:vAlign w:val="center"/>
          </w:tcPr>
          <w:p w14:paraId="1A41226F">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089A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2BA15260">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2210201</w:t>
            </w:r>
          </w:p>
        </w:tc>
        <w:tc>
          <w:tcPr>
            <w:tcW w:w="3772" w:type="dxa"/>
            <w:shd w:val="clear" w:color="auto" w:fill="auto"/>
            <w:vAlign w:val="center"/>
          </w:tcPr>
          <w:p w14:paraId="4BBC4A5A">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住房公积金</w:t>
            </w:r>
          </w:p>
        </w:tc>
        <w:tc>
          <w:tcPr>
            <w:tcW w:w="3082" w:type="dxa"/>
            <w:shd w:val="clear" w:color="auto" w:fill="auto"/>
            <w:vAlign w:val="center"/>
          </w:tcPr>
          <w:p w14:paraId="58FD5337">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302.76 </w:t>
            </w:r>
          </w:p>
        </w:tc>
        <w:tc>
          <w:tcPr>
            <w:tcW w:w="3082" w:type="dxa"/>
            <w:shd w:val="clear" w:color="auto" w:fill="auto"/>
            <w:vAlign w:val="center"/>
          </w:tcPr>
          <w:p w14:paraId="4AC1C226">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302.76 </w:t>
            </w:r>
          </w:p>
        </w:tc>
        <w:tc>
          <w:tcPr>
            <w:tcW w:w="3083" w:type="dxa"/>
            <w:shd w:val="clear" w:color="auto" w:fill="auto"/>
            <w:vAlign w:val="center"/>
          </w:tcPr>
          <w:p w14:paraId="7FF28BF0">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r w14:paraId="3006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00" w:type="dxa"/>
            <w:shd w:val="clear" w:color="auto" w:fill="auto"/>
            <w:vAlign w:val="center"/>
          </w:tcPr>
          <w:p w14:paraId="16C713A5">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2210203</w:t>
            </w:r>
          </w:p>
        </w:tc>
        <w:tc>
          <w:tcPr>
            <w:tcW w:w="3772" w:type="dxa"/>
            <w:shd w:val="clear" w:color="auto" w:fill="auto"/>
            <w:vAlign w:val="center"/>
          </w:tcPr>
          <w:p w14:paraId="2E06C357">
            <w:pPr>
              <w:keepNext w:val="0"/>
              <w:keepLines w:val="0"/>
              <w:widowControl/>
              <w:suppressLineNumbers w:val="0"/>
              <w:jc w:val="lef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购房补贴</w:t>
            </w:r>
          </w:p>
        </w:tc>
        <w:tc>
          <w:tcPr>
            <w:tcW w:w="3082" w:type="dxa"/>
            <w:shd w:val="clear" w:color="auto" w:fill="auto"/>
            <w:vAlign w:val="center"/>
          </w:tcPr>
          <w:p w14:paraId="09D46BE7">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137.16 </w:t>
            </w:r>
          </w:p>
        </w:tc>
        <w:tc>
          <w:tcPr>
            <w:tcW w:w="3082" w:type="dxa"/>
            <w:shd w:val="clear" w:color="auto" w:fill="auto"/>
            <w:vAlign w:val="center"/>
          </w:tcPr>
          <w:p w14:paraId="69C59C96">
            <w:pPr>
              <w:keepNext w:val="0"/>
              <w:keepLines w:val="0"/>
              <w:widowControl/>
              <w:suppressLineNumbers w:val="0"/>
              <w:jc w:val="right"/>
              <w:textAlignment w:val="center"/>
              <w:rPr>
                <w:rFonts w:hint="default" w:ascii="Times New Roman" w:hAnsi="Times New Roman" w:eastAsia="仿宋_GB2312" w:cs="Times New Roman"/>
                <w:kern w:val="0"/>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137.16 </w:t>
            </w:r>
          </w:p>
        </w:tc>
        <w:tc>
          <w:tcPr>
            <w:tcW w:w="3083" w:type="dxa"/>
            <w:shd w:val="clear" w:color="auto" w:fill="auto"/>
            <w:vAlign w:val="center"/>
          </w:tcPr>
          <w:p w14:paraId="5370B185">
            <w:pPr>
              <w:keepNext w:val="0"/>
              <w:keepLines w:val="0"/>
              <w:widowControl/>
              <w:suppressLineNumbers w:val="0"/>
              <w:jc w:val="right"/>
              <w:textAlignment w:val="center"/>
              <w:rPr>
                <w:rFonts w:hint="default" w:ascii="Times New Roman" w:hAnsi="Times New Roman" w:eastAsia="仿宋_GB2312" w:cs="Times New Roman"/>
                <w:kern w:val="0"/>
                <w:szCs w:val="21"/>
              </w:rPr>
            </w:pPr>
          </w:p>
        </w:tc>
      </w:tr>
    </w:tbl>
    <w:p w14:paraId="65E89323">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639F5C95">
      <w:pPr>
        <w:widowControl/>
        <w:jc w:val="left"/>
        <w:rPr>
          <w:rFonts w:ascii="Times New Roman" w:hAnsi="Times New Roman" w:eastAsia="仿宋_GB2312" w:cs="Times New Roman"/>
          <w:bCs/>
          <w:kern w:val="0"/>
          <w:szCs w:val="21"/>
        </w:rPr>
      </w:pPr>
    </w:p>
    <w:p w14:paraId="339F2E0D">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264BF325">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BC9BDFC">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民主党派湖南省委机关</w:t>
      </w:r>
      <w:r>
        <w:rPr>
          <w:rFonts w:ascii="Times New Roman" w:hAnsi="Times New Roman" w:eastAsia="仿宋_GB2312" w:cs="Times New Roman"/>
          <w:color w:val="000000"/>
          <w:kern w:val="0"/>
          <w:szCs w:val="21"/>
        </w:rPr>
        <w:t xml:space="preserve">                                                                                                                公开06表</w:t>
      </w:r>
    </w:p>
    <w:p w14:paraId="610B4D32">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2713"/>
        <w:gridCol w:w="1112"/>
        <w:gridCol w:w="1116"/>
        <w:gridCol w:w="2018"/>
        <w:gridCol w:w="933"/>
        <w:gridCol w:w="1217"/>
        <w:gridCol w:w="3517"/>
        <w:gridCol w:w="929"/>
      </w:tblGrid>
      <w:tr w14:paraId="0FC1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072" w:type="dxa"/>
            <w:shd w:val="clear" w:color="auto" w:fill="auto"/>
            <w:vAlign w:val="center"/>
          </w:tcPr>
          <w:p w14:paraId="3B775C76">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 w:val="20"/>
                <w:szCs w:val="20"/>
              </w:rPr>
              <w:t>经济分类科目编码</w:t>
            </w:r>
          </w:p>
        </w:tc>
        <w:tc>
          <w:tcPr>
            <w:tcW w:w="2713" w:type="dxa"/>
            <w:shd w:val="clear" w:color="auto" w:fill="auto"/>
            <w:vAlign w:val="center"/>
          </w:tcPr>
          <w:p w14:paraId="71DCAEA7">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1112" w:type="dxa"/>
            <w:shd w:val="clear" w:color="auto" w:fill="auto"/>
            <w:vAlign w:val="center"/>
          </w:tcPr>
          <w:p w14:paraId="7A5FCA73">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c>
          <w:tcPr>
            <w:tcW w:w="1116" w:type="dxa"/>
            <w:shd w:val="clear" w:color="auto" w:fill="auto"/>
            <w:vAlign w:val="center"/>
          </w:tcPr>
          <w:p w14:paraId="49A602AE">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经济分类科目编码</w:t>
            </w:r>
          </w:p>
        </w:tc>
        <w:tc>
          <w:tcPr>
            <w:tcW w:w="2018" w:type="dxa"/>
            <w:shd w:val="clear" w:color="auto" w:fill="auto"/>
            <w:vAlign w:val="center"/>
          </w:tcPr>
          <w:p w14:paraId="49CE14EF">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933" w:type="dxa"/>
            <w:shd w:val="clear" w:color="auto" w:fill="auto"/>
            <w:vAlign w:val="center"/>
          </w:tcPr>
          <w:p w14:paraId="432B5FB2">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c>
          <w:tcPr>
            <w:tcW w:w="1217" w:type="dxa"/>
            <w:shd w:val="clear" w:color="auto" w:fill="auto"/>
            <w:vAlign w:val="center"/>
          </w:tcPr>
          <w:p w14:paraId="27EEED59">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经济分类科目编码</w:t>
            </w:r>
          </w:p>
        </w:tc>
        <w:tc>
          <w:tcPr>
            <w:tcW w:w="3517" w:type="dxa"/>
            <w:shd w:val="clear" w:color="auto" w:fill="auto"/>
            <w:vAlign w:val="center"/>
          </w:tcPr>
          <w:p w14:paraId="104FD325">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929" w:type="dxa"/>
            <w:shd w:val="clear" w:color="auto" w:fill="auto"/>
            <w:vAlign w:val="center"/>
          </w:tcPr>
          <w:p w14:paraId="15E3239A">
            <w:pPr>
              <w:widowControl/>
              <w:spacing w:line="300" w:lineRule="exact"/>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r>
      <w:tr w14:paraId="7AC4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5987E71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w:t>
            </w:r>
          </w:p>
        </w:tc>
        <w:tc>
          <w:tcPr>
            <w:tcW w:w="2713" w:type="dxa"/>
            <w:shd w:val="clear" w:color="auto" w:fill="auto"/>
            <w:noWrap/>
            <w:vAlign w:val="center"/>
          </w:tcPr>
          <w:p w14:paraId="76D2D83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工资福利支出</w:t>
            </w:r>
          </w:p>
        </w:tc>
        <w:tc>
          <w:tcPr>
            <w:tcW w:w="1112" w:type="dxa"/>
            <w:shd w:val="clear" w:color="auto" w:fill="auto"/>
            <w:noWrap/>
            <w:vAlign w:val="center"/>
          </w:tcPr>
          <w:p w14:paraId="33CF9C8A">
            <w:pPr>
              <w:keepNext w:val="0"/>
              <w:keepLines w:val="0"/>
              <w:widowControl/>
              <w:suppressLineNumbers w:val="0"/>
              <w:jc w:val="right"/>
              <w:textAlignment w:val="center"/>
              <w:rPr>
                <w:rFonts w:hint="default" w:ascii="Times New Roman" w:hAnsi="Times New Roman" w:eastAsia="仿宋_GB2312" w:cs="Times New Roman"/>
                <w:i w:val="0"/>
                <w:iCs w:val="0"/>
                <w:color w:val="000000"/>
                <w:kern w:val="2"/>
                <w:sz w:val="21"/>
                <w:szCs w:val="21"/>
                <w:u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 xml:space="preserve">3,890.74 </w:t>
            </w:r>
          </w:p>
        </w:tc>
        <w:tc>
          <w:tcPr>
            <w:tcW w:w="1116" w:type="dxa"/>
            <w:shd w:val="clear" w:color="auto" w:fill="auto"/>
            <w:noWrap/>
            <w:vAlign w:val="center"/>
          </w:tcPr>
          <w:p w14:paraId="61B7A2E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w:t>
            </w:r>
          </w:p>
        </w:tc>
        <w:tc>
          <w:tcPr>
            <w:tcW w:w="2018" w:type="dxa"/>
            <w:shd w:val="clear" w:color="auto" w:fill="auto"/>
            <w:noWrap/>
            <w:vAlign w:val="center"/>
          </w:tcPr>
          <w:p w14:paraId="1961038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商品和服务支出</w:t>
            </w:r>
          </w:p>
        </w:tc>
        <w:tc>
          <w:tcPr>
            <w:tcW w:w="933" w:type="dxa"/>
            <w:shd w:val="clear" w:color="auto" w:fill="auto"/>
            <w:noWrap/>
            <w:vAlign w:val="center"/>
          </w:tcPr>
          <w:p w14:paraId="66F6D7CC">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i w:val="0"/>
                <w:iCs w:val="0"/>
                <w:color w:val="000000"/>
                <w:kern w:val="0"/>
                <w:sz w:val="22"/>
                <w:szCs w:val="22"/>
                <w:u w:val="none"/>
                <w:lang w:val="en-US" w:eastAsia="zh-CN" w:bidi="ar"/>
              </w:rPr>
              <w:t xml:space="preserve"> 887.02 </w:t>
            </w:r>
          </w:p>
        </w:tc>
        <w:tc>
          <w:tcPr>
            <w:tcW w:w="1217" w:type="dxa"/>
            <w:shd w:val="clear" w:color="auto" w:fill="auto"/>
            <w:noWrap/>
            <w:vAlign w:val="center"/>
          </w:tcPr>
          <w:p w14:paraId="42A1FBD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w:t>
            </w:r>
          </w:p>
        </w:tc>
        <w:tc>
          <w:tcPr>
            <w:tcW w:w="3517" w:type="dxa"/>
            <w:shd w:val="clear" w:color="auto" w:fill="auto"/>
            <w:noWrap/>
            <w:vAlign w:val="center"/>
          </w:tcPr>
          <w:p w14:paraId="03B0E2A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债务利息及费用支出</w:t>
            </w:r>
          </w:p>
        </w:tc>
        <w:tc>
          <w:tcPr>
            <w:tcW w:w="929" w:type="dxa"/>
            <w:shd w:val="clear" w:color="auto" w:fill="auto"/>
            <w:noWrap/>
            <w:vAlign w:val="center"/>
          </w:tcPr>
          <w:p w14:paraId="7EFE082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04F0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633068E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30101</w:t>
            </w:r>
          </w:p>
        </w:tc>
        <w:tc>
          <w:tcPr>
            <w:tcW w:w="2713" w:type="dxa"/>
            <w:shd w:val="clear" w:color="auto" w:fill="auto"/>
            <w:noWrap/>
            <w:vAlign w:val="center"/>
          </w:tcPr>
          <w:p w14:paraId="1D630BD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基本工资</w:t>
            </w:r>
          </w:p>
        </w:tc>
        <w:tc>
          <w:tcPr>
            <w:tcW w:w="1112" w:type="dxa"/>
            <w:shd w:val="clear" w:color="auto" w:fill="auto"/>
            <w:noWrap/>
            <w:vAlign w:val="center"/>
          </w:tcPr>
          <w:p w14:paraId="415953D8">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876.37 </w:t>
            </w:r>
          </w:p>
        </w:tc>
        <w:tc>
          <w:tcPr>
            <w:tcW w:w="1116" w:type="dxa"/>
            <w:shd w:val="clear" w:color="auto" w:fill="auto"/>
            <w:noWrap/>
            <w:vAlign w:val="center"/>
          </w:tcPr>
          <w:p w14:paraId="0E6592D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30201</w:t>
            </w:r>
          </w:p>
        </w:tc>
        <w:tc>
          <w:tcPr>
            <w:tcW w:w="2018" w:type="dxa"/>
            <w:shd w:val="clear" w:color="auto" w:fill="auto"/>
            <w:noWrap/>
            <w:vAlign w:val="center"/>
          </w:tcPr>
          <w:p w14:paraId="4C6BCBD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办公费</w:t>
            </w:r>
          </w:p>
        </w:tc>
        <w:tc>
          <w:tcPr>
            <w:tcW w:w="933" w:type="dxa"/>
            <w:shd w:val="clear" w:color="auto" w:fill="auto"/>
            <w:noWrap/>
            <w:vAlign w:val="center"/>
          </w:tcPr>
          <w:p w14:paraId="640517A9">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i w:val="0"/>
                <w:iCs w:val="0"/>
                <w:color w:val="000000"/>
                <w:kern w:val="0"/>
                <w:sz w:val="22"/>
                <w:szCs w:val="22"/>
                <w:u w:val="none"/>
                <w:lang w:val="en-US" w:eastAsia="zh-CN" w:bidi="ar"/>
              </w:rPr>
              <w:t xml:space="preserve"> 19.65 </w:t>
            </w:r>
          </w:p>
        </w:tc>
        <w:tc>
          <w:tcPr>
            <w:tcW w:w="1217" w:type="dxa"/>
            <w:shd w:val="clear" w:color="auto" w:fill="auto"/>
            <w:noWrap/>
            <w:vAlign w:val="center"/>
          </w:tcPr>
          <w:p w14:paraId="723CCAB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30701</w:t>
            </w:r>
          </w:p>
        </w:tc>
        <w:tc>
          <w:tcPr>
            <w:tcW w:w="3517" w:type="dxa"/>
            <w:shd w:val="clear" w:color="auto" w:fill="auto"/>
            <w:noWrap/>
            <w:vAlign w:val="center"/>
          </w:tcPr>
          <w:p w14:paraId="22EFCB8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国内债务付息</w:t>
            </w:r>
          </w:p>
        </w:tc>
        <w:tc>
          <w:tcPr>
            <w:tcW w:w="929" w:type="dxa"/>
            <w:shd w:val="clear" w:color="auto" w:fill="auto"/>
            <w:noWrap/>
            <w:vAlign w:val="center"/>
          </w:tcPr>
          <w:p w14:paraId="1300D79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5B52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177FE20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30102</w:t>
            </w:r>
          </w:p>
        </w:tc>
        <w:tc>
          <w:tcPr>
            <w:tcW w:w="2713" w:type="dxa"/>
            <w:shd w:val="clear" w:color="auto" w:fill="auto"/>
            <w:noWrap/>
            <w:vAlign w:val="center"/>
          </w:tcPr>
          <w:p w14:paraId="7372115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津贴补贴</w:t>
            </w:r>
          </w:p>
        </w:tc>
        <w:tc>
          <w:tcPr>
            <w:tcW w:w="1112" w:type="dxa"/>
            <w:shd w:val="clear" w:color="auto" w:fill="auto"/>
            <w:noWrap/>
            <w:vAlign w:val="center"/>
          </w:tcPr>
          <w:p w14:paraId="4969D006">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833.37 </w:t>
            </w:r>
          </w:p>
        </w:tc>
        <w:tc>
          <w:tcPr>
            <w:tcW w:w="1116" w:type="dxa"/>
            <w:shd w:val="clear" w:color="auto" w:fill="auto"/>
            <w:noWrap/>
            <w:vAlign w:val="center"/>
          </w:tcPr>
          <w:p w14:paraId="3C7C728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30202</w:t>
            </w:r>
          </w:p>
        </w:tc>
        <w:tc>
          <w:tcPr>
            <w:tcW w:w="2018" w:type="dxa"/>
            <w:shd w:val="clear" w:color="auto" w:fill="auto"/>
            <w:noWrap/>
            <w:vAlign w:val="center"/>
          </w:tcPr>
          <w:p w14:paraId="087C421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印刷费</w:t>
            </w:r>
          </w:p>
        </w:tc>
        <w:tc>
          <w:tcPr>
            <w:tcW w:w="933" w:type="dxa"/>
            <w:shd w:val="clear" w:color="auto" w:fill="auto"/>
            <w:noWrap/>
            <w:vAlign w:val="center"/>
          </w:tcPr>
          <w:p w14:paraId="017A774E">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i w:val="0"/>
                <w:iCs w:val="0"/>
                <w:color w:val="000000"/>
                <w:kern w:val="0"/>
                <w:sz w:val="22"/>
                <w:szCs w:val="22"/>
                <w:u w:val="none"/>
                <w:lang w:val="en-US" w:eastAsia="zh-CN" w:bidi="ar"/>
              </w:rPr>
              <w:t xml:space="preserve"> 16.14 </w:t>
            </w:r>
          </w:p>
        </w:tc>
        <w:tc>
          <w:tcPr>
            <w:tcW w:w="1217" w:type="dxa"/>
            <w:shd w:val="clear" w:color="auto" w:fill="auto"/>
            <w:noWrap/>
            <w:vAlign w:val="center"/>
          </w:tcPr>
          <w:p w14:paraId="39A98B7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30702</w:t>
            </w:r>
          </w:p>
        </w:tc>
        <w:tc>
          <w:tcPr>
            <w:tcW w:w="3517" w:type="dxa"/>
            <w:shd w:val="clear" w:color="auto" w:fill="auto"/>
            <w:noWrap/>
            <w:vAlign w:val="center"/>
          </w:tcPr>
          <w:p w14:paraId="59F5385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国外债务付息</w:t>
            </w:r>
          </w:p>
        </w:tc>
        <w:tc>
          <w:tcPr>
            <w:tcW w:w="929" w:type="dxa"/>
            <w:shd w:val="clear" w:color="auto" w:fill="auto"/>
            <w:noWrap/>
            <w:vAlign w:val="center"/>
          </w:tcPr>
          <w:p w14:paraId="10EA882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565BD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37B39E9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30103</w:t>
            </w:r>
          </w:p>
        </w:tc>
        <w:tc>
          <w:tcPr>
            <w:tcW w:w="2713" w:type="dxa"/>
            <w:shd w:val="clear" w:color="auto" w:fill="auto"/>
            <w:noWrap/>
            <w:vAlign w:val="center"/>
          </w:tcPr>
          <w:p w14:paraId="663A658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奖金</w:t>
            </w:r>
          </w:p>
        </w:tc>
        <w:tc>
          <w:tcPr>
            <w:tcW w:w="1112" w:type="dxa"/>
            <w:shd w:val="clear" w:color="auto" w:fill="auto"/>
            <w:noWrap/>
            <w:vAlign w:val="center"/>
          </w:tcPr>
          <w:p w14:paraId="62D399C3">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973.89 </w:t>
            </w:r>
          </w:p>
        </w:tc>
        <w:tc>
          <w:tcPr>
            <w:tcW w:w="1116" w:type="dxa"/>
            <w:shd w:val="clear" w:color="auto" w:fill="auto"/>
            <w:noWrap/>
            <w:vAlign w:val="center"/>
          </w:tcPr>
          <w:p w14:paraId="244D90A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30203</w:t>
            </w:r>
          </w:p>
        </w:tc>
        <w:tc>
          <w:tcPr>
            <w:tcW w:w="2018" w:type="dxa"/>
            <w:shd w:val="clear" w:color="auto" w:fill="auto"/>
            <w:noWrap/>
            <w:vAlign w:val="center"/>
          </w:tcPr>
          <w:p w14:paraId="2C2E0BE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咨询费</w:t>
            </w:r>
          </w:p>
        </w:tc>
        <w:tc>
          <w:tcPr>
            <w:tcW w:w="933" w:type="dxa"/>
            <w:shd w:val="clear" w:color="auto" w:fill="auto"/>
            <w:noWrap/>
            <w:vAlign w:val="center"/>
          </w:tcPr>
          <w:p w14:paraId="10EC0126">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1217" w:type="dxa"/>
            <w:shd w:val="clear" w:color="auto" w:fill="auto"/>
            <w:noWrap/>
            <w:vAlign w:val="center"/>
          </w:tcPr>
          <w:p w14:paraId="61E18AD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w:t>
            </w:r>
          </w:p>
        </w:tc>
        <w:tc>
          <w:tcPr>
            <w:tcW w:w="3517" w:type="dxa"/>
            <w:shd w:val="clear" w:color="auto" w:fill="auto"/>
            <w:noWrap/>
            <w:vAlign w:val="center"/>
          </w:tcPr>
          <w:p w14:paraId="124BCA4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资本性支出</w:t>
            </w:r>
          </w:p>
        </w:tc>
        <w:tc>
          <w:tcPr>
            <w:tcW w:w="929" w:type="dxa"/>
            <w:shd w:val="clear" w:color="auto" w:fill="auto"/>
            <w:noWrap/>
            <w:vAlign w:val="center"/>
          </w:tcPr>
          <w:p w14:paraId="7ECE465F">
            <w:pPr>
              <w:keepNext w:val="0"/>
              <w:keepLines w:val="0"/>
              <w:widowControl/>
              <w:suppressLineNumbers w:val="0"/>
              <w:jc w:val="right"/>
              <w:textAlignment w:val="center"/>
              <w:rPr>
                <w:rFonts w:hint="default" w:ascii="Times New Roman" w:hAnsi="Times New Roman" w:eastAsia="仿宋_GB2312" w:cs="Times New Roman"/>
                <w:i w:val="0"/>
                <w:iCs w:val="0"/>
                <w:color w:val="000000"/>
                <w:kern w:val="2"/>
                <w:sz w:val="22"/>
                <w:szCs w:val="22"/>
                <w:u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 xml:space="preserve"> 4.97 </w:t>
            </w:r>
          </w:p>
        </w:tc>
      </w:tr>
      <w:tr w14:paraId="61239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43432F9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30106</w:t>
            </w:r>
          </w:p>
        </w:tc>
        <w:tc>
          <w:tcPr>
            <w:tcW w:w="2713" w:type="dxa"/>
            <w:shd w:val="clear" w:color="auto" w:fill="auto"/>
            <w:noWrap/>
            <w:vAlign w:val="center"/>
          </w:tcPr>
          <w:p w14:paraId="3D67092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伙食补助费</w:t>
            </w:r>
          </w:p>
        </w:tc>
        <w:tc>
          <w:tcPr>
            <w:tcW w:w="1112" w:type="dxa"/>
            <w:shd w:val="clear" w:color="auto" w:fill="auto"/>
            <w:noWrap/>
            <w:vAlign w:val="center"/>
          </w:tcPr>
          <w:p w14:paraId="36C79E0D">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p>
        </w:tc>
        <w:tc>
          <w:tcPr>
            <w:tcW w:w="1116" w:type="dxa"/>
            <w:shd w:val="clear" w:color="auto" w:fill="auto"/>
            <w:noWrap/>
            <w:vAlign w:val="center"/>
          </w:tcPr>
          <w:p w14:paraId="32D1956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30204</w:t>
            </w:r>
          </w:p>
        </w:tc>
        <w:tc>
          <w:tcPr>
            <w:tcW w:w="2018" w:type="dxa"/>
            <w:shd w:val="clear" w:color="auto" w:fill="auto"/>
            <w:noWrap/>
            <w:vAlign w:val="center"/>
          </w:tcPr>
          <w:p w14:paraId="49AC5C0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手续费</w:t>
            </w:r>
          </w:p>
        </w:tc>
        <w:tc>
          <w:tcPr>
            <w:tcW w:w="933" w:type="dxa"/>
            <w:shd w:val="clear" w:color="auto" w:fill="auto"/>
            <w:noWrap/>
            <w:vAlign w:val="center"/>
          </w:tcPr>
          <w:p w14:paraId="1A8E3814">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1217" w:type="dxa"/>
            <w:shd w:val="clear" w:color="auto" w:fill="auto"/>
            <w:noWrap/>
            <w:vAlign w:val="center"/>
          </w:tcPr>
          <w:p w14:paraId="69E891D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31001</w:t>
            </w:r>
          </w:p>
        </w:tc>
        <w:tc>
          <w:tcPr>
            <w:tcW w:w="3517" w:type="dxa"/>
            <w:shd w:val="clear" w:color="auto" w:fill="auto"/>
            <w:noWrap/>
            <w:vAlign w:val="center"/>
          </w:tcPr>
          <w:p w14:paraId="5472258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房屋建筑物购建</w:t>
            </w:r>
          </w:p>
        </w:tc>
        <w:tc>
          <w:tcPr>
            <w:tcW w:w="929" w:type="dxa"/>
            <w:shd w:val="clear" w:color="auto" w:fill="auto"/>
            <w:noWrap/>
            <w:vAlign w:val="center"/>
          </w:tcPr>
          <w:p w14:paraId="3BF3713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2AC6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3FEBB0C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30107</w:t>
            </w:r>
          </w:p>
        </w:tc>
        <w:tc>
          <w:tcPr>
            <w:tcW w:w="2713" w:type="dxa"/>
            <w:shd w:val="clear" w:color="auto" w:fill="auto"/>
            <w:noWrap/>
            <w:vAlign w:val="center"/>
          </w:tcPr>
          <w:p w14:paraId="7FDB550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绩效工资</w:t>
            </w:r>
          </w:p>
        </w:tc>
        <w:tc>
          <w:tcPr>
            <w:tcW w:w="1112" w:type="dxa"/>
            <w:shd w:val="clear" w:color="auto" w:fill="auto"/>
            <w:noWrap/>
            <w:vAlign w:val="center"/>
          </w:tcPr>
          <w:p w14:paraId="611FA5C4">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p>
        </w:tc>
        <w:tc>
          <w:tcPr>
            <w:tcW w:w="1116" w:type="dxa"/>
            <w:shd w:val="clear" w:color="auto" w:fill="auto"/>
            <w:noWrap/>
            <w:vAlign w:val="center"/>
          </w:tcPr>
          <w:p w14:paraId="51BFF0F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30205</w:t>
            </w:r>
          </w:p>
        </w:tc>
        <w:tc>
          <w:tcPr>
            <w:tcW w:w="2018" w:type="dxa"/>
            <w:shd w:val="clear" w:color="auto" w:fill="auto"/>
            <w:noWrap/>
            <w:vAlign w:val="center"/>
          </w:tcPr>
          <w:p w14:paraId="3C802AF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水费</w:t>
            </w:r>
          </w:p>
        </w:tc>
        <w:tc>
          <w:tcPr>
            <w:tcW w:w="933" w:type="dxa"/>
            <w:shd w:val="clear" w:color="auto" w:fill="auto"/>
            <w:noWrap/>
            <w:vAlign w:val="center"/>
          </w:tcPr>
          <w:p w14:paraId="5C2CCA59">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4.97 </w:t>
            </w:r>
          </w:p>
        </w:tc>
        <w:tc>
          <w:tcPr>
            <w:tcW w:w="1217" w:type="dxa"/>
            <w:shd w:val="clear" w:color="auto" w:fill="auto"/>
            <w:noWrap/>
            <w:vAlign w:val="center"/>
          </w:tcPr>
          <w:p w14:paraId="4203A65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31002</w:t>
            </w:r>
          </w:p>
        </w:tc>
        <w:tc>
          <w:tcPr>
            <w:tcW w:w="3517" w:type="dxa"/>
            <w:shd w:val="clear" w:color="auto" w:fill="auto"/>
            <w:noWrap/>
            <w:vAlign w:val="center"/>
          </w:tcPr>
          <w:p w14:paraId="3FBB9E5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办公设备购置</w:t>
            </w:r>
          </w:p>
        </w:tc>
        <w:tc>
          <w:tcPr>
            <w:tcW w:w="929" w:type="dxa"/>
            <w:shd w:val="clear" w:color="auto" w:fill="auto"/>
            <w:noWrap/>
            <w:vAlign w:val="center"/>
          </w:tcPr>
          <w:p w14:paraId="440A46F2">
            <w:pPr>
              <w:keepNext w:val="0"/>
              <w:keepLines w:val="0"/>
              <w:widowControl/>
              <w:suppressLineNumbers w:val="0"/>
              <w:jc w:val="right"/>
              <w:textAlignment w:val="center"/>
              <w:rPr>
                <w:rFonts w:hint="default" w:ascii="Times New Roman" w:hAnsi="Times New Roman" w:eastAsia="仿宋_GB2312" w:cs="Times New Roman"/>
                <w:i w:val="0"/>
                <w:iCs w:val="0"/>
                <w:color w:val="000000"/>
                <w:kern w:val="2"/>
                <w:sz w:val="22"/>
                <w:szCs w:val="22"/>
                <w:u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 xml:space="preserve"> 4.97 </w:t>
            </w:r>
          </w:p>
        </w:tc>
      </w:tr>
      <w:tr w14:paraId="7F47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3EA71B1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30108</w:t>
            </w:r>
          </w:p>
        </w:tc>
        <w:tc>
          <w:tcPr>
            <w:tcW w:w="2713" w:type="dxa"/>
            <w:shd w:val="clear" w:color="auto" w:fill="auto"/>
            <w:noWrap/>
            <w:vAlign w:val="center"/>
          </w:tcPr>
          <w:p w14:paraId="4A903CC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机关事业单位基本养老保险缴费</w:t>
            </w:r>
          </w:p>
        </w:tc>
        <w:tc>
          <w:tcPr>
            <w:tcW w:w="1112" w:type="dxa"/>
            <w:shd w:val="clear" w:color="auto" w:fill="auto"/>
            <w:noWrap/>
            <w:vAlign w:val="center"/>
          </w:tcPr>
          <w:p w14:paraId="5FC4E023">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328.04 </w:t>
            </w:r>
          </w:p>
        </w:tc>
        <w:tc>
          <w:tcPr>
            <w:tcW w:w="1116" w:type="dxa"/>
            <w:shd w:val="clear" w:color="auto" w:fill="auto"/>
            <w:noWrap/>
            <w:vAlign w:val="center"/>
          </w:tcPr>
          <w:p w14:paraId="50882C5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30206</w:t>
            </w:r>
          </w:p>
        </w:tc>
        <w:tc>
          <w:tcPr>
            <w:tcW w:w="2018" w:type="dxa"/>
            <w:shd w:val="clear" w:color="auto" w:fill="auto"/>
            <w:noWrap/>
            <w:vAlign w:val="center"/>
          </w:tcPr>
          <w:p w14:paraId="41F9944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电费</w:t>
            </w:r>
          </w:p>
        </w:tc>
        <w:tc>
          <w:tcPr>
            <w:tcW w:w="933" w:type="dxa"/>
            <w:shd w:val="clear" w:color="auto" w:fill="auto"/>
            <w:noWrap/>
            <w:vAlign w:val="center"/>
          </w:tcPr>
          <w:p w14:paraId="42509EF0">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26.20 </w:t>
            </w:r>
          </w:p>
        </w:tc>
        <w:tc>
          <w:tcPr>
            <w:tcW w:w="1217" w:type="dxa"/>
            <w:shd w:val="clear" w:color="auto" w:fill="auto"/>
            <w:noWrap/>
            <w:vAlign w:val="center"/>
          </w:tcPr>
          <w:p w14:paraId="720775C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31003</w:t>
            </w:r>
          </w:p>
        </w:tc>
        <w:tc>
          <w:tcPr>
            <w:tcW w:w="3517" w:type="dxa"/>
            <w:shd w:val="clear" w:color="auto" w:fill="auto"/>
            <w:noWrap/>
            <w:vAlign w:val="center"/>
          </w:tcPr>
          <w:p w14:paraId="1B55D65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专用设备购置</w:t>
            </w:r>
          </w:p>
        </w:tc>
        <w:tc>
          <w:tcPr>
            <w:tcW w:w="929" w:type="dxa"/>
            <w:shd w:val="clear" w:color="auto" w:fill="auto"/>
            <w:noWrap/>
            <w:vAlign w:val="center"/>
          </w:tcPr>
          <w:p w14:paraId="2A7E827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20E6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014A619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30109</w:t>
            </w:r>
          </w:p>
        </w:tc>
        <w:tc>
          <w:tcPr>
            <w:tcW w:w="2713" w:type="dxa"/>
            <w:shd w:val="clear" w:color="auto" w:fill="auto"/>
            <w:noWrap/>
            <w:vAlign w:val="center"/>
          </w:tcPr>
          <w:p w14:paraId="24D9CD2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职业年金缴费</w:t>
            </w:r>
          </w:p>
        </w:tc>
        <w:tc>
          <w:tcPr>
            <w:tcW w:w="1112" w:type="dxa"/>
            <w:shd w:val="clear" w:color="auto" w:fill="auto"/>
            <w:noWrap/>
            <w:vAlign w:val="center"/>
          </w:tcPr>
          <w:p w14:paraId="1E02C9BC">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1116" w:type="dxa"/>
            <w:shd w:val="clear" w:color="auto" w:fill="auto"/>
            <w:noWrap/>
            <w:vAlign w:val="center"/>
          </w:tcPr>
          <w:p w14:paraId="3A0632C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30207</w:t>
            </w:r>
          </w:p>
        </w:tc>
        <w:tc>
          <w:tcPr>
            <w:tcW w:w="2018" w:type="dxa"/>
            <w:shd w:val="clear" w:color="auto" w:fill="auto"/>
            <w:noWrap/>
            <w:vAlign w:val="center"/>
          </w:tcPr>
          <w:p w14:paraId="1831C0B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邮电费</w:t>
            </w:r>
          </w:p>
        </w:tc>
        <w:tc>
          <w:tcPr>
            <w:tcW w:w="933" w:type="dxa"/>
            <w:shd w:val="clear" w:color="auto" w:fill="auto"/>
            <w:noWrap/>
            <w:vAlign w:val="center"/>
          </w:tcPr>
          <w:p w14:paraId="72BE62FC">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11.53 </w:t>
            </w:r>
          </w:p>
        </w:tc>
        <w:tc>
          <w:tcPr>
            <w:tcW w:w="1217" w:type="dxa"/>
            <w:shd w:val="clear" w:color="auto" w:fill="auto"/>
            <w:noWrap/>
            <w:vAlign w:val="center"/>
          </w:tcPr>
          <w:p w14:paraId="70B76B9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31005</w:t>
            </w:r>
          </w:p>
        </w:tc>
        <w:tc>
          <w:tcPr>
            <w:tcW w:w="3517" w:type="dxa"/>
            <w:shd w:val="clear" w:color="auto" w:fill="auto"/>
            <w:noWrap/>
            <w:vAlign w:val="center"/>
          </w:tcPr>
          <w:p w14:paraId="783BF5F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基础设施建设</w:t>
            </w:r>
          </w:p>
        </w:tc>
        <w:tc>
          <w:tcPr>
            <w:tcW w:w="929" w:type="dxa"/>
            <w:shd w:val="clear" w:color="auto" w:fill="auto"/>
            <w:noWrap/>
            <w:vAlign w:val="center"/>
          </w:tcPr>
          <w:p w14:paraId="3F74E8B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77A6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6F9FD57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30110</w:t>
            </w:r>
          </w:p>
        </w:tc>
        <w:tc>
          <w:tcPr>
            <w:tcW w:w="2713" w:type="dxa"/>
            <w:shd w:val="clear" w:color="auto" w:fill="auto"/>
            <w:noWrap/>
            <w:vAlign w:val="center"/>
          </w:tcPr>
          <w:p w14:paraId="5043DD4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职工基本医疗保险缴费</w:t>
            </w:r>
          </w:p>
        </w:tc>
        <w:tc>
          <w:tcPr>
            <w:tcW w:w="1112" w:type="dxa"/>
            <w:shd w:val="clear" w:color="auto" w:fill="auto"/>
            <w:noWrap/>
            <w:vAlign w:val="center"/>
          </w:tcPr>
          <w:p w14:paraId="6B818786">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231.44 </w:t>
            </w:r>
          </w:p>
        </w:tc>
        <w:tc>
          <w:tcPr>
            <w:tcW w:w="1116" w:type="dxa"/>
            <w:shd w:val="clear" w:color="auto" w:fill="auto"/>
            <w:noWrap/>
            <w:vAlign w:val="center"/>
          </w:tcPr>
          <w:p w14:paraId="5B6C120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30208</w:t>
            </w:r>
          </w:p>
        </w:tc>
        <w:tc>
          <w:tcPr>
            <w:tcW w:w="2018" w:type="dxa"/>
            <w:shd w:val="clear" w:color="auto" w:fill="auto"/>
            <w:noWrap/>
            <w:vAlign w:val="center"/>
          </w:tcPr>
          <w:p w14:paraId="1E1BE5A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取暖费</w:t>
            </w:r>
          </w:p>
        </w:tc>
        <w:tc>
          <w:tcPr>
            <w:tcW w:w="933" w:type="dxa"/>
            <w:shd w:val="clear" w:color="auto" w:fill="auto"/>
            <w:noWrap/>
            <w:vAlign w:val="center"/>
          </w:tcPr>
          <w:p w14:paraId="2900ECA6">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1217" w:type="dxa"/>
            <w:shd w:val="clear" w:color="auto" w:fill="auto"/>
            <w:noWrap/>
            <w:vAlign w:val="center"/>
          </w:tcPr>
          <w:p w14:paraId="3015261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31006</w:t>
            </w:r>
          </w:p>
        </w:tc>
        <w:tc>
          <w:tcPr>
            <w:tcW w:w="3517" w:type="dxa"/>
            <w:shd w:val="clear" w:color="auto" w:fill="auto"/>
            <w:noWrap/>
            <w:vAlign w:val="center"/>
          </w:tcPr>
          <w:p w14:paraId="0B9109A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大型修缮</w:t>
            </w:r>
          </w:p>
        </w:tc>
        <w:tc>
          <w:tcPr>
            <w:tcW w:w="929" w:type="dxa"/>
            <w:shd w:val="clear" w:color="auto" w:fill="auto"/>
            <w:noWrap/>
            <w:vAlign w:val="center"/>
          </w:tcPr>
          <w:p w14:paraId="45C96AD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7C85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4871E61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30111</w:t>
            </w:r>
          </w:p>
        </w:tc>
        <w:tc>
          <w:tcPr>
            <w:tcW w:w="2713" w:type="dxa"/>
            <w:shd w:val="clear" w:color="auto" w:fill="auto"/>
            <w:noWrap/>
            <w:vAlign w:val="center"/>
          </w:tcPr>
          <w:p w14:paraId="4980075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公务员医疗补助缴费</w:t>
            </w:r>
          </w:p>
        </w:tc>
        <w:tc>
          <w:tcPr>
            <w:tcW w:w="1112" w:type="dxa"/>
            <w:shd w:val="clear" w:color="auto" w:fill="auto"/>
            <w:noWrap/>
            <w:vAlign w:val="center"/>
          </w:tcPr>
          <w:p w14:paraId="6A6FCD3A">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173.59 </w:t>
            </w:r>
          </w:p>
        </w:tc>
        <w:tc>
          <w:tcPr>
            <w:tcW w:w="1116" w:type="dxa"/>
            <w:shd w:val="clear" w:color="auto" w:fill="auto"/>
            <w:noWrap/>
            <w:vAlign w:val="center"/>
          </w:tcPr>
          <w:p w14:paraId="3DD5CF6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30209</w:t>
            </w:r>
          </w:p>
        </w:tc>
        <w:tc>
          <w:tcPr>
            <w:tcW w:w="2018" w:type="dxa"/>
            <w:shd w:val="clear" w:color="auto" w:fill="auto"/>
            <w:noWrap/>
            <w:vAlign w:val="center"/>
          </w:tcPr>
          <w:p w14:paraId="46C979D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物业管理费</w:t>
            </w:r>
          </w:p>
        </w:tc>
        <w:tc>
          <w:tcPr>
            <w:tcW w:w="933" w:type="dxa"/>
            <w:shd w:val="clear" w:color="auto" w:fill="auto"/>
            <w:noWrap/>
            <w:vAlign w:val="center"/>
          </w:tcPr>
          <w:p w14:paraId="1720B786">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80.35 </w:t>
            </w:r>
          </w:p>
        </w:tc>
        <w:tc>
          <w:tcPr>
            <w:tcW w:w="1217" w:type="dxa"/>
            <w:shd w:val="clear" w:color="auto" w:fill="auto"/>
            <w:noWrap/>
            <w:vAlign w:val="center"/>
          </w:tcPr>
          <w:p w14:paraId="1135D2D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31007</w:t>
            </w:r>
          </w:p>
        </w:tc>
        <w:tc>
          <w:tcPr>
            <w:tcW w:w="3517" w:type="dxa"/>
            <w:shd w:val="clear" w:color="auto" w:fill="auto"/>
            <w:noWrap/>
            <w:vAlign w:val="center"/>
          </w:tcPr>
          <w:p w14:paraId="2F17305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信息网络及软件购置更新</w:t>
            </w:r>
          </w:p>
        </w:tc>
        <w:tc>
          <w:tcPr>
            <w:tcW w:w="929" w:type="dxa"/>
            <w:shd w:val="clear" w:color="auto" w:fill="auto"/>
            <w:noWrap/>
            <w:vAlign w:val="center"/>
          </w:tcPr>
          <w:p w14:paraId="7AF63AE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706B2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501FEC8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30112</w:t>
            </w:r>
          </w:p>
        </w:tc>
        <w:tc>
          <w:tcPr>
            <w:tcW w:w="2713" w:type="dxa"/>
            <w:shd w:val="clear" w:color="auto" w:fill="auto"/>
            <w:noWrap/>
            <w:vAlign w:val="center"/>
          </w:tcPr>
          <w:p w14:paraId="41F4923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其他社会保障缴费</w:t>
            </w:r>
          </w:p>
        </w:tc>
        <w:tc>
          <w:tcPr>
            <w:tcW w:w="1112" w:type="dxa"/>
            <w:shd w:val="clear" w:color="auto" w:fill="auto"/>
            <w:noWrap/>
            <w:vAlign w:val="center"/>
          </w:tcPr>
          <w:p w14:paraId="32552095">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12.10 </w:t>
            </w:r>
          </w:p>
        </w:tc>
        <w:tc>
          <w:tcPr>
            <w:tcW w:w="1116" w:type="dxa"/>
            <w:shd w:val="clear" w:color="auto" w:fill="auto"/>
            <w:noWrap/>
            <w:vAlign w:val="center"/>
          </w:tcPr>
          <w:p w14:paraId="1A12F6A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30211</w:t>
            </w:r>
          </w:p>
        </w:tc>
        <w:tc>
          <w:tcPr>
            <w:tcW w:w="2018" w:type="dxa"/>
            <w:shd w:val="clear" w:color="auto" w:fill="auto"/>
            <w:noWrap/>
            <w:vAlign w:val="center"/>
          </w:tcPr>
          <w:p w14:paraId="4E2B13F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差旅费</w:t>
            </w:r>
          </w:p>
        </w:tc>
        <w:tc>
          <w:tcPr>
            <w:tcW w:w="933" w:type="dxa"/>
            <w:shd w:val="clear" w:color="auto" w:fill="auto"/>
            <w:noWrap/>
            <w:vAlign w:val="center"/>
          </w:tcPr>
          <w:p w14:paraId="7D02F23C">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39.30 </w:t>
            </w:r>
          </w:p>
        </w:tc>
        <w:tc>
          <w:tcPr>
            <w:tcW w:w="1217" w:type="dxa"/>
            <w:shd w:val="clear" w:color="auto" w:fill="auto"/>
            <w:noWrap/>
            <w:vAlign w:val="center"/>
          </w:tcPr>
          <w:p w14:paraId="092A9D3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31008</w:t>
            </w:r>
          </w:p>
        </w:tc>
        <w:tc>
          <w:tcPr>
            <w:tcW w:w="3517" w:type="dxa"/>
            <w:shd w:val="clear" w:color="auto" w:fill="auto"/>
            <w:noWrap/>
            <w:vAlign w:val="center"/>
          </w:tcPr>
          <w:p w14:paraId="3F490F4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物资储备</w:t>
            </w:r>
          </w:p>
        </w:tc>
        <w:tc>
          <w:tcPr>
            <w:tcW w:w="929" w:type="dxa"/>
            <w:shd w:val="clear" w:color="auto" w:fill="auto"/>
            <w:noWrap/>
            <w:vAlign w:val="center"/>
          </w:tcPr>
          <w:p w14:paraId="1A8543C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0FABA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28A442D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30113</w:t>
            </w:r>
          </w:p>
        </w:tc>
        <w:tc>
          <w:tcPr>
            <w:tcW w:w="2713" w:type="dxa"/>
            <w:shd w:val="clear" w:color="auto" w:fill="auto"/>
            <w:noWrap/>
            <w:vAlign w:val="center"/>
          </w:tcPr>
          <w:p w14:paraId="6FDE563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住房公积金</w:t>
            </w:r>
          </w:p>
        </w:tc>
        <w:tc>
          <w:tcPr>
            <w:tcW w:w="1112" w:type="dxa"/>
            <w:shd w:val="clear" w:color="auto" w:fill="auto"/>
            <w:noWrap/>
            <w:vAlign w:val="center"/>
          </w:tcPr>
          <w:p w14:paraId="5AC47E47">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302.76 </w:t>
            </w:r>
          </w:p>
        </w:tc>
        <w:tc>
          <w:tcPr>
            <w:tcW w:w="1116" w:type="dxa"/>
            <w:shd w:val="clear" w:color="auto" w:fill="auto"/>
            <w:noWrap/>
            <w:vAlign w:val="center"/>
          </w:tcPr>
          <w:p w14:paraId="79BB91C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30212</w:t>
            </w:r>
          </w:p>
        </w:tc>
        <w:tc>
          <w:tcPr>
            <w:tcW w:w="2018" w:type="dxa"/>
            <w:shd w:val="clear" w:color="auto" w:fill="auto"/>
            <w:noWrap/>
            <w:vAlign w:val="center"/>
          </w:tcPr>
          <w:p w14:paraId="32CF8F3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因公出国（境）费用</w:t>
            </w:r>
          </w:p>
        </w:tc>
        <w:tc>
          <w:tcPr>
            <w:tcW w:w="933" w:type="dxa"/>
            <w:shd w:val="clear" w:color="auto" w:fill="auto"/>
            <w:noWrap/>
            <w:vAlign w:val="center"/>
          </w:tcPr>
          <w:p w14:paraId="597B7B45">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1217" w:type="dxa"/>
            <w:shd w:val="clear" w:color="auto" w:fill="auto"/>
            <w:noWrap/>
            <w:vAlign w:val="center"/>
          </w:tcPr>
          <w:p w14:paraId="2F97F17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31009</w:t>
            </w:r>
          </w:p>
        </w:tc>
        <w:tc>
          <w:tcPr>
            <w:tcW w:w="3517" w:type="dxa"/>
            <w:shd w:val="clear" w:color="auto" w:fill="auto"/>
            <w:noWrap/>
            <w:vAlign w:val="center"/>
          </w:tcPr>
          <w:p w14:paraId="4277359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土地补偿</w:t>
            </w:r>
          </w:p>
        </w:tc>
        <w:tc>
          <w:tcPr>
            <w:tcW w:w="929" w:type="dxa"/>
            <w:shd w:val="clear" w:color="auto" w:fill="auto"/>
            <w:noWrap/>
            <w:vAlign w:val="center"/>
          </w:tcPr>
          <w:p w14:paraId="6942EC2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5BCC4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37ED6A9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30114</w:t>
            </w:r>
          </w:p>
        </w:tc>
        <w:tc>
          <w:tcPr>
            <w:tcW w:w="2713" w:type="dxa"/>
            <w:shd w:val="clear" w:color="auto" w:fill="auto"/>
            <w:noWrap/>
            <w:vAlign w:val="center"/>
          </w:tcPr>
          <w:p w14:paraId="0F8E1AB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医疗费</w:t>
            </w:r>
          </w:p>
        </w:tc>
        <w:tc>
          <w:tcPr>
            <w:tcW w:w="1112" w:type="dxa"/>
            <w:shd w:val="clear" w:color="auto" w:fill="auto"/>
            <w:noWrap/>
            <w:vAlign w:val="center"/>
          </w:tcPr>
          <w:p w14:paraId="7CB80399">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1116" w:type="dxa"/>
            <w:shd w:val="clear" w:color="auto" w:fill="auto"/>
            <w:noWrap/>
            <w:vAlign w:val="center"/>
          </w:tcPr>
          <w:p w14:paraId="219A038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30213</w:t>
            </w:r>
          </w:p>
        </w:tc>
        <w:tc>
          <w:tcPr>
            <w:tcW w:w="2018" w:type="dxa"/>
            <w:shd w:val="clear" w:color="auto" w:fill="auto"/>
            <w:noWrap/>
            <w:vAlign w:val="center"/>
          </w:tcPr>
          <w:p w14:paraId="37C860B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维修（护）费</w:t>
            </w:r>
          </w:p>
        </w:tc>
        <w:tc>
          <w:tcPr>
            <w:tcW w:w="933" w:type="dxa"/>
            <w:shd w:val="clear" w:color="auto" w:fill="auto"/>
            <w:noWrap/>
            <w:vAlign w:val="center"/>
          </w:tcPr>
          <w:p w14:paraId="3B855E35">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23.98 </w:t>
            </w:r>
          </w:p>
        </w:tc>
        <w:tc>
          <w:tcPr>
            <w:tcW w:w="1217" w:type="dxa"/>
            <w:shd w:val="clear" w:color="auto" w:fill="auto"/>
            <w:noWrap/>
            <w:vAlign w:val="center"/>
          </w:tcPr>
          <w:p w14:paraId="2EFAC9D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31010</w:t>
            </w:r>
          </w:p>
        </w:tc>
        <w:tc>
          <w:tcPr>
            <w:tcW w:w="3517" w:type="dxa"/>
            <w:shd w:val="clear" w:color="auto" w:fill="auto"/>
            <w:noWrap/>
            <w:vAlign w:val="center"/>
          </w:tcPr>
          <w:p w14:paraId="0B1E0FC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安置补助</w:t>
            </w:r>
          </w:p>
        </w:tc>
        <w:tc>
          <w:tcPr>
            <w:tcW w:w="929" w:type="dxa"/>
            <w:shd w:val="clear" w:color="auto" w:fill="auto"/>
            <w:noWrap/>
            <w:vAlign w:val="center"/>
          </w:tcPr>
          <w:p w14:paraId="1A317CD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4F7EC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34102C0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30199</w:t>
            </w:r>
          </w:p>
        </w:tc>
        <w:tc>
          <w:tcPr>
            <w:tcW w:w="2713" w:type="dxa"/>
            <w:shd w:val="clear" w:color="auto" w:fill="auto"/>
            <w:noWrap/>
            <w:vAlign w:val="center"/>
          </w:tcPr>
          <w:p w14:paraId="773883B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其他工资福利支出</w:t>
            </w:r>
          </w:p>
        </w:tc>
        <w:tc>
          <w:tcPr>
            <w:tcW w:w="1112" w:type="dxa"/>
            <w:shd w:val="clear" w:color="auto" w:fill="auto"/>
            <w:noWrap/>
            <w:vAlign w:val="center"/>
          </w:tcPr>
          <w:p w14:paraId="4CCAF765">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159.18 </w:t>
            </w:r>
          </w:p>
        </w:tc>
        <w:tc>
          <w:tcPr>
            <w:tcW w:w="1116" w:type="dxa"/>
            <w:shd w:val="clear" w:color="auto" w:fill="auto"/>
            <w:noWrap/>
            <w:vAlign w:val="center"/>
          </w:tcPr>
          <w:p w14:paraId="0B77C3D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30214</w:t>
            </w:r>
          </w:p>
        </w:tc>
        <w:tc>
          <w:tcPr>
            <w:tcW w:w="2018" w:type="dxa"/>
            <w:shd w:val="clear" w:color="auto" w:fill="auto"/>
            <w:noWrap/>
            <w:vAlign w:val="center"/>
          </w:tcPr>
          <w:p w14:paraId="51927C1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租赁费</w:t>
            </w:r>
          </w:p>
        </w:tc>
        <w:tc>
          <w:tcPr>
            <w:tcW w:w="933" w:type="dxa"/>
            <w:shd w:val="clear" w:color="auto" w:fill="auto"/>
            <w:noWrap/>
            <w:vAlign w:val="center"/>
          </w:tcPr>
          <w:p w14:paraId="0C7F4FFB">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1217" w:type="dxa"/>
            <w:shd w:val="clear" w:color="auto" w:fill="auto"/>
            <w:noWrap/>
            <w:vAlign w:val="center"/>
          </w:tcPr>
          <w:p w14:paraId="098278A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31011</w:t>
            </w:r>
          </w:p>
        </w:tc>
        <w:tc>
          <w:tcPr>
            <w:tcW w:w="3517" w:type="dxa"/>
            <w:shd w:val="clear" w:color="auto" w:fill="auto"/>
            <w:noWrap/>
            <w:vAlign w:val="center"/>
          </w:tcPr>
          <w:p w14:paraId="54FE439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地上附着物和青苗补偿</w:t>
            </w:r>
          </w:p>
        </w:tc>
        <w:tc>
          <w:tcPr>
            <w:tcW w:w="929" w:type="dxa"/>
            <w:shd w:val="clear" w:color="auto" w:fill="auto"/>
            <w:noWrap/>
            <w:vAlign w:val="center"/>
          </w:tcPr>
          <w:p w14:paraId="3CD28F2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3DC6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0607645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w:t>
            </w:r>
          </w:p>
        </w:tc>
        <w:tc>
          <w:tcPr>
            <w:tcW w:w="2713" w:type="dxa"/>
            <w:shd w:val="clear" w:color="auto" w:fill="auto"/>
            <w:noWrap/>
            <w:vAlign w:val="center"/>
          </w:tcPr>
          <w:p w14:paraId="6D73863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对个人和家庭的补助</w:t>
            </w:r>
          </w:p>
        </w:tc>
        <w:tc>
          <w:tcPr>
            <w:tcW w:w="1112" w:type="dxa"/>
            <w:shd w:val="clear" w:color="auto" w:fill="auto"/>
            <w:noWrap/>
            <w:vAlign w:val="center"/>
          </w:tcPr>
          <w:p w14:paraId="1194E58C">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656.08 </w:t>
            </w:r>
          </w:p>
        </w:tc>
        <w:tc>
          <w:tcPr>
            <w:tcW w:w="1116" w:type="dxa"/>
            <w:shd w:val="clear" w:color="auto" w:fill="auto"/>
            <w:noWrap/>
            <w:vAlign w:val="center"/>
          </w:tcPr>
          <w:p w14:paraId="25EA33A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30215</w:t>
            </w:r>
          </w:p>
        </w:tc>
        <w:tc>
          <w:tcPr>
            <w:tcW w:w="2018" w:type="dxa"/>
            <w:shd w:val="clear" w:color="auto" w:fill="auto"/>
            <w:noWrap/>
            <w:vAlign w:val="center"/>
          </w:tcPr>
          <w:p w14:paraId="65808D8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会议费</w:t>
            </w:r>
          </w:p>
        </w:tc>
        <w:tc>
          <w:tcPr>
            <w:tcW w:w="933" w:type="dxa"/>
            <w:shd w:val="clear" w:color="auto" w:fill="auto"/>
            <w:noWrap/>
            <w:vAlign w:val="center"/>
          </w:tcPr>
          <w:p w14:paraId="000C5FD2">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4.14 </w:t>
            </w:r>
          </w:p>
        </w:tc>
        <w:tc>
          <w:tcPr>
            <w:tcW w:w="1217" w:type="dxa"/>
            <w:shd w:val="clear" w:color="auto" w:fill="auto"/>
            <w:noWrap/>
            <w:vAlign w:val="center"/>
          </w:tcPr>
          <w:p w14:paraId="655F9F0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31012</w:t>
            </w:r>
          </w:p>
        </w:tc>
        <w:tc>
          <w:tcPr>
            <w:tcW w:w="3517" w:type="dxa"/>
            <w:shd w:val="clear" w:color="auto" w:fill="auto"/>
            <w:noWrap/>
            <w:vAlign w:val="center"/>
          </w:tcPr>
          <w:p w14:paraId="77B4CC7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拆迁补偿</w:t>
            </w:r>
          </w:p>
        </w:tc>
        <w:tc>
          <w:tcPr>
            <w:tcW w:w="929" w:type="dxa"/>
            <w:shd w:val="clear" w:color="auto" w:fill="auto"/>
            <w:noWrap/>
            <w:vAlign w:val="center"/>
          </w:tcPr>
          <w:p w14:paraId="390E93B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26CE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267E8BA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30301</w:t>
            </w:r>
          </w:p>
        </w:tc>
        <w:tc>
          <w:tcPr>
            <w:tcW w:w="2713" w:type="dxa"/>
            <w:shd w:val="clear" w:color="auto" w:fill="auto"/>
            <w:noWrap/>
            <w:vAlign w:val="center"/>
          </w:tcPr>
          <w:p w14:paraId="0E9B12F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离休费</w:t>
            </w:r>
          </w:p>
        </w:tc>
        <w:tc>
          <w:tcPr>
            <w:tcW w:w="1112" w:type="dxa"/>
            <w:shd w:val="clear" w:color="auto" w:fill="auto"/>
            <w:noWrap/>
            <w:vAlign w:val="center"/>
          </w:tcPr>
          <w:p w14:paraId="76E516EF">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2.35 </w:t>
            </w:r>
          </w:p>
        </w:tc>
        <w:tc>
          <w:tcPr>
            <w:tcW w:w="1116" w:type="dxa"/>
            <w:shd w:val="clear" w:color="auto" w:fill="auto"/>
            <w:noWrap/>
            <w:vAlign w:val="center"/>
          </w:tcPr>
          <w:p w14:paraId="79D624C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30216</w:t>
            </w:r>
          </w:p>
        </w:tc>
        <w:tc>
          <w:tcPr>
            <w:tcW w:w="2018" w:type="dxa"/>
            <w:shd w:val="clear" w:color="auto" w:fill="auto"/>
            <w:noWrap/>
            <w:vAlign w:val="center"/>
          </w:tcPr>
          <w:p w14:paraId="5D1E113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培训费</w:t>
            </w:r>
          </w:p>
        </w:tc>
        <w:tc>
          <w:tcPr>
            <w:tcW w:w="933" w:type="dxa"/>
            <w:shd w:val="clear" w:color="auto" w:fill="auto"/>
            <w:noWrap/>
            <w:vAlign w:val="center"/>
          </w:tcPr>
          <w:p w14:paraId="433B4551">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7.60 </w:t>
            </w:r>
          </w:p>
        </w:tc>
        <w:tc>
          <w:tcPr>
            <w:tcW w:w="1217" w:type="dxa"/>
            <w:shd w:val="clear" w:color="auto" w:fill="auto"/>
            <w:noWrap/>
            <w:vAlign w:val="center"/>
          </w:tcPr>
          <w:p w14:paraId="281D9E7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31013</w:t>
            </w:r>
          </w:p>
        </w:tc>
        <w:tc>
          <w:tcPr>
            <w:tcW w:w="3517" w:type="dxa"/>
            <w:shd w:val="clear" w:color="auto" w:fill="auto"/>
            <w:noWrap/>
            <w:vAlign w:val="center"/>
          </w:tcPr>
          <w:p w14:paraId="4F7D21E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公务用车购置</w:t>
            </w:r>
          </w:p>
        </w:tc>
        <w:tc>
          <w:tcPr>
            <w:tcW w:w="929" w:type="dxa"/>
            <w:shd w:val="clear" w:color="auto" w:fill="auto"/>
            <w:noWrap/>
            <w:vAlign w:val="center"/>
          </w:tcPr>
          <w:p w14:paraId="34C3A31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5F52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0C84C4C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30302</w:t>
            </w:r>
          </w:p>
        </w:tc>
        <w:tc>
          <w:tcPr>
            <w:tcW w:w="2713" w:type="dxa"/>
            <w:shd w:val="clear" w:color="auto" w:fill="auto"/>
            <w:noWrap/>
            <w:vAlign w:val="center"/>
          </w:tcPr>
          <w:p w14:paraId="186F21C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退休费</w:t>
            </w:r>
          </w:p>
        </w:tc>
        <w:tc>
          <w:tcPr>
            <w:tcW w:w="1112" w:type="dxa"/>
            <w:shd w:val="clear" w:color="auto" w:fill="auto"/>
            <w:noWrap/>
            <w:vAlign w:val="center"/>
          </w:tcPr>
          <w:p w14:paraId="6A7C2E0E">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468.41 </w:t>
            </w:r>
          </w:p>
        </w:tc>
        <w:tc>
          <w:tcPr>
            <w:tcW w:w="1116" w:type="dxa"/>
            <w:shd w:val="clear" w:color="auto" w:fill="auto"/>
            <w:noWrap/>
            <w:vAlign w:val="center"/>
          </w:tcPr>
          <w:p w14:paraId="2D71CDB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30217</w:t>
            </w:r>
          </w:p>
        </w:tc>
        <w:tc>
          <w:tcPr>
            <w:tcW w:w="2018" w:type="dxa"/>
            <w:shd w:val="clear" w:color="auto" w:fill="auto"/>
            <w:noWrap/>
            <w:vAlign w:val="center"/>
          </w:tcPr>
          <w:p w14:paraId="0825358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公务接待费</w:t>
            </w:r>
          </w:p>
        </w:tc>
        <w:tc>
          <w:tcPr>
            <w:tcW w:w="933" w:type="dxa"/>
            <w:shd w:val="clear" w:color="auto" w:fill="auto"/>
            <w:noWrap/>
            <w:vAlign w:val="center"/>
          </w:tcPr>
          <w:p w14:paraId="70AB58CD">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2.82 </w:t>
            </w:r>
          </w:p>
        </w:tc>
        <w:tc>
          <w:tcPr>
            <w:tcW w:w="1217" w:type="dxa"/>
            <w:shd w:val="clear" w:color="auto" w:fill="auto"/>
            <w:noWrap/>
            <w:vAlign w:val="center"/>
          </w:tcPr>
          <w:p w14:paraId="57A7CC8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31019</w:t>
            </w:r>
          </w:p>
        </w:tc>
        <w:tc>
          <w:tcPr>
            <w:tcW w:w="3517" w:type="dxa"/>
            <w:shd w:val="clear" w:color="auto" w:fill="auto"/>
            <w:noWrap/>
            <w:vAlign w:val="center"/>
          </w:tcPr>
          <w:p w14:paraId="1EAFAD5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其他交通工具购置</w:t>
            </w:r>
          </w:p>
        </w:tc>
        <w:tc>
          <w:tcPr>
            <w:tcW w:w="929" w:type="dxa"/>
            <w:shd w:val="clear" w:color="auto" w:fill="auto"/>
            <w:noWrap/>
            <w:vAlign w:val="center"/>
          </w:tcPr>
          <w:p w14:paraId="0387699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51EAB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5C24487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30303</w:t>
            </w:r>
          </w:p>
        </w:tc>
        <w:tc>
          <w:tcPr>
            <w:tcW w:w="2713" w:type="dxa"/>
            <w:shd w:val="clear" w:color="auto" w:fill="auto"/>
            <w:noWrap/>
            <w:vAlign w:val="center"/>
          </w:tcPr>
          <w:p w14:paraId="2C1C9EF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退职（役）费</w:t>
            </w:r>
          </w:p>
        </w:tc>
        <w:tc>
          <w:tcPr>
            <w:tcW w:w="1112" w:type="dxa"/>
            <w:shd w:val="clear" w:color="auto" w:fill="auto"/>
            <w:noWrap/>
            <w:vAlign w:val="center"/>
          </w:tcPr>
          <w:p w14:paraId="56A911BE">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1116" w:type="dxa"/>
            <w:shd w:val="clear" w:color="auto" w:fill="auto"/>
            <w:noWrap/>
            <w:vAlign w:val="center"/>
          </w:tcPr>
          <w:p w14:paraId="4005D6C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30218</w:t>
            </w:r>
          </w:p>
        </w:tc>
        <w:tc>
          <w:tcPr>
            <w:tcW w:w="2018" w:type="dxa"/>
            <w:shd w:val="clear" w:color="auto" w:fill="auto"/>
            <w:noWrap/>
            <w:vAlign w:val="center"/>
          </w:tcPr>
          <w:p w14:paraId="1BEE751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专用材料费</w:t>
            </w:r>
          </w:p>
        </w:tc>
        <w:tc>
          <w:tcPr>
            <w:tcW w:w="933" w:type="dxa"/>
            <w:shd w:val="clear" w:color="auto" w:fill="auto"/>
            <w:noWrap/>
            <w:vAlign w:val="center"/>
          </w:tcPr>
          <w:p w14:paraId="37F47D33">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p>
        </w:tc>
        <w:tc>
          <w:tcPr>
            <w:tcW w:w="1217" w:type="dxa"/>
            <w:shd w:val="clear" w:color="auto" w:fill="auto"/>
            <w:noWrap/>
            <w:vAlign w:val="center"/>
          </w:tcPr>
          <w:p w14:paraId="0492C67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31021</w:t>
            </w:r>
          </w:p>
        </w:tc>
        <w:tc>
          <w:tcPr>
            <w:tcW w:w="3517" w:type="dxa"/>
            <w:shd w:val="clear" w:color="auto" w:fill="auto"/>
            <w:noWrap/>
            <w:vAlign w:val="center"/>
          </w:tcPr>
          <w:p w14:paraId="1B9A2ED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文物和陈列品购置</w:t>
            </w:r>
          </w:p>
        </w:tc>
        <w:tc>
          <w:tcPr>
            <w:tcW w:w="929" w:type="dxa"/>
            <w:shd w:val="clear" w:color="auto" w:fill="auto"/>
            <w:noWrap/>
            <w:vAlign w:val="center"/>
          </w:tcPr>
          <w:p w14:paraId="279120F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534D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065F300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30304</w:t>
            </w:r>
          </w:p>
        </w:tc>
        <w:tc>
          <w:tcPr>
            <w:tcW w:w="2713" w:type="dxa"/>
            <w:shd w:val="clear" w:color="auto" w:fill="auto"/>
            <w:noWrap/>
            <w:vAlign w:val="center"/>
          </w:tcPr>
          <w:p w14:paraId="2AB823C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抚恤金</w:t>
            </w:r>
          </w:p>
        </w:tc>
        <w:tc>
          <w:tcPr>
            <w:tcW w:w="1112" w:type="dxa"/>
            <w:shd w:val="clear" w:color="auto" w:fill="auto"/>
            <w:noWrap/>
            <w:vAlign w:val="center"/>
          </w:tcPr>
          <w:p w14:paraId="34491AA1">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171.28 </w:t>
            </w:r>
          </w:p>
        </w:tc>
        <w:tc>
          <w:tcPr>
            <w:tcW w:w="1116" w:type="dxa"/>
            <w:shd w:val="clear" w:color="auto" w:fill="auto"/>
            <w:noWrap/>
            <w:vAlign w:val="center"/>
          </w:tcPr>
          <w:p w14:paraId="1F44374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30224</w:t>
            </w:r>
          </w:p>
        </w:tc>
        <w:tc>
          <w:tcPr>
            <w:tcW w:w="2018" w:type="dxa"/>
            <w:shd w:val="clear" w:color="auto" w:fill="auto"/>
            <w:noWrap/>
            <w:vAlign w:val="center"/>
          </w:tcPr>
          <w:p w14:paraId="1DB40B9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被装购置费</w:t>
            </w:r>
          </w:p>
        </w:tc>
        <w:tc>
          <w:tcPr>
            <w:tcW w:w="933" w:type="dxa"/>
            <w:shd w:val="clear" w:color="auto" w:fill="auto"/>
            <w:noWrap/>
            <w:vAlign w:val="center"/>
          </w:tcPr>
          <w:p w14:paraId="366A0E34">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p>
        </w:tc>
        <w:tc>
          <w:tcPr>
            <w:tcW w:w="1217" w:type="dxa"/>
            <w:shd w:val="clear" w:color="auto" w:fill="auto"/>
            <w:noWrap/>
            <w:vAlign w:val="center"/>
          </w:tcPr>
          <w:p w14:paraId="7FF388B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31022</w:t>
            </w:r>
          </w:p>
        </w:tc>
        <w:tc>
          <w:tcPr>
            <w:tcW w:w="3517" w:type="dxa"/>
            <w:shd w:val="clear" w:color="auto" w:fill="auto"/>
            <w:noWrap/>
            <w:vAlign w:val="center"/>
          </w:tcPr>
          <w:p w14:paraId="239CFCE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无形资产购置</w:t>
            </w:r>
          </w:p>
        </w:tc>
        <w:tc>
          <w:tcPr>
            <w:tcW w:w="929" w:type="dxa"/>
            <w:shd w:val="clear" w:color="auto" w:fill="auto"/>
            <w:noWrap/>
            <w:vAlign w:val="center"/>
          </w:tcPr>
          <w:p w14:paraId="64631AA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6108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592A3B3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30305</w:t>
            </w:r>
          </w:p>
        </w:tc>
        <w:tc>
          <w:tcPr>
            <w:tcW w:w="2713" w:type="dxa"/>
            <w:shd w:val="clear" w:color="auto" w:fill="auto"/>
            <w:noWrap/>
            <w:vAlign w:val="center"/>
          </w:tcPr>
          <w:p w14:paraId="05EBEB2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生活补助</w:t>
            </w:r>
          </w:p>
        </w:tc>
        <w:tc>
          <w:tcPr>
            <w:tcW w:w="1112" w:type="dxa"/>
            <w:shd w:val="clear" w:color="auto" w:fill="auto"/>
            <w:noWrap/>
            <w:vAlign w:val="center"/>
          </w:tcPr>
          <w:p w14:paraId="24C1DC5C">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4.72 </w:t>
            </w:r>
          </w:p>
        </w:tc>
        <w:tc>
          <w:tcPr>
            <w:tcW w:w="1116" w:type="dxa"/>
            <w:shd w:val="clear" w:color="auto" w:fill="auto"/>
            <w:noWrap/>
            <w:vAlign w:val="center"/>
          </w:tcPr>
          <w:p w14:paraId="08422B3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30225</w:t>
            </w:r>
          </w:p>
        </w:tc>
        <w:tc>
          <w:tcPr>
            <w:tcW w:w="2018" w:type="dxa"/>
            <w:shd w:val="clear" w:color="auto" w:fill="auto"/>
            <w:noWrap/>
            <w:vAlign w:val="center"/>
          </w:tcPr>
          <w:p w14:paraId="2431781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专用燃料费</w:t>
            </w:r>
          </w:p>
        </w:tc>
        <w:tc>
          <w:tcPr>
            <w:tcW w:w="933" w:type="dxa"/>
            <w:shd w:val="clear" w:color="auto" w:fill="auto"/>
            <w:noWrap/>
            <w:vAlign w:val="center"/>
          </w:tcPr>
          <w:p w14:paraId="3C541E62">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p>
        </w:tc>
        <w:tc>
          <w:tcPr>
            <w:tcW w:w="1217" w:type="dxa"/>
            <w:shd w:val="clear" w:color="auto" w:fill="auto"/>
            <w:noWrap/>
            <w:vAlign w:val="center"/>
          </w:tcPr>
          <w:p w14:paraId="15044F4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31099</w:t>
            </w:r>
          </w:p>
        </w:tc>
        <w:tc>
          <w:tcPr>
            <w:tcW w:w="3517" w:type="dxa"/>
            <w:shd w:val="clear" w:color="auto" w:fill="auto"/>
            <w:noWrap/>
            <w:vAlign w:val="center"/>
          </w:tcPr>
          <w:p w14:paraId="230D2F0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其他资本性支出</w:t>
            </w:r>
          </w:p>
        </w:tc>
        <w:tc>
          <w:tcPr>
            <w:tcW w:w="929" w:type="dxa"/>
            <w:shd w:val="clear" w:color="auto" w:fill="auto"/>
            <w:noWrap/>
            <w:vAlign w:val="center"/>
          </w:tcPr>
          <w:p w14:paraId="0C4A4E2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000F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567EC76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30306</w:t>
            </w:r>
          </w:p>
        </w:tc>
        <w:tc>
          <w:tcPr>
            <w:tcW w:w="2713" w:type="dxa"/>
            <w:shd w:val="clear" w:color="auto" w:fill="auto"/>
            <w:noWrap/>
            <w:vAlign w:val="center"/>
          </w:tcPr>
          <w:p w14:paraId="617F4BB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救济费</w:t>
            </w:r>
          </w:p>
        </w:tc>
        <w:tc>
          <w:tcPr>
            <w:tcW w:w="1112" w:type="dxa"/>
            <w:shd w:val="clear" w:color="auto" w:fill="auto"/>
            <w:noWrap/>
            <w:vAlign w:val="center"/>
          </w:tcPr>
          <w:p w14:paraId="4DCCEDA7">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1116" w:type="dxa"/>
            <w:shd w:val="clear" w:color="auto" w:fill="auto"/>
            <w:noWrap/>
            <w:vAlign w:val="center"/>
          </w:tcPr>
          <w:p w14:paraId="69592CE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30226</w:t>
            </w:r>
          </w:p>
        </w:tc>
        <w:tc>
          <w:tcPr>
            <w:tcW w:w="2018" w:type="dxa"/>
            <w:shd w:val="clear" w:color="auto" w:fill="auto"/>
            <w:noWrap/>
            <w:vAlign w:val="center"/>
          </w:tcPr>
          <w:p w14:paraId="477FDE3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劳务费</w:t>
            </w:r>
          </w:p>
        </w:tc>
        <w:tc>
          <w:tcPr>
            <w:tcW w:w="933" w:type="dxa"/>
            <w:shd w:val="clear" w:color="auto" w:fill="auto"/>
            <w:noWrap/>
            <w:vAlign w:val="center"/>
          </w:tcPr>
          <w:p w14:paraId="4930E8F4">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84.30 </w:t>
            </w:r>
          </w:p>
        </w:tc>
        <w:tc>
          <w:tcPr>
            <w:tcW w:w="1217" w:type="dxa"/>
            <w:shd w:val="clear" w:color="auto" w:fill="auto"/>
            <w:noWrap/>
            <w:vAlign w:val="center"/>
          </w:tcPr>
          <w:p w14:paraId="06725EE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w:t>
            </w:r>
          </w:p>
        </w:tc>
        <w:tc>
          <w:tcPr>
            <w:tcW w:w="3517" w:type="dxa"/>
            <w:shd w:val="clear" w:color="auto" w:fill="auto"/>
            <w:noWrap/>
            <w:vAlign w:val="center"/>
          </w:tcPr>
          <w:p w14:paraId="3BD17A7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其他支出</w:t>
            </w:r>
          </w:p>
        </w:tc>
        <w:tc>
          <w:tcPr>
            <w:tcW w:w="929" w:type="dxa"/>
            <w:shd w:val="clear" w:color="auto" w:fill="auto"/>
            <w:noWrap/>
            <w:vAlign w:val="center"/>
          </w:tcPr>
          <w:p w14:paraId="0F6E9F1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37B7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4D2113B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30307</w:t>
            </w:r>
          </w:p>
        </w:tc>
        <w:tc>
          <w:tcPr>
            <w:tcW w:w="2713" w:type="dxa"/>
            <w:shd w:val="clear" w:color="auto" w:fill="auto"/>
            <w:noWrap/>
            <w:vAlign w:val="center"/>
          </w:tcPr>
          <w:p w14:paraId="605B685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医疗费补助</w:t>
            </w:r>
          </w:p>
        </w:tc>
        <w:tc>
          <w:tcPr>
            <w:tcW w:w="1112" w:type="dxa"/>
            <w:shd w:val="clear" w:color="auto" w:fill="auto"/>
            <w:noWrap/>
            <w:vAlign w:val="center"/>
          </w:tcPr>
          <w:p w14:paraId="44B511C5">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0.76 </w:t>
            </w:r>
          </w:p>
        </w:tc>
        <w:tc>
          <w:tcPr>
            <w:tcW w:w="1116" w:type="dxa"/>
            <w:shd w:val="clear" w:color="auto" w:fill="auto"/>
            <w:noWrap/>
            <w:vAlign w:val="center"/>
          </w:tcPr>
          <w:p w14:paraId="4DAE89C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30227</w:t>
            </w:r>
          </w:p>
        </w:tc>
        <w:tc>
          <w:tcPr>
            <w:tcW w:w="2018" w:type="dxa"/>
            <w:shd w:val="clear" w:color="auto" w:fill="auto"/>
            <w:noWrap/>
            <w:vAlign w:val="center"/>
          </w:tcPr>
          <w:p w14:paraId="306BD77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委托业务费</w:t>
            </w:r>
          </w:p>
        </w:tc>
        <w:tc>
          <w:tcPr>
            <w:tcW w:w="933" w:type="dxa"/>
            <w:shd w:val="clear" w:color="auto" w:fill="auto"/>
            <w:noWrap/>
            <w:vAlign w:val="center"/>
          </w:tcPr>
          <w:p w14:paraId="48A30ABE">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1217" w:type="dxa"/>
            <w:shd w:val="clear" w:color="auto" w:fill="auto"/>
            <w:noWrap/>
            <w:vAlign w:val="center"/>
          </w:tcPr>
          <w:p w14:paraId="61AAF03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39907</w:t>
            </w:r>
          </w:p>
        </w:tc>
        <w:tc>
          <w:tcPr>
            <w:tcW w:w="3517" w:type="dxa"/>
            <w:shd w:val="clear" w:color="auto" w:fill="auto"/>
            <w:noWrap/>
            <w:vAlign w:val="center"/>
          </w:tcPr>
          <w:p w14:paraId="26CF6AA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国家赔偿费用支出</w:t>
            </w:r>
          </w:p>
        </w:tc>
        <w:tc>
          <w:tcPr>
            <w:tcW w:w="929" w:type="dxa"/>
            <w:shd w:val="clear" w:color="auto" w:fill="auto"/>
            <w:noWrap/>
            <w:vAlign w:val="center"/>
          </w:tcPr>
          <w:p w14:paraId="3A552C2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14BA4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33DEF4B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30308</w:t>
            </w:r>
          </w:p>
        </w:tc>
        <w:tc>
          <w:tcPr>
            <w:tcW w:w="2713" w:type="dxa"/>
            <w:shd w:val="clear" w:color="auto" w:fill="auto"/>
            <w:noWrap/>
            <w:vAlign w:val="center"/>
          </w:tcPr>
          <w:p w14:paraId="3F94782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助学金</w:t>
            </w:r>
          </w:p>
        </w:tc>
        <w:tc>
          <w:tcPr>
            <w:tcW w:w="1112" w:type="dxa"/>
            <w:shd w:val="clear" w:color="auto" w:fill="auto"/>
            <w:noWrap/>
            <w:vAlign w:val="center"/>
          </w:tcPr>
          <w:p w14:paraId="70E6E09E">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1116" w:type="dxa"/>
            <w:shd w:val="clear" w:color="auto" w:fill="auto"/>
            <w:noWrap/>
            <w:vAlign w:val="center"/>
          </w:tcPr>
          <w:p w14:paraId="3DB843C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30228</w:t>
            </w:r>
          </w:p>
        </w:tc>
        <w:tc>
          <w:tcPr>
            <w:tcW w:w="2018" w:type="dxa"/>
            <w:shd w:val="clear" w:color="auto" w:fill="auto"/>
            <w:noWrap/>
            <w:vAlign w:val="center"/>
          </w:tcPr>
          <w:p w14:paraId="0ECF364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工会经费</w:t>
            </w:r>
          </w:p>
        </w:tc>
        <w:tc>
          <w:tcPr>
            <w:tcW w:w="933" w:type="dxa"/>
            <w:shd w:val="clear" w:color="auto" w:fill="auto"/>
            <w:noWrap/>
            <w:vAlign w:val="center"/>
          </w:tcPr>
          <w:p w14:paraId="32B66D7D">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136.76 </w:t>
            </w:r>
          </w:p>
        </w:tc>
        <w:tc>
          <w:tcPr>
            <w:tcW w:w="1217" w:type="dxa"/>
            <w:shd w:val="clear" w:color="auto" w:fill="auto"/>
            <w:noWrap/>
            <w:vAlign w:val="center"/>
          </w:tcPr>
          <w:p w14:paraId="7F5E414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39908</w:t>
            </w:r>
          </w:p>
        </w:tc>
        <w:tc>
          <w:tcPr>
            <w:tcW w:w="3517" w:type="dxa"/>
            <w:shd w:val="clear" w:color="auto" w:fill="auto"/>
            <w:noWrap/>
            <w:vAlign w:val="center"/>
          </w:tcPr>
          <w:p w14:paraId="0D5D36E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对民间非营利组织和群众性自治组织补贴</w:t>
            </w:r>
          </w:p>
        </w:tc>
        <w:tc>
          <w:tcPr>
            <w:tcW w:w="929" w:type="dxa"/>
            <w:shd w:val="clear" w:color="auto" w:fill="auto"/>
            <w:noWrap/>
            <w:vAlign w:val="center"/>
          </w:tcPr>
          <w:p w14:paraId="0F55528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19F5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7F49ECA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30309</w:t>
            </w:r>
          </w:p>
        </w:tc>
        <w:tc>
          <w:tcPr>
            <w:tcW w:w="2713" w:type="dxa"/>
            <w:shd w:val="clear" w:color="auto" w:fill="auto"/>
            <w:noWrap/>
            <w:vAlign w:val="center"/>
          </w:tcPr>
          <w:p w14:paraId="5492D04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奖励金</w:t>
            </w:r>
          </w:p>
        </w:tc>
        <w:tc>
          <w:tcPr>
            <w:tcW w:w="1112" w:type="dxa"/>
            <w:shd w:val="clear" w:color="auto" w:fill="auto"/>
            <w:noWrap/>
            <w:vAlign w:val="center"/>
          </w:tcPr>
          <w:p w14:paraId="06F7D160">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8.57 </w:t>
            </w:r>
          </w:p>
        </w:tc>
        <w:tc>
          <w:tcPr>
            <w:tcW w:w="1116" w:type="dxa"/>
            <w:shd w:val="clear" w:color="auto" w:fill="auto"/>
            <w:noWrap/>
            <w:vAlign w:val="center"/>
          </w:tcPr>
          <w:p w14:paraId="5E97C3D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30229</w:t>
            </w:r>
          </w:p>
        </w:tc>
        <w:tc>
          <w:tcPr>
            <w:tcW w:w="2018" w:type="dxa"/>
            <w:shd w:val="clear" w:color="auto" w:fill="auto"/>
            <w:noWrap/>
            <w:vAlign w:val="center"/>
          </w:tcPr>
          <w:p w14:paraId="1B96587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福利费</w:t>
            </w:r>
          </w:p>
        </w:tc>
        <w:tc>
          <w:tcPr>
            <w:tcW w:w="933" w:type="dxa"/>
            <w:shd w:val="clear" w:color="auto" w:fill="auto"/>
            <w:noWrap/>
            <w:vAlign w:val="center"/>
          </w:tcPr>
          <w:p w14:paraId="02605FC2">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17.34 </w:t>
            </w:r>
          </w:p>
        </w:tc>
        <w:tc>
          <w:tcPr>
            <w:tcW w:w="1217" w:type="dxa"/>
            <w:shd w:val="clear" w:color="auto" w:fill="auto"/>
            <w:noWrap/>
            <w:vAlign w:val="center"/>
          </w:tcPr>
          <w:p w14:paraId="44E95D6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39909</w:t>
            </w:r>
          </w:p>
        </w:tc>
        <w:tc>
          <w:tcPr>
            <w:tcW w:w="3517" w:type="dxa"/>
            <w:shd w:val="clear" w:color="auto" w:fill="auto"/>
            <w:noWrap/>
            <w:vAlign w:val="center"/>
          </w:tcPr>
          <w:p w14:paraId="70A8AC8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经常性赠与</w:t>
            </w:r>
          </w:p>
          <w:p w14:paraId="45C38CC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资本性赠与</w:t>
            </w:r>
          </w:p>
          <w:p w14:paraId="3CD36A34">
            <w:pPr>
              <w:widowControl/>
              <w:jc w:val="left"/>
              <w:rPr>
                <w:rFonts w:hint="default"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7A79E328">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8BD83">
                  <w:pPr>
                    <w:widowControl/>
                    <w:jc w:val="lef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 xml:space="preserve">  经常性赠与</w:t>
                  </w:r>
                </w:p>
              </w:tc>
            </w:tr>
            <w:tr w14:paraId="1C46D44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17C4">
                  <w:pPr>
                    <w:widowControl/>
                    <w:jc w:val="lef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 xml:space="preserve">  资本性赠与</w:t>
                  </w:r>
                </w:p>
              </w:tc>
            </w:tr>
          </w:tbl>
          <w:p w14:paraId="787EED53">
            <w:pPr>
              <w:widowControl/>
              <w:jc w:val="left"/>
              <w:rPr>
                <w:rFonts w:hint="default"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460D090D">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D740E">
                  <w:pPr>
                    <w:widowControl/>
                    <w:jc w:val="lef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 xml:space="preserve">  经常性赠与</w:t>
                  </w:r>
                </w:p>
              </w:tc>
            </w:tr>
            <w:tr w14:paraId="3E3950B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8A15">
                  <w:pPr>
                    <w:widowControl/>
                    <w:jc w:val="lef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 xml:space="preserve">  资本性赠与</w:t>
                  </w:r>
                </w:p>
              </w:tc>
            </w:tr>
          </w:tbl>
          <w:p w14:paraId="2F5DA563">
            <w:pPr>
              <w:widowControl/>
              <w:jc w:val="left"/>
              <w:rPr>
                <w:rFonts w:hint="default" w:ascii="Times New Roman" w:hAnsi="Times New Roman" w:eastAsia="仿宋_GB2312" w:cs="Times New Roman"/>
                <w:color w:val="000000"/>
                <w:kern w:val="0"/>
                <w:szCs w:val="20"/>
              </w:rPr>
            </w:pPr>
          </w:p>
        </w:tc>
        <w:tc>
          <w:tcPr>
            <w:tcW w:w="929" w:type="dxa"/>
            <w:shd w:val="clear" w:color="auto" w:fill="auto"/>
            <w:noWrap/>
            <w:vAlign w:val="center"/>
          </w:tcPr>
          <w:p w14:paraId="2AA69AD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12ED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0B2479C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30310</w:t>
            </w:r>
          </w:p>
        </w:tc>
        <w:tc>
          <w:tcPr>
            <w:tcW w:w="2713" w:type="dxa"/>
            <w:shd w:val="clear" w:color="auto" w:fill="auto"/>
            <w:noWrap/>
            <w:vAlign w:val="center"/>
          </w:tcPr>
          <w:p w14:paraId="0A7620C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个人农业生产补贴</w:t>
            </w:r>
          </w:p>
        </w:tc>
        <w:tc>
          <w:tcPr>
            <w:tcW w:w="1112" w:type="dxa"/>
            <w:shd w:val="clear" w:color="auto" w:fill="auto"/>
            <w:noWrap/>
            <w:vAlign w:val="center"/>
          </w:tcPr>
          <w:p w14:paraId="3DFEEB78">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p>
        </w:tc>
        <w:tc>
          <w:tcPr>
            <w:tcW w:w="1116" w:type="dxa"/>
            <w:shd w:val="clear" w:color="auto" w:fill="auto"/>
            <w:noWrap/>
            <w:vAlign w:val="center"/>
          </w:tcPr>
          <w:p w14:paraId="730B500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30231</w:t>
            </w:r>
          </w:p>
        </w:tc>
        <w:tc>
          <w:tcPr>
            <w:tcW w:w="2018" w:type="dxa"/>
            <w:shd w:val="clear" w:color="auto" w:fill="auto"/>
            <w:noWrap/>
            <w:vAlign w:val="center"/>
          </w:tcPr>
          <w:p w14:paraId="3840CF3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公务用车运行维护费</w:t>
            </w:r>
          </w:p>
        </w:tc>
        <w:tc>
          <w:tcPr>
            <w:tcW w:w="933" w:type="dxa"/>
            <w:shd w:val="clear" w:color="auto" w:fill="auto"/>
            <w:noWrap/>
            <w:vAlign w:val="center"/>
          </w:tcPr>
          <w:p w14:paraId="6B80093F">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16.56 </w:t>
            </w:r>
          </w:p>
        </w:tc>
        <w:tc>
          <w:tcPr>
            <w:tcW w:w="1217" w:type="dxa"/>
            <w:shd w:val="clear" w:color="auto" w:fill="auto"/>
            <w:noWrap/>
            <w:vAlign w:val="center"/>
          </w:tcPr>
          <w:p w14:paraId="30F3ECD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39910</w:t>
            </w:r>
          </w:p>
        </w:tc>
        <w:tc>
          <w:tcPr>
            <w:tcW w:w="3517" w:type="dxa"/>
            <w:shd w:val="clear" w:color="auto" w:fill="auto"/>
            <w:noWrap/>
            <w:vAlign w:val="center"/>
          </w:tcPr>
          <w:p w14:paraId="7973683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资本性赠与</w:t>
            </w:r>
          </w:p>
        </w:tc>
        <w:tc>
          <w:tcPr>
            <w:tcW w:w="929" w:type="dxa"/>
            <w:shd w:val="clear" w:color="auto" w:fill="auto"/>
            <w:noWrap/>
            <w:vAlign w:val="center"/>
          </w:tcPr>
          <w:p w14:paraId="37D8FFA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3A78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695B134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30311</w:t>
            </w:r>
          </w:p>
        </w:tc>
        <w:tc>
          <w:tcPr>
            <w:tcW w:w="2713" w:type="dxa"/>
            <w:shd w:val="clear" w:color="auto" w:fill="auto"/>
            <w:noWrap/>
            <w:vAlign w:val="center"/>
          </w:tcPr>
          <w:p w14:paraId="488523D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代缴社会保险费</w:t>
            </w:r>
          </w:p>
        </w:tc>
        <w:tc>
          <w:tcPr>
            <w:tcW w:w="1112" w:type="dxa"/>
            <w:shd w:val="clear" w:color="auto" w:fill="auto"/>
            <w:noWrap/>
            <w:vAlign w:val="center"/>
          </w:tcPr>
          <w:p w14:paraId="1DDE8083">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p>
        </w:tc>
        <w:tc>
          <w:tcPr>
            <w:tcW w:w="1116" w:type="dxa"/>
            <w:shd w:val="clear" w:color="auto" w:fill="auto"/>
            <w:noWrap/>
            <w:vAlign w:val="center"/>
          </w:tcPr>
          <w:p w14:paraId="7228640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30239</w:t>
            </w:r>
          </w:p>
        </w:tc>
        <w:tc>
          <w:tcPr>
            <w:tcW w:w="2018" w:type="dxa"/>
            <w:shd w:val="clear" w:color="auto" w:fill="auto"/>
            <w:noWrap/>
            <w:vAlign w:val="center"/>
          </w:tcPr>
          <w:p w14:paraId="1D50DC1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其他交通费用</w:t>
            </w:r>
          </w:p>
        </w:tc>
        <w:tc>
          <w:tcPr>
            <w:tcW w:w="933" w:type="dxa"/>
            <w:shd w:val="clear" w:color="auto" w:fill="auto"/>
            <w:noWrap/>
            <w:vAlign w:val="center"/>
          </w:tcPr>
          <w:p w14:paraId="3004A7AC">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154.11 </w:t>
            </w:r>
          </w:p>
        </w:tc>
        <w:tc>
          <w:tcPr>
            <w:tcW w:w="1217" w:type="dxa"/>
            <w:shd w:val="clear" w:color="auto" w:fill="auto"/>
            <w:noWrap/>
            <w:vAlign w:val="center"/>
          </w:tcPr>
          <w:p w14:paraId="062737C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39999</w:t>
            </w:r>
          </w:p>
        </w:tc>
        <w:tc>
          <w:tcPr>
            <w:tcW w:w="3517" w:type="dxa"/>
            <w:shd w:val="clear" w:color="auto" w:fill="auto"/>
            <w:noWrap/>
            <w:vAlign w:val="center"/>
          </w:tcPr>
          <w:p w14:paraId="3DA7689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其他支出</w:t>
            </w:r>
          </w:p>
        </w:tc>
        <w:tc>
          <w:tcPr>
            <w:tcW w:w="929" w:type="dxa"/>
            <w:shd w:val="clear" w:color="auto" w:fill="auto"/>
            <w:noWrap/>
            <w:vAlign w:val="center"/>
          </w:tcPr>
          <w:p w14:paraId="3891555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118D4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7952079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30399</w:t>
            </w:r>
          </w:p>
        </w:tc>
        <w:tc>
          <w:tcPr>
            <w:tcW w:w="2713" w:type="dxa"/>
            <w:shd w:val="clear" w:color="auto" w:fill="auto"/>
            <w:noWrap/>
            <w:vAlign w:val="center"/>
          </w:tcPr>
          <w:p w14:paraId="17ADBE7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其他对个人和家庭的补助</w:t>
            </w:r>
          </w:p>
        </w:tc>
        <w:tc>
          <w:tcPr>
            <w:tcW w:w="1112" w:type="dxa"/>
            <w:shd w:val="clear" w:color="auto" w:fill="auto"/>
            <w:noWrap/>
            <w:vAlign w:val="center"/>
          </w:tcPr>
          <w:p w14:paraId="7E5E1A6E">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p>
        </w:tc>
        <w:tc>
          <w:tcPr>
            <w:tcW w:w="1116" w:type="dxa"/>
            <w:shd w:val="clear" w:color="auto" w:fill="auto"/>
            <w:noWrap/>
            <w:vAlign w:val="center"/>
          </w:tcPr>
          <w:p w14:paraId="2921264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30240</w:t>
            </w:r>
          </w:p>
        </w:tc>
        <w:tc>
          <w:tcPr>
            <w:tcW w:w="2018" w:type="dxa"/>
            <w:shd w:val="clear" w:color="auto" w:fill="auto"/>
            <w:noWrap/>
            <w:vAlign w:val="center"/>
          </w:tcPr>
          <w:p w14:paraId="2F670CE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税金及附加费用</w:t>
            </w:r>
          </w:p>
        </w:tc>
        <w:tc>
          <w:tcPr>
            <w:tcW w:w="933" w:type="dxa"/>
            <w:shd w:val="clear" w:color="auto" w:fill="auto"/>
            <w:noWrap/>
            <w:vAlign w:val="center"/>
          </w:tcPr>
          <w:p w14:paraId="1C1F14CD">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 3.00 </w:t>
            </w:r>
          </w:p>
        </w:tc>
        <w:tc>
          <w:tcPr>
            <w:tcW w:w="1217" w:type="dxa"/>
            <w:shd w:val="clear" w:color="auto" w:fill="auto"/>
            <w:noWrap/>
            <w:vAlign w:val="center"/>
          </w:tcPr>
          <w:p w14:paraId="59CFE12F">
            <w:pPr>
              <w:widowControl/>
              <w:jc w:val="left"/>
              <w:rPr>
                <w:rFonts w:hint="default" w:ascii="Times New Roman" w:hAnsi="Times New Roman" w:eastAsia="仿宋_GB2312" w:cs="Times New Roman"/>
                <w:color w:val="000000"/>
                <w:kern w:val="0"/>
                <w:szCs w:val="18"/>
              </w:rPr>
            </w:pPr>
            <w:r>
              <w:rPr>
                <w:rFonts w:hint="default" w:ascii="Times New Roman" w:hAnsi="Times New Roman" w:eastAsia="仿宋_GB2312" w:cs="Times New Roman"/>
                <w:color w:val="000000"/>
                <w:kern w:val="0"/>
                <w:szCs w:val="18"/>
              </w:rPr>
              <w:t>　</w:t>
            </w:r>
          </w:p>
        </w:tc>
        <w:tc>
          <w:tcPr>
            <w:tcW w:w="3517" w:type="dxa"/>
            <w:shd w:val="clear" w:color="auto" w:fill="auto"/>
            <w:noWrap/>
            <w:vAlign w:val="center"/>
          </w:tcPr>
          <w:p w14:paraId="48D6E9C4">
            <w:pPr>
              <w:widowControl/>
              <w:jc w:val="left"/>
              <w:rPr>
                <w:rFonts w:hint="default" w:ascii="Times New Roman" w:hAnsi="Times New Roman" w:eastAsia="仿宋_GB2312" w:cs="Times New Roman"/>
                <w:color w:val="000000"/>
                <w:kern w:val="0"/>
                <w:szCs w:val="18"/>
              </w:rPr>
            </w:pPr>
            <w:r>
              <w:rPr>
                <w:rFonts w:hint="default" w:ascii="Times New Roman" w:hAnsi="Times New Roman" w:eastAsia="仿宋_GB2312" w:cs="Times New Roman"/>
                <w:color w:val="000000"/>
                <w:kern w:val="0"/>
                <w:szCs w:val="18"/>
              </w:rPr>
              <w:t>　</w:t>
            </w:r>
          </w:p>
        </w:tc>
        <w:tc>
          <w:tcPr>
            <w:tcW w:w="929" w:type="dxa"/>
            <w:shd w:val="clear" w:color="auto" w:fill="auto"/>
            <w:noWrap/>
            <w:vAlign w:val="center"/>
          </w:tcPr>
          <w:p w14:paraId="1358405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6DF4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2" w:type="dxa"/>
            <w:shd w:val="clear" w:color="auto" w:fill="auto"/>
            <w:noWrap/>
            <w:vAlign w:val="center"/>
          </w:tcPr>
          <w:p w14:paraId="1505D5D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c>
          <w:tcPr>
            <w:tcW w:w="2713" w:type="dxa"/>
            <w:shd w:val="clear" w:color="auto" w:fill="auto"/>
            <w:noWrap/>
            <w:vAlign w:val="center"/>
          </w:tcPr>
          <w:p w14:paraId="6CBB147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c>
          <w:tcPr>
            <w:tcW w:w="1112" w:type="dxa"/>
            <w:shd w:val="clear" w:color="auto" w:fill="auto"/>
            <w:noWrap/>
            <w:vAlign w:val="center"/>
          </w:tcPr>
          <w:p w14:paraId="37C1B7C7">
            <w:pPr>
              <w:keepNext w:val="0"/>
              <w:keepLines w:val="0"/>
              <w:widowControl/>
              <w:suppressLineNumbers w:val="0"/>
              <w:jc w:val="right"/>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 xml:space="preserve">  </w:t>
            </w:r>
          </w:p>
        </w:tc>
        <w:tc>
          <w:tcPr>
            <w:tcW w:w="1116" w:type="dxa"/>
            <w:shd w:val="clear" w:color="auto" w:fill="auto"/>
            <w:noWrap/>
            <w:vAlign w:val="center"/>
          </w:tcPr>
          <w:p w14:paraId="2B7B293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30299</w:t>
            </w:r>
          </w:p>
        </w:tc>
        <w:tc>
          <w:tcPr>
            <w:tcW w:w="2018" w:type="dxa"/>
            <w:shd w:val="clear" w:color="auto" w:fill="auto"/>
            <w:noWrap/>
            <w:vAlign w:val="center"/>
          </w:tcPr>
          <w:p w14:paraId="4B0B6A3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xml:space="preserve">  其他商品和服务支出</w:t>
            </w:r>
          </w:p>
        </w:tc>
        <w:tc>
          <w:tcPr>
            <w:tcW w:w="933" w:type="dxa"/>
            <w:shd w:val="clear" w:color="auto" w:fill="auto"/>
            <w:noWrap/>
            <w:vAlign w:val="center"/>
          </w:tcPr>
          <w:p w14:paraId="1AD3E3F8">
            <w:pPr>
              <w:keepNext w:val="0"/>
              <w:keepLines w:val="0"/>
              <w:widowControl/>
              <w:suppressLineNumbers w:val="0"/>
              <w:jc w:val="right"/>
              <w:textAlignment w:val="center"/>
              <w:rPr>
                <w:rFonts w:hint="default"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2"/>
                <w:szCs w:val="22"/>
                <w:u w:val="none"/>
                <w:lang w:val="en-US" w:eastAsia="zh-CN" w:bidi="ar"/>
              </w:rPr>
              <w:t xml:space="preserve">238.28 </w:t>
            </w:r>
          </w:p>
        </w:tc>
        <w:tc>
          <w:tcPr>
            <w:tcW w:w="1217" w:type="dxa"/>
            <w:shd w:val="clear" w:color="auto" w:fill="auto"/>
            <w:noWrap/>
            <w:vAlign w:val="center"/>
          </w:tcPr>
          <w:p w14:paraId="7962F3B1">
            <w:pPr>
              <w:widowControl/>
              <w:jc w:val="left"/>
              <w:rPr>
                <w:rFonts w:hint="default" w:ascii="Times New Roman" w:hAnsi="Times New Roman" w:eastAsia="仿宋_GB2312" w:cs="Times New Roman"/>
                <w:color w:val="000000"/>
                <w:kern w:val="0"/>
                <w:szCs w:val="18"/>
              </w:rPr>
            </w:pPr>
            <w:r>
              <w:rPr>
                <w:rFonts w:hint="default" w:ascii="Times New Roman" w:hAnsi="Times New Roman" w:eastAsia="仿宋_GB2312" w:cs="Times New Roman"/>
                <w:color w:val="000000"/>
                <w:kern w:val="0"/>
                <w:szCs w:val="18"/>
              </w:rPr>
              <w:t>　</w:t>
            </w:r>
          </w:p>
        </w:tc>
        <w:tc>
          <w:tcPr>
            <w:tcW w:w="3517" w:type="dxa"/>
            <w:shd w:val="clear" w:color="auto" w:fill="auto"/>
            <w:noWrap/>
            <w:vAlign w:val="center"/>
          </w:tcPr>
          <w:p w14:paraId="12F1BA3C">
            <w:pPr>
              <w:widowControl/>
              <w:jc w:val="left"/>
              <w:rPr>
                <w:rFonts w:hint="default" w:ascii="Times New Roman" w:hAnsi="Times New Roman" w:eastAsia="仿宋_GB2312" w:cs="Times New Roman"/>
                <w:color w:val="000000"/>
                <w:kern w:val="0"/>
                <w:szCs w:val="18"/>
              </w:rPr>
            </w:pPr>
            <w:r>
              <w:rPr>
                <w:rFonts w:hint="default" w:ascii="Times New Roman" w:hAnsi="Times New Roman" w:eastAsia="仿宋_GB2312" w:cs="Times New Roman"/>
                <w:color w:val="000000"/>
                <w:kern w:val="0"/>
                <w:szCs w:val="18"/>
              </w:rPr>
              <w:t>　</w:t>
            </w:r>
          </w:p>
        </w:tc>
        <w:tc>
          <w:tcPr>
            <w:tcW w:w="929" w:type="dxa"/>
            <w:shd w:val="clear" w:color="auto" w:fill="auto"/>
            <w:noWrap/>
            <w:vAlign w:val="center"/>
          </w:tcPr>
          <w:p w14:paraId="4416CBC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4391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785" w:type="dxa"/>
            <w:gridSpan w:val="2"/>
            <w:shd w:val="clear" w:color="auto" w:fill="auto"/>
            <w:noWrap/>
            <w:vAlign w:val="center"/>
          </w:tcPr>
          <w:p w14:paraId="47822005">
            <w:pPr>
              <w:widowControl/>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人员经费合计</w:t>
            </w:r>
          </w:p>
        </w:tc>
        <w:tc>
          <w:tcPr>
            <w:tcW w:w="1112" w:type="dxa"/>
            <w:shd w:val="clear" w:color="auto" w:fill="auto"/>
            <w:noWrap/>
            <w:vAlign w:val="center"/>
          </w:tcPr>
          <w:p w14:paraId="36F4E257">
            <w:pPr>
              <w:keepNext w:val="0"/>
              <w:keepLines w:val="0"/>
              <w:widowControl/>
              <w:suppressLineNumbers w:val="0"/>
              <w:jc w:val="center"/>
              <w:textAlignment w:val="center"/>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i w:val="0"/>
                <w:iCs w:val="0"/>
                <w:color w:val="000000"/>
                <w:kern w:val="0"/>
                <w:sz w:val="22"/>
                <w:szCs w:val="22"/>
                <w:u w:val="none"/>
                <w:lang w:val="en-US" w:eastAsia="zh-CN" w:bidi="ar"/>
              </w:rPr>
              <w:t>4,546.82</w:t>
            </w:r>
          </w:p>
        </w:tc>
        <w:tc>
          <w:tcPr>
            <w:tcW w:w="8801" w:type="dxa"/>
            <w:gridSpan w:val="5"/>
            <w:shd w:val="clear" w:color="auto" w:fill="auto"/>
            <w:noWrap/>
            <w:vAlign w:val="center"/>
          </w:tcPr>
          <w:p w14:paraId="64D73BD3">
            <w:pPr>
              <w:widowControl/>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公用经费合计</w:t>
            </w:r>
          </w:p>
        </w:tc>
        <w:tc>
          <w:tcPr>
            <w:tcW w:w="929" w:type="dxa"/>
            <w:shd w:val="clear" w:color="auto" w:fill="auto"/>
            <w:noWrap/>
            <w:vAlign w:val="center"/>
          </w:tcPr>
          <w:p w14:paraId="7D15C4E6">
            <w:pPr>
              <w:keepNext w:val="0"/>
              <w:keepLines w:val="0"/>
              <w:widowControl/>
              <w:suppressLineNumbers w:val="0"/>
              <w:jc w:val="right"/>
              <w:textAlignment w:val="center"/>
              <w:rPr>
                <w:rFonts w:hint="default" w:ascii="Times New Roman" w:hAnsi="Times New Roman" w:eastAsia="仿宋_GB2312" w:cs="Times New Roman"/>
                <w:i w:val="0"/>
                <w:iCs w:val="0"/>
                <w:color w:val="000000"/>
                <w:kern w:val="2"/>
                <w:sz w:val="22"/>
                <w:szCs w:val="22"/>
                <w:u w:val="none"/>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 xml:space="preserve">892.00 </w:t>
            </w:r>
          </w:p>
        </w:tc>
      </w:tr>
    </w:tbl>
    <w:p w14:paraId="20484EE1">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0927405">
      <w:pPr>
        <w:widowControl/>
        <w:spacing w:after="156" w:afterLines="50"/>
        <w:jc w:val="center"/>
        <w:textAlignment w:val="center"/>
        <w:rPr>
          <w:rFonts w:ascii="Times New Roman" w:hAnsi="Times New Roman" w:eastAsia="黑体" w:cs="Times New Roman"/>
          <w:color w:val="000000"/>
          <w:kern w:val="0"/>
          <w:sz w:val="36"/>
          <w:szCs w:val="36"/>
          <w:lang w:bidi="ar"/>
        </w:rPr>
        <w:sectPr>
          <w:pgSz w:w="16838" w:h="11906" w:orient="landscape"/>
          <w:pgMar w:top="1134" w:right="1417" w:bottom="1134" w:left="1417" w:header="851" w:footer="992" w:gutter="0"/>
          <w:pgNumType w:fmt="decimal"/>
          <w:cols w:space="425" w:num="1"/>
          <w:docGrid w:type="lines" w:linePitch="312" w:charSpace="0"/>
        </w:sectPr>
      </w:pPr>
    </w:p>
    <w:p w14:paraId="5E4EEA0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5A0913E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3DF819A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民主党派湖南省委机关</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4130B0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42B6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524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CAA61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26978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B88F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15BF36D6">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AD939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B2C2E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3BF4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CDAFE">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E877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1E9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2C34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2E5CB">
            <w:pPr>
              <w:widowControl/>
              <w:jc w:val="center"/>
              <w:rPr>
                <w:rFonts w:ascii="Times New Roman" w:hAnsi="Times New Roman" w:eastAsia="仿宋_GB2312" w:cs="Times New Roman"/>
                <w:color w:val="000000"/>
                <w:sz w:val="24"/>
                <w:szCs w:val="24"/>
              </w:rPr>
            </w:pPr>
          </w:p>
        </w:tc>
      </w:tr>
      <w:tr w14:paraId="610C282D">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C167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0B7F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C6C6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FB15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A3D1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86C2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6FB0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5EE1F">
            <w:pPr>
              <w:jc w:val="center"/>
              <w:rPr>
                <w:rFonts w:ascii="Times New Roman" w:hAnsi="Times New Roman" w:eastAsia="仿宋_GB2312" w:cs="Times New Roman"/>
                <w:color w:val="000000"/>
                <w:sz w:val="24"/>
                <w:szCs w:val="24"/>
              </w:rPr>
            </w:pPr>
          </w:p>
        </w:tc>
      </w:tr>
      <w:tr w14:paraId="3AA53BFB">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B78FE">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99C8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C7A7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6A48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7F94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26F9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A79C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73F37">
            <w:pPr>
              <w:jc w:val="center"/>
              <w:rPr>
                <w:rFonts w:ascii="Times New Roman" w:hAnsi="Times New Roman" w:eastAsia="仿宋_GB2312" w:cs="Times New Roman"/>
                <w:color w:val="000000"/>
                <w:sz w:val="24"/>
                <w:szCs w:val="24"/>
              </w:rPr>
            </w:pPr>
          </w:p>
        </w:tc>
      </w:tr>
      <w:tr w14:paraId="1CE6C96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53A9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C5A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ED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0B5D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52F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DE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F2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E48BBF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67D0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C814C">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DD9B">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7C3B">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2C5A">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5D103">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96F3">
            <w:pPr>
              <w:jc w:val="center"/>
              <w:rPr>
                <w:rFonts w:ascii="Times New Roman" w:hAnsi="Times New Roman" w:eastAsia="仿宋_GB2312" w:cs="Times New Roman"/>
                <w:color w:val="000000"/>
                <w:sz w:val="24"/>
                <w:szCs w:val="24"/>
              </w:rPr>
            </w:pPr>
          </w:p>
        </w:tc>
      </w:tr>
      <w:tr w14:paraId="56ADC4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8FD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CAA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6A5F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F3E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C323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83CD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8BE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36BB2">
            <w:pPr>
              <w:rPr>
                <w:rFonts w:ascii="Times New Roman" w:hAnsi="Times New Roman" w:eastAsia="仿宋_GB2312" w:cs="Times New Roman"/>
                <w:color w:val="000000"/>
                <w:sz w:val="24"/>
                <w:szCs w:val="24"/>
              </w:rPr>
            </w:pPr>
          </w:p>
        </w:tc>
      </w:tr>
      <w:tr w14:paraId="30FBA54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A50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02D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9183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BB6D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CA04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9EA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C63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D163">
            <w:pPr>
              <w:rPr>
                <w:rFonts w:ascii="Times New Roman" w:hAnsi="Times New Roman" w:eastAsia="仿宋_GB2312" w:cs="Times New Roman"/>
                <w:color w:val="000000"/>
                <w:sz w:val="24"/>
                <w:szCs w:val="24"/>
              </w:rPr>
            </w:pPr>
          </w:p>
        </w:tc>
      </w:tr>
      <w:tr w14:paraId="72DA898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4404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3F25">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57B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E8A6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C64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9566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676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41FA">
            <w:pPr>
              <w:rPr>
                <w:rFonts w:ascii="Times New Roman" w:hAnsi="Times New Roman" w:eastAsia="仿宋_GB2312" w:cs="Times New Roman"/>
                <w:color w:val="000000"/>
                <w:sz w:val="24"/>
                <w:szCs w:val="24"/>
              </w:rPr>
            </w:pPr>
          </w:p>
        </w:tc>
      </w:tr>
      <w:tr w14:paraId="7F0A200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A4A5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9D9E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72A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A80D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ECD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66E1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B46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61B0F">
            <w:pPr>
              <w:rPr>
                <w:rFonts w:ascii="Times New Roman" w:hAnsi="Times New Roman" w:eastAsia="仿宋_GB2312" w:cs="Times New Roman"/>
                <w:color w:val="000000"/>
                <w:sz w:val="24"/>
                <w:szCs w:val="24"/>
              </w:rPr>
            </w:pPr>
          </w:p>
        </w:tc>
      </w:tr>
      <w:tr w14:paraId="407CC75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281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883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A1F2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F92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CD6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1098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4380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AF7C9">
            <w:pPr>
              <w:rPr>
                <w:rFonts w:ascii="Times New Roman" w:hAnsi="Times New Roman" w:eastAsia="仿宋_GB2312" w:cs="Times New Roman"/>
                <w:color w:val="000000"/>
                <w:sz w:val="24"/>
                <w:szCs w:val="24"/>
              </w:rPr>
            </w:pPr>
          </w:p>
        </w:tc>
      </w:tr>
      <w:tr w14:paraId="60191D6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FC6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CA3D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C4D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16A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4B20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247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59F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385F0">
            <w:pPr>
              <w:rPr>
                <w:rFonts w:ascii="Times New Roman" w:hAnsi="Times New Roman" w:eastAsia="仿宋_GB2312" w:cs="Times New Roman"/>
                <w:color w:val="000000"/>
                <w:sz w:val="24"/>
                <w:szCs w:val="24"/>
              </w:rPr>
            </w:pPr>
          </w:p>
        </w:tc>
      </w:tr>
    </w:tbl>
    <w:p w14:paraId="46A7AA6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5C9143D">
      <w:pPr>
        <w:widowControl/>
        <w:jc w:val="left"/>
        <w:textAlignment w:val="center"/>
        <w:rPr>
          <w:rFonts w:ascii="Times New Roman" w:hAnsi="Times New Roman" w:eastAsia="仿宋_GB2312" w:cs="Times New Roman"/>
          <w:color w:val="000000"/>
          <w:kern w:val="0"/>
          <w:sz w:val="24"/>
          <w:szCs w:val="24"/>
          <w:lang w:bidi="ar"/>
        </w:rPr>
      </w:pPr>
    </w:p>
    <w:p w14:paraId="607BF244">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5634EFB5">
      <w:pPr>
        <w:widowControl/>
        <w:jc w:val="center"/>
        <w:rPr>
          <w:rFonts w:ascii="Times New Roman" w:hAnsi="Times New Roman" w:eastAsia="方正小标宋_GBK" w:cs="Times New Roman"/>
          <w:color w:val="000000"/>
          <w:kern w:val="0"/>
          <w:sz w:val="36"/>
          <w:szCs w:val="36"/>
        </w:rPr>
      </w:pPr>
    </w:p>
    <w:p w14:paraId="6DC339B5">
      <w:pPr>
        <w:widowControl/>
        <w:spacing w:line="400" w:lineRule="exact"/>
        <w:textAlignment w:val="center"/>
        <w:rPr>
          <w:rFonts w:ascii="Times New Roman" w:hAnsi="Times New Roman" w:eastAsia="黑体" w:cs="Times New Roman"/>
          <w:color w:val="000000"/>
          <w:kern w:val="0"/>
          <w:sz w:val="36"/>
          <w:szCs w:val="36"/>
          <w:lang w:bidi="ar"/>
        </w:rPr>
      </w:pPr>
    </w:p>
    <w:p w14:paraId="451E7EF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223F67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14:paraId="5E2C52C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民主党派湖南省委机关</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772E50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018A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DB6F7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9E0C7A7">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0D51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C8A2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4A31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6491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6897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3C9621A">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D618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D80A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70C7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686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ABD0D">
            <w:pPr>
              <w:jc w:val="center"/>
              <w:rPr>
                <w:rFonts w:ascii="Times New Roman" w:hAnsi="Times New Roman" w:eastAsia="仿宋_GB2312" w:cs="Times New Roman"/>
                <w:color w:val="000000"/>
                <w:sz w:val="24"/>
                <w:szCs w:val="24"/>
              </w:rPr>
            </w:pPr>
          </w:p>
        </w:tc>
      </w:tr>
      <w:tr w14:paraId="5AF6F287">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E61B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4DE3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42F7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A093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3F44C">
            <w:pPr>
              <w:jc w:val="center"/>
              <w:rPr>
                <w:rFonts w:ascii="Times New Roman" w:hAnsi="Times New Roman" w:eastAsia="仿宋_GB2312" w:cs="Times New Roman"/>
                <w:color w:val="000000"/>
                <w:sz w:val="24"/>
                <w:szCs w:val="24"/>
              </w:rPr>
            </w:pPr>
          </w:p>
        </w:tc>
      </w:tr>
      <w:tr w14:paraId="1067558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5E8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49A0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F7FC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50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33E2B0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612B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635C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B647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7553B">
            <w:pPr>
              <w:jc w:val="center"/>
              <w:rPr>
                <w:rFonts w:ascii="Times New Roman" w:hAnsi="Times New Roman" w:eastAsia="仿宋_GB2312" w:cs="Times New Roman"/>
                <w:color w:val="000000"/>
                <w:sz w:val="24"/>
                <w:szCs w:val="24"/>
              </w:rPr>
            </w:pPr>
          </w:p>
        </w:tc>
      </w:tr>
      <w:tr w14:paraId="6BE5586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02CF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6852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4E05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FE51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C3709">
            <w:pPr>
              <w:rPr>
                <w:rFonts w:ascii="Times New Roman" w:hAnsi="Times New Roman" w:eastAsia="仿宋_GB2312" w:cs="Times New Roman"/>
                <w:color w:val="000000"/>
                <w:sz w:val="24"/>
                <w:szCs w:val="24"/>
              </w:rPr>
            </w:pPr>
          </w:p>
        </w:tc>
      </w:tr>
      <w:tr w14:paraId="0512DD9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6098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20394">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5600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A494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1C3D2">
            <w:pPr>
              <w:rPr>
                <w:rFonts w:ascii="Times New Roman" w:hAnsi="Times New Roman" w:eastAsia="仿宋_GB2312" w:cs="Times New Roman"/>
                <w:color w:val="000000"/>
                <w:sz w:val="24"/>
                <w:szCs w:val="24"/>
              </w:rPr>
            </w:pPr>
          </w:p>
        </w:tc>
      </w:tr>
      <w:tr w14:paraId="3260CBB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E602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CB2CF">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9490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CB6F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89AB2">
            <w:pPr>
              <w:rPr>
                <w:rFonts w:ascii="Times New Roman" w:hAnsi="Times New Roman" w:eastAsia="宋体" w:cs="Times New Roman"/>
                <w:color w:val="000000"/>
                <w:sz w:val="24"/>
                <w:szCs w:val="24"/>
              </w:rPr>
            </w:pPr>
          </w:p>
        </w:tc>
      </w:tr>
      <w:tr w14:paraId="0350346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AC14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8DEE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E251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F150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B539E">
            <w:pPr>
              <w:rPr>
                <w:rFonts w:ascii="Times New Roman" w:hAnsi="Times New Roman" w:eastAsia="宋体" w:cs="Times New Roman"/>
                <w:color w:val="000000"/>
                <w:sz w:val="24"/>
                <w:szCs w:val="24"/>
              </w:rPr>
            </w:pPr>
          </w:p>
        </w:tc>
      </w:tr>
      <w:tr w14:paraId="6AC9652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0BB3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01F6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3D66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92E0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B9CE3">
            <w:pPr>
              <w:rPr>
                <w:rFonts w:ascii="Times New Roman" w:hAnsi="Times New Roman" w:eastAsia="宋体" w:cs="Times New Roman"/>
                <w:color w:val="000000"/>
                <w:sz w:val="24"/>
                <w:szCs w:val="24"/>
              </w:rPr>
            </w:pPr>
          </w:p>
        </w:tc>
      </w:tr>
      <w:tr w14:paraId="6750BAD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5FAA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ED04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A372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CEED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979ED">
            <w:pPr>
              <w:rPr>
                <w:rFonts w:ascii="Times New Roman" w:hAnsi="Times New Roman" w:eastAsia="宋体" w:cs="Times New Roman"/>
                <w:color w:val="000000"/>
                <w:sz w:val="24"/>
                <w:szCs w:val="24"/>
              </w:rPr>
            </w:pPr>
          </w:p>
        </w:tc>
      </w:tr>
    </w:tbl>
    <w:p w14:paraId="5F1AD414">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36FA128">
      <w:pPr>
        <w:widowControl/>
        <w:jc w:val="left"/>
        <w:textAlignment w:val="center"/>
        <w:rPr>
          <w:rFonts w:ascii="Times New Roman" w:hAnsi="Times New Roman" w:eastAsia="宋体" w:cs="Times New Roman"/>
          <w:color w:val="000000"/>
          <w:kern w:val="0"/>
          <w:sz w:val="24"/>
          <w:szCs w:val="24"/>
          <w:lang w:bidi="ar"/>
        </w:rPr>
      </w:pPr>
    </w:p>
    <w:p w14:paraId="22C72545">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60C73239">
      <w:pPr>
        <w:widowControl/>
        <w:jc w:val="center"/>
        <w:rPr>
          <w:rFonts w:ascii="Times New Roman" w:hAnsi="Times New Roman" w:eastAsia="方正小标宋_GBK" w:cs="Times New Roman"/>
          <w:color w:val="000000"/>
          <w:kern w:val="0"/>
          <w:sz w:val="36"/>
          <w:szCs w:val="36"/>
        </w:rPr>
      </w:pPr>
    </w:p>
    <w:p w14:paraId="5B0AAA09">
      <w:pPr>
        <w:pStyle w:val="9"/>
        <w:spacing w:line="400" w:lineRule="exact"/>
        <w:rPr>
          <w:rFonts w:ascii="Times New Roman" w:hAnsi="Times New Roman" w:eastAsia="华文中宋" w:cs="Times New Roman"/>
          <w:color w:val="000000"/>
          <w:kern w:val="0"/>
          <w:sz w:val="32"/>
          <w:szCs w:val="32"/>
          <w:lang w:bidi="ar"/>
        </w:rPr>
      </w:pPr>
    </w:p>
    <w:p w14:paraId="5382C6E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3377BC7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center"/>
        <w:textAlignment w:val="center"/>
        <w:rPr>
          <w:rFonts w:ascii="Times New Roman" w:hAnsi="Times New Roman" w:eastAsia="楷体_GB2312" w:cs="Times New Roman"/>
          <w:color w:val="000000"/>
          <w:sz w:val="20"/>
          <w:szCs w:val="20"/>
        </w:rPr>
      </w:pPr>
      <w:r>
        <w:rPr>
          <w:rFonts w:hint="eastAsia" w:ascii="Times New Roman" w:hAnsi="Times New Roman" w:eastAsia="楷体_GB2312" w:cs="Times New Roman"/>
          <w:color w:val="000000"/>
          <w:kern w:val="0"/>
          <w:sz w:val="20"/>
          <w:szCs w:val="20"/>
          <w:lang w:val="en-US" w:eastAsia="zh-CN" w:bidi="ar"/>
        </w:rPr>
        <w:t xml:space="preserve">                                                                                                                          </w:t>
      </w:r>
      <w:r>
        <w:rPr>
          <w:rFonts w:ascii="Times New Roman" w:hAnsi="Times New Roman" w:eastAsia="楷体_GB2312" w:cs="Times New Roman"/>
          <w:color w:val="000000"/>
          <w:kern w:val="0"/>
          <w:sz w:val="20"/>
          <w:szCs w:val="20"/>
          <w:lang w:bidi="ar"/>
        </w:rPr>
        <w:t>公开09表</w:t>
      </w:r>
    </w:p>
    <w:p w14:paraId="14A9466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民主党派湖南省委机关</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4BC5B569">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9D7679">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4149DB">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决算数</w:t>
            </w:r>
          </w:p>
        </w:tc>
      </w:tr>
      <w:tr w14:paraId="40C5532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50C5F">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E2744">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A9C46D">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C22DF">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8F160">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B61AD">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904EA">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1793D7">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公务接待费</w:t>
            </w:r>
          </w:p>
        </w:tc>
      </w:tr>
      <w:tr w14:paraId="621AA7C4">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0A6B1">
            <w:pPr>
              <w:jc w:val="center"/>
              <w:rPr>
                <w:rFonts w:hint="default"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827CF">
            <w:pPr>
              <w:jc w:val="center"/>
              <w:rPr>
                <w:rFonts w:hint="default"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F6BDB">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5594E">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41EAD">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3D1A1">
            <w:pPr>
              <w:jc w:val="center"/>
              <w:rPr>
                <w:rFonts w:hint="default"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0FADD">
            <w:pPr>
              <w:jc w:val="center"/>
              <w:rPr>
                <w:rFonts w:hint="default"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6F9E4">
            <w:pPr>
              <w:jc w:val="center"/>
              <w:rPr>
                <w:rFonts w:hint="default"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FE0C6">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73FD8">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DE2EE">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86C5C">
            <w:pPr>
              <w:jc w:val="center"/>
              <w:rPr>
                <w:rFonts w:hint="default" w:ascii="Times New Roman" w:hAnsi="Times New Roman" w:eastAsia="仿宋_GB2312" w:cs="Times New Roman"/>
                <w:color w:val="000000"/>
                <w:sz w:val="22"/>
              </w:rPr>
            </w:pPr>
          </w:p>
        </w:tc>
      </w:tr>
      <w:tr w14:paraId="479B3543">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C105C">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D20CF">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36869">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F32EC">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48480">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7CC9">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AF290">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80296">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233E1">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EB75C">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D7153">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1C7B5">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12</w:t>
            </w:r>
          </w:p>
        </w:tc>
      </w:tr>
      <w:tr w14:paraId="766C2ACF">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28B8">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 xml:space="preserve"> 74.68 </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46CF3">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 xml:space="preserve"> 22.00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EBC26">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 xml:space="preserve"> 37.11 </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E6B3">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1C5B">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 xml:space="preserve"> 37.11 </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E8A0">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 xml:space="preserve"> 15.57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605F">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 xml:space="preserve"> 38.86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C024A">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 xml:space="preserve"> 5.91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C668E">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 xml:space="preserve"> 27.15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9FBD">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728E">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 xml:space="preserve"> 27.15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1E84">
            <w:pPr>
              <w:keepNext w:val="0"/>
              <w:keepLines w:val="0"/>
              <w:widowControl/>
              <w:suppressLineNumbers w:val="0"/>
              <w:jc w:val="right"/>
              <w:textAlignment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 xml:space="preserve"> 5.79 </w:t>
            </w:r>
          </w:p>
        </w:tc>
      </w:tr>
    </w:tbl>
    <w:p w14:paraId="54734595">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72C14FFB">
      <w:pPr>
        <w:autoSpaceDE w:val="0"/>
        <w:autoSpaceDN w:val="0"/>
        <w:adjustRightInd w:val="0"/>
        <w:ind w:left="315" w:leftChars="150"/>
        <w:jc w:val="left"/>
        <w:rPr>
          <w:rFonts w:ascii="Times New Roman" w:hAnsi="Times New Roman" w:eastAsia="宋体" w:cs="Times New Roman"/>
          <w:kern w:val="0"/>
          <w:sz w:val="24"/>
          <w:szCs w:val="24"/>
        </w:rPr>
      </w:pPr>
    </w:p>
    <w:p w14:paraId="3543A6D9">
      <w:pPr>
        <w:autoSpaceDE w:val="0"/>
        <w:autoSpaceDN w:val="0"/>
        <w:adjustRightInd w:val="0"/>
        <w:ind w:left="315" w:leftChars="150"/>
        <w:jc w:val="left"/>
        <w:rPr>
          <w:rFonts w:ascii="Times New Roman" w:hAnsi="Times New Roman" w:eastAsia="宋体" w:cs="Times New Roman"/>
          <w:kern w:val="0"/>
          <w:sz w:val="24"/>
          <w:szCs w:val="24"/>
        </w:rPr>
      </w:pPr>
    </w:p>
    <w:p w14:paraId="5973A4E8">
      <w:pPr>
        <w:autoSpaceDE w:val="0"/>
        <w:autoSpaceDN w:val="0"/>
        <w:adjustRightInd w:val="0"/>
        <w:ind w:left="315" w:leftChars="150"/>
        <w:jc w:val="left"/>
        <w:rPr>
          <w:rFonts w:ascii="Times New Roman" w:hAnsi="Times New Roman" w:eastAsia="宋体" w:cs="Times New Roman"/>
          <w:kern w:val="0"/>
          <w:sz w:val="24"/>
          <w:szCs w:val="24"/>
        </w:rPr>
      </w:pPr>
    </w:p>
    <w:p w14:paraId="5306A60D">
      <w:pPr>
        <w:autoSpaceDE w:val="0"/>
        <w:autoSpaceDN w:val="0"/>
        <w:adjustRightInd w:val="0"/>
        <w:ind w:left="315" w:leftChars="150"/>
        <w:jc w:val="left"/>
        <w:rPr>
          <w:rFonts w:ascii="Times New Roman" w:hAnsi="Times New Roman" w:eastAsia="宋体" w:cs="Times New Roman"/>
          <w:kern w:val="0"/>
          <w:sz w:val="24"/>
          <w:szCs w:val="24"/>
        </w:rPr>
      </w:pPr>
    </w:p>
    <w:p w14:paraId="352A7CB4">
      <w:pPr>
        <w:autoSpaceDE w:val="0"/>
        <w:autoSpaceDN w:val="0"/>
        <w:adjustRightInd w:val="0"/>
        <w:ind w:left="315" w:leftChars="150"/>
        <w:jc w:val="left"/>
        <w:rPr>
          <w:rFonts w:ascii="Times New Roman" w:hAnsi="Times New Roman" w:eastAsia="宋体" w:cs="Times New Roman"/>
          <w:kern w:val="0"/>
          <w:sz w:val="24"/>
          <w:szCs w:val="24"/>
        </w:rPr>
      </w:pPr>
    </w:p>
    <w:p w14:paraId="3C95AD65">
      <w:pPr>
        <w:widowControl/>
        <w:rPr>
          <w:rFonts w:ascii="Times New Roman" w:hAnsi="Times New Roman" w:cs="Times New Roman"/>
          <w:sz w:val="72"/>
          <w:szCs w:val="72"/>
        </w:rPr>
        <w:sectPr>
          <w:pgSz w:w="16838" w:h="11906" w:orient="landscape"/>
          <w:pgMar w:top="1134" w:right="1417" w:bottom="1134" w:left="1417" w:header="851" w:footer="992" w:gutter="0"/>
          <w:pgNumType w:fmt="decimal"/>
          <w:cols w:space="425" w:num="1"/>
          <w:docGrid w:type="lines" w:linePitch="312" w:charSpace="0"/>
        </w:sectPr>
      </w:pPr>
      <w:r>
        <w:rPr>
          <w:rFonts w:ascii="Times New Roman" w:hAnsi="Times New Roman" w:eastAsia="黑体" w:cs="Times New Roman"/>
          <w:szCs w:val="21"/>
        </w:rPr>
        <w:br w:type="page"/>
      </w:r>
    </w:p>
    <w:p w14:paraId="6E768645">
      <w:pPr>
        <w:pStyle w:val="15"/>
        <w:rPr>
          <w:rFonts w:ascii="Times New Roman" w:hAnsi="Times New Roman" w:cs="Times New Roman"/>
          <w:sz w:val="72"/>
          <w:szCs w:val="72"/>
        </w:rPr>
      </w:pPr>
    </w:p>
    <w:p w14:paraId="6E450A9D">
      <w:pPr>
        <w:pStyle w:val="15"/>
        <w:rPr>
          <w:rFonts w:ascii="Times New Roman" w:hAnsi="Times New Roman" w:cs="Times New Roman"/>
          <w:sz w:val="72"/>
          <w:szCs w:val="72"/>
        </w:rPr>
      </w:pPr>
    </w:p>
    <w:p w14:paraId="52C2B291">
      <w:pPr>
        <w:pStyle w:val="15"/>
        <w:rPr>
          <w:rFonts w:ascii="Times New Roman" w:hAnsi="Times New Roman" w:cs="Times New Roman"/>
          <w:sz w:val="72"/>
          <w:szCs w:val="72"/>
        </w:rPr>
      </w:pPr>
    </w:p>
    <w:p w14:paraId="411087F9">
      <w:pPr>
        <w:pStyle w:val="15"/>
        <w:jc w:val="center"/>
        <w:rPr>
          <w:rFonts w:ascii="Times New Roman" w:hAnsi="Times New Roman" w:cs="Times New Roman"/>
          <w:sz w:val="72"/>
          <w:szCs w:val="72"/>
        </w:rPr>
      </w:pPr>
    </w:p>
    <w:p w14:paraId="51C0412E">
      <w:pPr>
        <w:pStyle w:val="15"/>
        <w:jc w:val="center"/>
        <w:rPr>
          <w:rFonts w:ascii="Times New Roman" w:hAnsi="Times New Roman" w:eastAsia="方正小标宋_GBK" w:cs="Times New Roman"/>
          <w:sz w:val="72"/>
          <w:szCs w:val="72"/>
        </w:rPr>
      </w:pPr>
    </w:p>
    <w:p w14:paraId="555E7F6B">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5E5D5DA">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1C06003">
      <w:pPr>
        <w:pStyle w:val="15"/>
        <w:overflowPunct w:val="0"/>
        <w:autoSpaceDE/>
        <w:autoSpaceDN/>
        <w:spacing w:line="600" w:lineRule="exact"/>
        <w:ind w:firstLine="640" w:firstLineChars="200"/>
        <w:jc w:val="both"/>
        <w:rPr>
          <w:rFonts w:ascii="Times New Roman" w:hAnsi="Times New Roman" w:cs="Times New Roman"/>
          <w:bCs/>
          <w:sz w:val="32"/>
          <w:szCs w:val="32"/>
        </w:rPr>
        <w:sectPr>
          <w:footerReference r:id="rId6" w:type="default"/>
          <w:pgSz w:w="11906" w:h="16839"/>
          <w:pgMar w:top="1431" w:right="1486" w:bottom="1156" w:left="1785" w:header="0" w:footer="994" w:gutter="0"/>
          <w:pgNumType w:fmt="decimal"/>
          <w:cols w:space="720" w:num="1"/>
        </w:sectPr>
      </w:pPr>
    </w:p>
    <w:p w14:paraId="307F2BA9">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41E8756">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6765.85</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240.79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val="en-US" w:eastAsia="zh-CN"/>
        </w:rPr>
        <w:t>人员经费增加</w:t>
      </w:r>
      <w:r>
        <w:rPr>
          <w:rFonts w:hint="eastAsia" w:ascii="Times New Roman" w:hAnsi="Times New Roman" w:eastAsia="仿宋_GB2312" w:cs="Times New Roman"/>
          <w:sz w:val="32"/>
          <w:szCs w:val="32"/>
          <w:highlight w:val="none"/>
          <w:lang w:eastAsia="zh-CN"/>
        </w:rPr>
        <w:t>。</w:t>
      </w:r>
    </w:p>
    <w:p w14:paraId="40F2A45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w:t>
      </w:r>
      <w:r>
        <w:rPr>
          <w:rFonts w:hint="eastAsia" w:ascii="Times New Roman" w:hAnsi="Times New Roman" w:eastAsia="仿宋_GB2312" w:cs="Times New Roman"/>
          <w:sz w:val="32"/>
          <w:szCs w:val="32"/>
          <w:highlight w:val="none"/>
          <w:lang w:eastAsia="zh-CN"/>
        </w:rPr>
        <w:t>，合理保障</w:t>
      </w:r>
      <w:r>
        <w:rPr>
          <w:rFonts w:hint="eastAsia" w:ascii="Times New Roman" w:hAnsi="Times New Roman" w:eastAsia="仿宋_GB2312" w:cs="Times New Roman"/>
          <w:sz w:val="32"/>
          <w:szCs w:val="32"/>
          <w:highlight w:val="none"/>
          <w:lang w:val="en-US" w:eastAsia="zh-CN"/>
        </w:rPr>
        <w:t>参政议政</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民主监督</w:t>
      </w:r>
      <w:r>
        <w:rPr>
          <w:rFonts w:hint="eastAsia" w:ascii="Times New Roman" w:hAnsi="Times New Roman" w:eastAsia="仿宋_GB2312" w:cs="Times New Roman"/>
          <w:sz w:val="32"/>
          <w:szCs w:val="32"/>
          <w:highlight w:val="none"/>
          <w:lang w:eastAsia="zh-CN"/>
        </w:rPr>
        <w:t>等重点支出，体现在有关支出科目中。</w:t>
      </w:r>
    </w:p>
    <w:p w14:paraId="59CA5D4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B116F4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6523.8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6523.73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0.07</w:t>
      </w:r>
      <w:r>
        <w:rPr>
          <w:rFonts w:ascii="Times New Roman" w:hAnsi="Times New Roman" w:eastAsia="仿宋_GB2312" w:cs="Times New Roman"/>
          <w:sz w:val="32"/>
          <w:szCs w:val="32"/>
        </w:rPr>
        <w:t>万元</w:t>
      </w:r>
      <w:r>
        <w:rPr>
          <w:rFonts w:ascii="Times New Roman" w:hAnsi="Times New Roman" w:eastAsia="仿宋_GB2312" w:cs="Times New Roman"/>
          <w:sz w:val="32"/>
          <w:szCs w:val="32"/>
          <w:highlight w:val="none"/>
        </w:rPr>
        <w:t>，占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p>
    <w:p w14:paraId="09D9395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F9B34D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6433.93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5438.82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84.53%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995.11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15.47%</w:t>
      </w:r>
      <w:r>
        <w:rPr>
          <w:rFonts w:ascii="Times New Roman" w:hAnsi="Times New Roman" w:eastAsia="仿宋_GB2312" w:cs="Times New Roman"/>
          <w:sz w:val="32"/>
          <w:szCs w:val="32"/>
        </w:rPr>
        <w:t>。</w:t>
      </w:r>
    </w:p>
    <w:p w14:paraId="1FB395D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609D93B">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yellow"/>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6763.96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240.72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增长</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val="en-US" w:eastAsia="zh-CN"/>
        </w:rPr>
        <w:t>人员经费增加。</w:t>
      </w:r>
    </w:p>
    <w:p w14:paraId="3BA96183">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9524C2C">
      <w:pPr>
        <w:pStyle w:val="15"/>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F78CE6A">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6432.03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99.97%</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195.74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3.14%</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val="en-US" w:eastAsia="zh-CN"/>
        </w:rPr>
        <w:t>人员经费增加。</w:t>
      </w:r>
    </w:p>
    <w:p w14:paraId="663523C0">
      <w:pPr>
        <w:pStyle w:val="15"/>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3F6DCAB">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6432.03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4475.05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69.57%</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119.2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1.85%</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947.61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14.73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395.4万元，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6.15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节能环保</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54.86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0.85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439.92万元，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6.85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F288EFD">
      <w:pPr>
        <w:pStyle w:val="15"/>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A368B0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年度财政拨款支出年初预算数为</w:t>
      </w:r>
      <w:r>
        <w:rPr>
          <w:rFonts w:hint="eastAsia" w:ascii="Times New Roman" w:hAnsi="Times New Roman" w:eastAsia="仿宋_GB2312" w:cs="Times New Roman"/>
          <w:sz w:val="32"/>
          <w:szCs w:val="32"/>
          <w:highlight w:val="none"/>
          <w:lang w:val="en-US" w:eastAsia="zh-CN"/>
        </w:rPr>
        <w:t>5977.75</w:t>
      </w:r>
      <w:r>
        <w:rPr>
          <w:rFonts w:ascii="Times New Roman" w:hAnsi="Times New Roman" w:eastAsia="仿宋_GB2312" w:cs="Times New Roman"/>
          <w:sz w:val="32"/>
          <w:szCs w:val="32"/>
          <w:highlight w:val="none"/>
        </w:rPr>
        <w:t>万元，支出</w:t>
      </w:r>
      <w:r>
        <w:rPr>
          <w:rFonts w:ascii="Times New Roman" w:hAnsi="Times New Roman" w:eastAsia="仿宋_GB2312" w:cs="Times New Roman"/>
          <w:sz w:val="32"/>
          <w:szCs w:val="32"/>
        </w:rPr>
        <w:t>决算数为</w:t>
      </w:r>
      <w:r>
        <w:rPr>
          <w:rFonts w:hint="eastAsia" w:ascii="Times New Roman" w:hAnsi="Times New Roman" w:eastAsia="仿宋_GB2312" w:cs="Times New Roman"/>
          <w:sz w:val="32"/>
          <w:szCs w:val="32"/>
          <w:lang w:val="en-US" w:eastAsia="zh-CN"/>
        </w:rPr>
        <w:t>6432.03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107.60%</w:t>
      </w:r>
      <w:r>
        <w:rPr>
          <w:rFonts w:ascii="Times New Roman" w:hAnsi="Times New Roman" w:eastAsia="仿宋_GB2312" w:cs="Times New Roman"/>
          <w:sz w:val="32"/>
          <w:szCs w:val="32"/>
        </w:rPr>
        <w:t>，其中：</w:t>
      </w:r>
    </w:p>
    <w:p w14:paraId="5AC0247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3E9ACBF7">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rPr>
        <w:t>3158.03</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3648.29</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115.52%</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cs="Times New Roman"/>
          <w:sz w:val="32"/>
          <w:szCs w:val="32"/>
          <w:highlight w:val="none"/>
          <w:lang w:val="en-US" w:eastAsia="zh-CN"/>
        </w:rPr>
        <w:t>年中追加省直单位绩效考核奖。</w:t>
      </w:r>
    </w:p>
    <w:p w14:paraId="40B9D791">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2、一般公共服务（类）</w:t>
      </w:r>
      <w:r>
        <w:rPr>
          <w:rFonts w:hint="eastAsia" w:ascii="Times New Roman" w:hAnsi="Times New Roman" w:eastAsia="仿宋_GB2312" w:cs="Times New Roman"/>
          <w:sz w:val="32"/>
          <w:szCs w:val="32"/>
          <w:highlight w:val="none"/>
        </w:rPr>
        <w:t>民主党派及工商联事务</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一般行政管理事务</w:t>
      </w:r>
      <w:r>
        <w:rPr>
          <w:rFonts w:ascii="Times New Roman" w:hAnsi="Times New Roman" w:eastAsia="仿宋_GB2312" w:cs="Times New Roman"/>
          <w:sz w:val="32"/>
          <w:szCs w:val="32"/>
          <w:highlight w:val="none"/>
        </w:rPr>
        <w:t>（项）。</w:t>
      </w:r>
    </w:p>
    <w:p w14:paraId="242CFC7D">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1002.61</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826.76</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82.46%</w:t>
      </w:r>
      <w:r>
        <w:rPr>
          <w:rFonts w:ascii="Times New Roman" w:hAnsi="Times New Roman" w:eastAsia="仿宋_GB2312" w:cs="Times New Roman"/>
          <w:sz w:val="32"/>
          <w:szCs w:val="32"/>
          <w:highlight w:val="none"/>
        </w:rPr>
        <w:t>，决算数小于年初预算数的主要原因是</w:t>
      </w:r>
      <w:r>
        <w:rPr>
          <w:rFonts w:hint="eastAsia" w:ascii="Times New Roman" w:hAnsi="Times New Roman" w:eastAsia="仿宋_GB2312" w:cs="Times New Roman"/>
          <w:sz w:val="32"/>
          <w:szCs w:val="32"/>
          <w:highlight w:val="none"/>
          <w:lang w:val="en-US" w:eastAsia="zh-CN"/>
        </w:rPr>
        <w:t>项目按执行进度付款，部分项目跨年度执行。</w:t>
      </w:r>
    </w:p>
    <w:p w14:paraId="3071E42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教育</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进修及培训</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培训支出</w:t>
      </w:r>
      <w:r>
        <w:rPr>
          <w:rFonts w:ascii="Times New Roman" w:hAnsi="Times New Roman" w:eastAsia="仿宋_GB2312" w:cs="Times New Roman"/>
          <w:sz w:val="32"/>
          <w:szCs w:val="32"/>
        </w:rPr>
        <w:t>（项）。</w:t>
      </w:r>
    </w:p>
    <w:p w14:paraId="17BB49A6">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143.68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119.2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82.96%</w:t>
      </w:r>
      <w:r>
        <w:rPr>
          <w:rFonts w:ascii="Times New Roman" w:hAnsi="Times New Roman" w:eastAsia="仿宋_GB2312" w:cs="Times New Roman"/>
          <w:sz w:val="32"/>
          <w:szCs w:val="32"/>
        </w:rPr>
        <w:t>，决算数小于年初预算数的主要原</w:t>
      </w:r>
      <w:r>
        <w:rPr>
          <w:rFonts w:ascii="Times New Roman" w:hAnsi="Times New Roman" w:eastAsia="仿宋_GB2312" w:cs="Times New Roman"/>
          <w:sz w:val="32"/>
          <w:szCs w:val="32"/>
          <w:highlight w:val="none"/>
        </w:rPr>
        <w:t>因是部分培训延期至202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年开展。</w:t>
      </w:r>
    </w:p>
    <w:p w14:paraId="411FC14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行政单位离退休</w:t>
      </w:r>
      <w:r>
        <w:rPr>
          <w:rFonts w:ascii="Times New Roman" w:hAnsi="Times New Roman" w:eastAsia="仿宋_GB2312" w:cs="Times New Roman"/>
          <w:sz w:val="32"/>
          <w:szCs w:val="32"/>
        </w:rPr>
        <w:t>（项）。</w:t>
      </w:r>
    </w:p>
    <w:p w14:paraId="1C1E78AB">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501.31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502.73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100.28%</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年中追加省直机关单位离休费。</w:t>
      </w:r>
    </w:p>
    <w:p w14:paraId="4D2EBBB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63B5B320">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316.8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316.8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474559D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死亡抚恤</w:t>
      </w:r>
      <w:r>
        <w:rPr>
          <w:rFonts w:ascii="Times New Roman" w:hAnsi="Times New Roman" w:eastAsia="仿宋_GB2312" w:cs="Times New Roman"/>
          <w:sz w:val="32"/>
          <w:szCs w:val="32"/>
        </w:rPr>
        <w:t>（项）。</w:t>
      </w:r>
    </w:p>
    <w:p w14:paraId="2DDE7064">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118</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年中追加离退休人员抚恤金。</w:t>
      </w:r>
    </w:p>
    <w:p w14:paraId="1288B3A1">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其他社会保障和就业支出</w:t>
      </w:r>
      <w:r>
        <w:rPr>
          <w:rFonts w:ascii="Times New Roman" w:hAnsi="Times New Roman" w:eastAsia="仿宋_GB2312" w:cs="Times New Roman"/>
          <w:sz w:val="32"/>
          <w:szCs w:val="32"/>
        </w:rPr>
        <w:t>（项）。</w:t>
      </w:r>
    </w:p>
    <w:p w14:paraId="443C1492">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10.08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10.08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1FFEAF6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57483000">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225.84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225.84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2C8F356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公务员医疗补助</w:t>
      </w:r>
      <w:r>
        <w:rPr>
          <w:rFonts w:ascii="Times New Roman" w:hAnsi="Times New Roman" w:eastAsia="仿宋_GB2312" w:cs="Times New Roman"/>
          <w:sz w:val="32"/>
          <w:szCs w:val="32"/>
        </w:rPr>
        <w:t>（项）。</w:t>
      </w:r>
    </w:p>
    <w:p w14:paraId="0C942D5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169.56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169.56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32D3DEBF">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节能环保</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eastAsia="zh-CN"/>
        </w:rPr>
        <w:t>）环境保护管理事务（</w:t>
      </w:r>
      <w:r>
        <w:rPr>
          <w:rFonts w:hint="eastAsia" w:ascii="Times New Roman" w:hAnsi="Times New Roman" w:eastAsia="仿宋_GB2312" w:cs="Times New Roman"/>
          <w:sz w:val="32"/>
          <w:szCs w:val="32"/>
          <w:lang w:val="en-US" w:eastAsia="zh-CN"/>
        </w:rPr>
        <w:t>款</w:t>
      </w:r>
      <w:r>
        <w:rPr>
          <w:rFonts w:hint="eastAsia" w:ascii="Times New Roman" w:hAnsi="Times New Roman" w:eastAsia="仿宋_GB2312" w:cs="Times New Roman"/>
          <w:sz w:val="32"/>
          <w:szCs w:val="32"/>
          <w:lang w:eastAsia="zh-CN"/>
        </w:rPr>
        <w:t>）其他环境保护管理事务支出（</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eastAsia="zh-CN"/>
        </w:rPr>
        <w:t>）</w:t>
      </w:r>
    </w:p>
    <w:p w14:paraId="47BF2695">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54.86</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年中追加“建立能耗双控向碳排放双控全面转型新机制”课题调研项目经费。</w:t>
      </w:r>
    </w:p>
    <w:p w14:paraId="26D84CB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67F4ACBD">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302.76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302.76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6AE3668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购房补贴</w:t>
      </w:r>
      <w:r>
        <w:rPr>
          <w:rFonts w:ascii="Times New Roman" w:hAnsi="Times New Roman" w:eastAsia="仿宋_GB2312" w:cs="Times New Roman"/>
          <w:sz w:val="32"/>
          <w:szCs w:val="32"/>
        </w:rPr>
        <w:t>（项）。</w:t>
      </w:r>
    </w:p>
    <w:p w14:paraId="77E3673F">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147.08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137.16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93.26%</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决算数小于年初预算数的主要原因是</w:t>
      </w:r>
      <w:r>
        <w:rPr>
          <w:rFonts w:hint="eastAsia" w:ascii="Times New Roman" w:hAnsi="Times New Roman" w:eastAsia="仿宋_GB2312" w:cs="Times New Roman"/>
          <w:sz w:val="32"/>
          <w:szCs w:val="32"/>
          <w:highlight w:val="none"/>
          <w:lang w:val="en-US" w:eastAsia="zh-CN"/>
        </w:rPr>
        <w:t>单位人员变动。</w:t>
      </w:r>
    </w:p>
    <w:p w14:paraId="59A76211">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按照支出功能分类，</w:t>
      </w:r>
      <w:r>
        <w:rPr>
          <w:rFonts w:hint="default" w:ascii="Times New Roman" w:hAnsi="Times New Roman" w:eastAsia="仿宋_GB2312" w:cs="Times New Roman"/>
          <w:sz w:val="32"/>
          <w:szCs w:val="32"/>
          <w:highlight w:val="none"/>
          <w:lang w:val="en-US" w:eastAsia="zh-CN"/>
        </w:rPr>
        <w:t>一般公共服务</w:t>
      </w:r>
      <w:r>
        <w:rPr>
          <w:rFonts w:hint="eastAsia" w:ascii="Times New Roman" w:hAnsi="Times New Roman" w:eastAsia="仿宋_GB2312" w:cs="Times New Roman"/>
          <w:sz w:val="32"/>
          <w:szCs w:val="32"/>
          <w:highlight w:val="none"/>
        </w:rPr>
        <w:t>方面的支出规模较大，主要是：</w:t>
      </w:r>
      <w:r>
        <w:rPr>
          <w:rFonts w:hint="eastAsia" w:ascii="Times New Roman" w:hAnsi="Times New Roman" w:eastAsia="仿宋_GB2312" w:cs="Times New Roman"/>
          <w:sz w:val="32"/>
          <w:szCs w:val="32"/>
          <w:highlight w:val="none"/>
          <w:lang w:val="en-US" w:eastAsia="zh-CN"/>
        </w:rPr>
        <w:t>行政运行</w:t>
      </w:r>
      <w:r>
        <w:rPr>
          <w:rFonts w:hint="eastAsia" w:ascii="Times New Roman" w:hAnsi="Times New Roman" w:eastAsia="仿宋_GB2312" w:cs="Times New Roman"/>
          <w:sz w:val="32"/>
          <w:szCs w:val="32"/>
          <w:highlight w:val="none"/>
        </w:rPr>
        <w:t>（科目名称），2025年度决算数为</w:t>
      </w:r>
      <w:r>
        <w:rPr>
          <w:rFonts w:hint="eastAsia" w:ascii="Times New Roman" w:hAnsi="Times New Roman" w:eastAsia="仿宋_GB2312" w:cs="Times New Roman"/>
          <w:sz w:val="32"/>
          <w:szCs w:val="32"/>
          <w:highlight w:val="none"/>
          <w:lang w:val="en-US" w:eastAsia="zh-CN"/>
        </w:rPr>
        <w:t>3648.29</w:t>
      </w:r>
      <w:r>
        <w:rPr>
          <w:rFonts w:hint="eastAsia" w:ascii="Times New Roman" w:hAnsi="Times New Roman" w:eastAsia="仿宋_GB2312" w:cs="Times New Roman"/>
          <w:sz w:val="32"/>
          <w:szCs w:val="32"/>
          <w:highlight w:val="none"/>
        </w:rPr>
        <w:t>万元，占财政拨款支出总额的</w:t>
      </w:r>
      <w:r>
        <w:rPr>
          <w:rFonts w:hint="eastAsia" w:ascii="Times New Roman" w:hAnsi="Times New Roman" w:eastAsia="仿宋_GB2312" w:cs="Times New Roman"/>
          <w:sz w:val="32"/>
          <w:szCs w:val="32"/>
          <w:highlight w:val="none"/>
          <w:lang w:val="en-US" w:eastAsia="zh-CN"/>
        </w:rPr>
        <w:t>56.72%</w:t>
      </w:r>
      <w:r>
        <w:rPr>
          <w:rFonts w:hint="eastAsia" w:ascii="Times New Roman" w:hAnsi="Times New Roman" w:eastAsia="仿宋_GB2312" w:cs="Times New Roman"/>
          <w:sz w:val="32"/>
          <w:szCs w:val="32"/>
          <w:highlight w:val="none"/>
        </w:rPr>
        <w:t>，主要用于</w:t>
      </w:r>
      <w:r>
        <w:rPr>
          <w:rFonts w:hint="eastAsia" w:ascii="Times New Roman" w:hAnsi="Times New Roman" w:eastAsia="仿宋_GB2312" w:cs="Times New Roman"/>
          <w:sz w:val="32"/>
          <w:szCs w:val="32"/>
          <w:highlight w:val="none"/>
          <w:lang w:val="en-US" w:eastAsia="zh-CN"/>
        </w:rPr>
        <w:t>保障人员工资及机关运行</w:t>
      </w:r>
      <w:r>
        <w:rPr>
          <w:rFonts w:hint="eastAsia" w:ascii="Times New Roman" w:hAnsi="Times New Roman" w:eastAsia="仿宋_GB2312" w:cs="Times New Roman"/>
          <w:sz w:val="32"/>
          <w:szCs w:val="32"/>
          <w:highlight w:val="none"/>
        </w:rPr>
        <w:t>等方面</w:t>
      </w:r>
      <w:r>
        <w:rPr>
          <w:rFonts w:hint="eastAsia" w:ascii="Times New Roman" w:hAnsi="Times New Roman" w:eastAsia="楷体_GB2312" w:cs="Times New Roman"/>
          <w:b/>
          <w:bCs/>
          <w:i/>
          <w:color w:val="auto"/>
          <w:sz w:val="32"/>
          <w:szCs w:val="32"/>
          <w:highlight w:val="none"/>
        </w:rPr>
        <w:t>。</w:t>
      </w:r>
    </w:p>
    <w:p w14:paraId="7A78855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AE7B8C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5438.82</w:t>
      </w:r>
      <w:r>
        <w:rPr>
          <w:rFonts w:ascii="Times New Roman" w:hAnsi="Times New Roman" w:eastAsia="仿宋_GB2312" w:cs="Times New Roman"/>
          <w:sz w:val="32"/>
          <w:szCs w:val="32"/>
        </w:rPr>
        <w:t>万元，其中：</w:t>
      </w:r>
    </w:p>
    <w:p w14:paraId="156DC9E3">
      <w:pPr>
        <w:pStyle w:val="3"/>
        <w:spacing w:before="2" w:line="357" w:lineRule="auto"/>
        <w:ind w:left="34" w:firstLine="805"/>
        <w:jc w:val="both"/>
        <w:rPr>
          <w:rFonts w:ascii="Times New Roman" w:hAnsi="Times New Roman" w:eastAsia="仿宋_GB2312" w:cs="Times New Roman"/>
          <w:color w:val="000000"/>
          <w:sz w:val="32"/>
          <w:szCs w:val="32"/>
          <w:lang w:val="en-US" w:eastAsia="zh-CN" w:bidi="ar-SA"/>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4546.82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83.6%</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r>
        <w:rPr>
          <w:rFonts w:ascii="Times New Roman" w:hAnsi="Times New Roman" w:eastAsia="仿宋_GB2312" w:cs="Times New Roman"/>
          <w:color w:val="000000"/>
          <w:sz w:val="32"/>
          <w:szCs w:val="32"/>
          <w:lang w:val="en-US" w:eastAsia="zh-CN" w:bidi="ar-SA"/>
        </w:rPr>
        <w:t>基本工资、津贴补贴、奖金、机关事业单位基本养老保险缴费、职工基本医疗保险缴费、公务员医疗补助缴费、</w:t>
      </w:r>
      <w:r>
        <w:rPr>
          <w:rFonts w:hint="eastAsia" w:ascii="Times New Roman" w:hAnsi="Times New Roman" w:eastAsia="仿宋_GB2312" w:cs="Times New Roman"/>
          <w:color w:val="000000"/>
          <w:sz w:val="32"/>
          <w:szCs w:val="32"/>
          <w:lang w:val="en-US" w:eastAsia="zh-CN" w:bidi="ar-SA"/>
        </w:rPr>
        <w:t>其他社会保障缴费、</w:t>
      </w:r>
      <w:r>
        <w:rPr>
          <w:rFonts w:ascii="Times New Roman" w:hAnsi="Times New Roman" w:eastAsia="仿宋_GB2312" w:cs="Times New Roman"/>
          <w:color w:val="000000"/>
          <w:sz w:val="32"/>
          <w:szCs w:val="32"/>
          <w:lang w:val="en-US" w:eastAsia="zh-CN" w:bidi="ar-SA"/>
        </w:rPr>
        <w:t>住房公积金、</w:t>
      </w:r>
      <w:r>
        <w:rPr>
          <w:rFonts w:hint="eastAsia" w:ascii="Times New Roman" w:hAnsi="Times New Roman" w:eastAsia="仿宋_GB2312" w:cs="Times New Roman"/>
          <w:color w:val="000000"/>
          <w:sz w:val="32"/>
          <w:szCs w:val="32"/>
          <w:lang w:val="en-US" w:eastAsia="zh-CN" w:bidi="ar-SA"/>
        </w:rPr>
        <w:t>其他工资福利支出、</w:t>
      </w:r>
      <w:r>
        <w:rPr>
          <w:rFonts w:ascii="Times New Roman" w:hAnsi="Times New Roman" w:eastAsia="仿宋_GB2312" w:cs="Times New Roman"/>
          <w:color w:val="000000"/>
          <w:sz w:val="32"/>
          <w:szCs w:val="32"/>
          <w:lang w:val="en-US" w:eastAsia="zh-CN" w:bidi="ar-SA"/>
        </w:rPr>
        <w:t>离休费、退休费、抚恤金、生活补助、</w:t>
      </w:r>
      <w:r>
        <w:rPr>
          <w:rFonts w:hint="eastAsia" w:ascii="Times New Roman" w:hAnsi="Times New Roman" w:eastAsia="仿宋_GB2312" w:cs="Times New Roman"/>
          <w:color w:val="000000"/>
          <w:sz w:val="32"/>
          <w:szCs w:val="32"/>
          <w:lang w:val="en-US" w:eastAsia="zh-CN" w:bidi="ar-SA"/>
        </w:rPr>
        <w:t xml:space="preserve"> 医疗费补助、</w:t>
      </w:r>
      <w:r>
        <w:rPr>
          <w:rFonts w:ascii="Times New Roman" w:hAnsi="Times New Roman" w:eastAsia="仿宋_GB2312" w:cs="Times New Roman"/>
          <w:color w:val="000000"/>
          <w:sz w:val="32"/>
          <w:szCs w:val="32"/>
          <w:lang w:val="en-US" w:eastAsia="zh-CN" w:bidi="ar-SA"/>
        </w:rPr>
        <w:t>奖励金。</w:t>
      </w:r>
    </w:p>
    <w:p w14:paraId="420820ED">
      <w:pPr>
        <w:pStyle w:val="3"/>
        <w:spacing w:before="2" w:line="357" w:lineRule="auto"/>
        <w:ind w:left="35" w:firstLine="805"/>
        <w:jc w:val="both"/>
        <w:rPr>
          <w:rFonts w:ascii="Times New Roman" w:hAnsi="Times New Roman" w:eastAsia="仿宋_GB2312" w:cs="Times New Roman"/>
          <w:color w:val="000000"/>
          <w:sz w:val="32"/>
          <w:szCs w:val="32"/>
          <w:lang w:val="en-US" w:eastAsia="zh-CN" w:bidi="ar-SA"/>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892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16.4%</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lang w:val="en-US" w:eastAsia="zh-CN" w:bidi="ar-SA"/>
        </w:rPr>
        <w:t>主要包括办公费、印刷费、水费、 电费、邮电费、差旅费、物业管理费、维修（护）费、</w:t>
      </w:r>
      <w:r>
        <w:rPr>
          <w:rFonts w:hint="eastAsia" w:ascii="Times New Roman" w:hAnsi="Times New Roman" w:eastAsia="仿宋_GB2312" w:cs="Times New Roman"/>
          <w:color w:val="000000"/>
          <w:sz w:val="32"/>
          <w:szCs w:val="32"/>
          <w:lang w:val="en-US" w:eastAsia="zh-CN" w:bidi="ar-SA"/>
        </w:rPr>
        <w:t>会议</w:t>
      </w:r>
      <w:r>
        <w:rPr>
          <w:rFonts w:ascii="Times New Roman" w:hAnsi="Times New Roman" w:eastAsia="仿宋_GB2312" w:cs="Times New Roman"/>
          <w:color w:val="000000"/>
          <w:sz w:val="32"/>
          <w:szCs w:val="32"/>
          <w:lang w:val="en-US" w:eastAsia="zh-CN" w:bidi="ar-SA"/>
        </w:rPr>
        <w:t>费、培训费、公务接待费、劳务费、工会经费、福利费、公务用车运行维护费、</w:t>
      </w:r>
      <w:r>
        <w:rPr>
          <w:rFonts w:hint="eastAsia" w:ascii="Times New Roman" w:hAnsi="Times New Roman" w:eastAsia="仿宋_GB2312" w:cs="Times New Roman"/>
          <w:color w:val="000000"/>
          <w:sz w:val="32"/>
          <w:szCs w:val="32"/>
          <w:lang w:val="en-US" w:eastAsia="zh-CN" w:bidi="ar-SA"/>
        </w:rPr>
        <w:t>其他交通费用</w:t>
      </w:r>
      <w:r>
        <w:rPr>
          <w:rFonts w:ascii="Times New Roman" w:hAnsi="Times New Roman" w:eastAsia="仿宋_GB2312" w:cs="Times New Roman"/>
          <w:color w:val="000000"/>
          <w:sz w:val="32"/>
          <w:szCs w:val="32"/>
          <w:lang w:val="en-US" w:eastAsia="zh-CN" w:bidi="ar-SA"/>
        </w:rPr>
        <w:t>、税金及附加费用、其他商品和服务支出</w:t>
      </w:r>
      <w:r>
        <w:rPr>
          <w:rFonts w:hint="eastAsia" w:ascii="Times New Roman" w:hAnsi="Times New Roman" w:eastAsia="仿宋_GB2312" w:cs="Times New Roman"/>
          <w:color w:val="000000"/>
          <w:sz w:val="32"/>
          <w:szCs w:val="32"/>
          <w:lang w:val="en-US" w:eastAsia="zh-CN" w:bidi="ar-SA"/>
        </w:rPr>
        <w:t>、办公设备购置</w:t>
      </w:r>
      <w:r>
        <w:rPr>
          <w:rFonts w:ascii="Times New Roman" w:hAnsi="Times New Roman" w:eastAsia="仿宋_GB2312" w:cs="Times New Roman"/>
          <w:color w:val="000000"/>
          <w:sz w:val="32"/>
          <w:szCs w:val="32"/>
          <w:lang w:val="en-US" w:eastAsia="zh-CN" w:bidi="ar-SA"/>
        </w:rPr>
        <w:t>。</w:t>
      </w:r>
    </w:p>
    <w:p w14:paraId="7A35629B">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486338FC">
      <w:pPr>
        <w:pStyle w:val="15"/>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69CDDE0">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74.68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38.86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52.04%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16.98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30.41%</w:t>
      </w:r>
      <w:r>
        <w:rPr>
          <w:rFonts w:ascii="Times New Roman" w:hAnsi="Times New Roman" w:eastAsia="仿宋_GB2312" w:cs="Times New Roman"/>
          <w:sz w:val="32"/>
          <w:szCs w:val="32"/>
        </w:rPr>
        <w:t>。决算数小于预算数的主要原因是本年度机关厉行节约，严格控制</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经费开支。决算数小于上年数的主要原因是本年度机关厉行节约，严格控制</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经费开支。</w:t>
      </w:r>
    </w:p>
    <w:p w14:paraId="27C1EF63">
      <w:pPr>
        <w:pStyle w:val="15"/>
        <w:overflowPunct w:val="0"/>
        <w:autoSpaceDE/>
        <w:autoSpaceDN/>
        <w:spacing w:line="600" w:lineRule="exact"/>
        <w:ind w:firstLine="643"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（二）“三公”经费财政拨款支出决算具体情况说明</w:t>
      </w:r>
    </w:p>
    <w:p w14:paraId="31ED0061">
      <w:pPr>
        <w:pStyle w:val="3"/>
        <w:spacing w:before="2" w:line="357" w:lineRule="auto"/>
        <w:ind w:left="20" w:right="102" w:firstLine="846"/>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highlight w:val="none"/>
        </w:rPr>
        <w:t>1.因公出国（境）费支出预算为</w:t>
      </w:r>
      <w:r>
        <w:rPr>
          <w:rFonts w:hint="eastAsia" w:ascii="Times New Roman" w:hAnsi="Times New Roman" w:eastAsia="仿宋_GB2312" w:cs="Times New Roman"/>
          <w:sz w:val="32"/>
          <w:szCs w:val="32"/>
          <w:highlight w:val="none"/>
          <w:lang w:val="en-US" w:eastAsia="zh-CN"/>
        </w:rPr>
        <w:t>22</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lang w:val="en-US" w:eastAsia="zh-CN"/>
        </w:rPr>
        <w:t>5.91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26.86%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14.47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71.00%</w:t>
      </w:r>
      <w:r>
        <w:rPr>
          <w:rFonts w:ascii="Times New Roman" w:hAnsi="Times New Roman" w:eastAsia="仿宋_GB2312" w:cs="Times New Roman"/>
          <w:sz w:val="32"/>
          <w:szCs w:val="32"/>
        </w:rPr>
        <w:t>。决算数小于预算数的主要原因</w:t>
      </w:r>
      <w:r>
        <w:rPr>
          <w:rFonts w:hint="eastAsia" w:ascii="Times New Roman" w:hAnsi="Times New Roman" w:eastAsia="仿宋_GB2312" w:cs="Times New Roman"/>
          <w:sz w:val="32"/>
          <w:szCs w:val="32"/>
          <w:lang w:val="en-US" w:eastAsia="zh-CN"/>
        </w:rPr>
        <w:t>是落实“勤俭办一切事业”的要求，坚持精打细算、勤俭节约、持续严控“三公经费 ”</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因客观原因部分出国计划未落实</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个，</w:t>
      </w:r>
      <w:r>
        <w:rPr>
          <w:rFonts w:hint="eastAsia" w:ascii="Times New Roman" w:hAnsi="Times New Roman" w:eastAsia="仿宋_GB2312" w:cs="Times New Roman"/>
          <w:sz w:val="32"/>
          <w:szCs w:val="32"/>
          <w:lang w:val="en-US" w:eastAsia="zh-CN"/>
        </w:rPr>
        <w:t>累计7人次，主要包括：</w:t>
      </w:r>
    </w:p>
    <w:p w14:paraId="620878F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出访澳门、香港</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4.07</w:t>
      </w:r>
      <w:r>
        <w:rPr>
          <w:rFonts w:ascii="Times New Roman" w:hAnsi="Times New Roman" w:eastAsia="仿宋_GB2312" w:cs="Times New Roman"/>
          <w:sz w:val="32"/>
          <w:szCs w:val="32"/>
        </w:rPr>
        <w:t>万元，主要用于</w:t>
      </w:r>
      <w:r>
        <w:rPr>
          <w:rFonts w:hint="eastAsia" w:ascii="Times New Roman" w:hAnsi="Times New Roman" w:eastAsia="仿宋_GB2312" w:cs="Times New Roman"/>
          <w:sz w:val="32"/>
          <w:szCs w:val="32"/>
          <w:lang w:val="en-US" w:eastAsia="zh-CN"/>
        </w:rPr>
        <w:t>对接澳门、香港优质侨海资源，举办第12届海归论坛澳门、香港推介会。</w:t>
      </w:r>
    </w:p>
    <w:p w14:paraId="72A6606F">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出访菲律宾支出1.84万元，主要用于参加换届就职庆典活动，与菲律宾华商经贸联合会座谈交流，举办第12届海归论坛海外推介会。</w:t>
      </w:r>
    </w:p>
    <w:p w14:paraId="11238CB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37.1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73.18%</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4.85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21.75%</w:t>
      </w:r>
      <w:r>
        <w:rPr>
          <w:rFonts w:ascii="Times New Roman" w:hAnsi="Times New Roman" w:eastAsia="仿宋_GB2312" w:cs="Times New Roman"/>
          <w:sz w:val="32"/>
          <w:szCs w:val="32"/>
        </w:rPr>
        <w:t>%。其中：</w:t>
      </w:r>
    </w:p>
    <w:p w14:paraId="5DAB3CF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上年数。单位本级更新公务用车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0EAD99EA">
      <w:pPr>
        <w:pStyle w:val="15"/>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37.1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27.15</w:t>
      </w:r>
      <w:r>
        <w:rPr>
          <w:rFonts w:ascii="Times New Roman" w:hAnsi="Times New Roman" w:eastAsia="仿宋_GB2312" w:cs="Times New Roman"/>
          <w:sz w:val="32"/>
          <w:szCs w:val="32"/>
        </w:rPr>
        <w:t>万元，主要是公务用车的燃料费、维修费、过桥过路费、保险费等支出，完成预算的</w:t>
      </w:r>
      <w:r>
        <w:rPr>
          <w:rFonts w:hint="eastAsia" w:ascii="Times New Roman" w:hAnsi="Times New Roman" w:eastAsia="仿宋_GB2312" w:cs="Times New Roman"/>
          <w:sz w:val="32"/>
          <w:szCs w:val="32"/>
          <w:lang w:val="en-US" w:eastAsia="zh-CN"/>
        </w:rPr>
        <w:t>73.18%</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4.85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21.75%</w:t>
      </w:r>
      <w:r>
        <w:rPr>
          <w:rFonts w:ascii="Times New Roman" w:hAnsi="Times New Roman" w:eastAsia="仿宋_GB2312" w:cs="Times New Roman"/>
          <w:sz w:val="32"/>
          <w:szCs w:val="32"/>
        </w:rPr>
        <w:t>。决算数小于预算数的主要原</w:t>
      </w:r>
      <w:r>
        <w:rPr>
          <w:rFonts w:hint="eastAsia" w:ascii="Times New Roman" w:hAnsi="Times New Roman" w:eastAsia="仿宋_GB2312" w:cs="Times New Roman"/>
          <w:sz w:val="32"/>
          <w:szCs w:val="32"/>
          <w:lang w:val="en-US" w:eastAsia="zh-CN"/>
        </w:rPr>
        <w:t>因是落实“勤俭办一切事业”的要求，坚持精打细算、勤俭节约、持续严控“三公经费”。</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highlight w:val="none"/>
          <w:lang w:val="en-US" w:eastAsia="zh-CN"/>
        </w:rPr>
        <w:t>公务用车使用年限长，车辆老化，维修保养费用较多</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辆。</w:t>
      </w:r>
    </w:p>
    <w:p w14:paraId="290FC652">
      <w:pPr>
        <w:pStyle w:val="15"/>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20.3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28.52%</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7.37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落实“勤俭办一切事业”的要求，坚持精打细算、勤俭节约、持续严控“三公经费”。</w:t>
      </w:r>
      <w:r>
        <w:rPr>
          <w:rFonts w:ascii="Times New Roman" w:hAnsi="Times New Roman" w:eastAsia="仿宋_GB2312" w:cs="Times New Roman"/>
          <w:sz w:val="32"/>
          <w:szCs w:val="32"/>
        </w:rPr>
        <w:t>决算数小于上年数的主要原因</w:t>
      </w:r>
      <w:r>
        <w:rPr>
          <w:rFonts w:hint="eastAsia" w:ascii="Times New Roman" w:hAnsi="Times New Roman" w:eastAsia="仿宋_GB2312" w:cs="Times New Roman"/>
          <w:sz w:val="32"/>
          <w:szCs w:val="32"/>
          <w:lang w:val="en-US" w:eastAsia="zh-CN"/>
        </w:rPr>
        <w:t>是</w:t>
      </w:r>
      <w:r>
        <w:rPr>
          <w:rFonts w:hint="eastAsia" w:ascii="Times New Roman" w:hAnsi="Times New Roman" w:eastAsia="仿宋_GB2312" w:cs="Times New Roman"/>
          <w:sz w:val="32"/>
          <w:szCs w:val="32"/>
          <w:highlight w:val="none"/>
          <w:lang w:val="en-US" w:eastAsia="zh-CN"/>
        </w:rPr>
        <w:t>2025年开始单位缩减了公务接待安排。</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37</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395</w:t>
      </w:r>
      <w:r>
        <w:rPr>
          <w:rFonts w:ascii="Times New Roman" w:hAnsi="Times New Roman" w:eastAsia="仿宋_GB2312" w:cs="Times New Roman"/>
          <w:sz w:val="32"/>
          <w:szCs w:val="32"/>
        </w:rPr>
        <w:t>人次，主要是与</w:t>
      </w:r>
      <w:r>
        <w:rPr>
          <w:rFonts w:hint="eastAsia" w:ascii="Times New Roman" w:hAnsi="Times New Roman" w:eastAsia="仿宋_GB2312" w:cs="Times New Roman"/>
          <w:sz w:val="32"/>
          <w:szCs w:val="32"/>
          <w:lang w:val="en-US" w:eastAsia="zh-CN"/>
        </w:rPr>
        <w:t>有关单位交流工作情况发生的接待支出。</w:t>
      </w:r>
    </w:p>
    <w:p w14:paraId="3915D4E1">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FBC092F">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本单位无政府性基金收支。</w:t>
      </w:r>
    </w:p>
    <w:p w14:paraId="34C5C31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C7C6CC8">
      <w:pPr>
        <w:pStyle w:val="15"/>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892</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16.05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1.77%</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rPr>
        <w:t>落实过紧日子要求压减</w:t>
      </w:r>
      <w:r>
        <w:rPr>
          <w:rFonts w:hint="eastAsia" w:ascii="Times New Roman" w:hAnsi="Times New Roman" w:eastAsia="仿宋_GB2312" w:cs="Times New Roman"/>
          <w:sz w:val="32"/>
          <w:szCs w:val="32"/>
          <w:highlight w:val="none"/>
          <w:lang w:val="en-US" w:eastAsia="zh-CN"/>
        </w:rPr>
        <w:t>办公经费</w:t>
      </w:r>
      <w:r>
        <w:rPr>
          <w:rFonts w:ascii="Times New Roman" w:hAnsi="Times New Roman" w:eastAsia="仿宋_GB2312" w:cs="Times New Roman"/>
          <w:sz w:val="32"/>
          <w:szCs w:val="32"/>
          <w:highlight w:val="none"/>
        </w:rPr>
        <w:t>。</w:t>
      </w:r>
    </w:p>
    <w:p w14:paraId="79E2189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A4953B2">
      <w:pPr>
        <w:pStyle w:val="15"/>
        <w:spacing w:line="600" w:lineRule="exact"/>
        <w:ind w:firstLine="640" w:firstLineChars="200"/>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116.73</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各党派</w:t>
      </w:r>
      <w:r>
        <w:rPr>
          <w:rFonts w:ascii="Times New Roman" w:hAnsi="Times New Roman" w:eastAsia="仿宋_GB2312" w:cs="Times New Roman"/>
          <w:sz w:val="32"/>
          <w:szCs w:val="32"/>
        </w:rPr>
        <w:t>会议，</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3000</w:t>
      </w:r>
      <w:r>
        <w:rPr>
          <w:rFonts w:ascii="Times New Roman" w:hAnsi="Times New Roman" w:eastAsia="仿宋_GB2312" w:cs="Times New Roman"/>
          <w:sz w:val="32"/>
          <w:szCs w:val="32"/>
          <w:highlight w:val="none"/>
        </w:rPr>
        <w:t>人</w:t>
      </w:r>
      <w:r>
        <w:rPr>
          <w:rFonts w:hint="eastAsia" w:ascii="Times New Roman" w:hAnsi="Times New Roman" w:eastAsia="仿宋_GB2312" w:cs="Times New Roman"/>
          <w:sz w:val="32"/>
          <w:szCs w:val="32"/>
          <w:highlight w:val="none"/>
          <w:lang w:val="en-US" w:eastAsia="zh-CN"/>
        </w:rPr>
        <w:t>左右</w:t>
      </w:r>
      <w:r>
        <w:rPr>
          <w:rFonts w:ascii="Times New Roman" w:hAnsi="Times New Roman" w:eastAsia="仿宋_GB2312" w:cs="Times New Roman"/>
          <w:sz w:val="32"/>
          <w:szCs w:val="32"/>
          <w:highlight w:val="none"/>
        </w:rPr>
        <w:t>，内</w:t>
      </w:r>
      <w:r>
        <w:rPr>
          <w:rFonts w:ascii="Times New Roman" w:hAnsi="Times New Roman" w:eastAsia="仿宋_GB2312" w:cs="Times New Roman"/>
          <w:sz w:val="32"/>
          <w:szCs w:val="32"/>
        </w:rPr>
        <w:t>容为</w:t>
      </w:r>
      <w:r>
        <w:rPr>
          <w:rFonts w:hint="eastAsia" w:ascii="Times New Roman" w:hAnsi="Times New Roman" w:eastAsia="仿宋_GB2312" w:cs="Times New Roman"/>
          <w:sz w:val="32"/>
          <w:szCs w:val="32"/>
          <w:lang w:val="en-US" w:eastAsia="zh-CN"/>
        </w:rPr>
        <w:t>各党派省委会全会、常委会、主委会、专委会、参政议政工作会议及全省宣传工作会议、全省组织工作会议等；开支培训费119.2</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各党派</w:t>
      </w:r>
      <w:r>
        <w:rPr>
          <w:rFonts w:ascii="Times New Roman" w:hAnsi="Times New Roman" w:eastAsia="仿宋_GB2312" w:cs="Times New Roman"/>
          <w:sz w:val="32"/>
          <w:szCs w:val="32"/>
        </w:rPr>
        <w:t>培训，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2000</w:t>
      </w:r>
      <w:r>
        <w:rPr>
          <w:rFonts w:ascii="Times New Roman" w:hAnsi="Times New Roman" w:eastAsia="仿宋_GB2312" w:cs="Times New Roman"/>
          <w:sz w:val="32"/>
          <w:szCs w:val="32"/>
          <w:highlight w:val="none"/>
        </w:rPr>
        <w:t>人</w:t>
      </w:r>
      <w:r>
        <w:rPr>
          <w:rFonts w:hint="eastAsia" w:ascii="Times New Roman" w:hAnsi="Times New Roman" w:eastAsia="仿宋_GB2312" w:cs="Times New Roman"/>
          <w:sz w:val="32"/>
          <w:szCs w:val="32"/>
          <w:highlight w:val="none"/>
          <w:lang w:val="en-US" w:eastAsia="zh-CN"/>
        </w:rPr>
        <w:t>左右</w:t>
      </w:r>
      <w:r>
        <w:rPr>
          <w:rFonts w:ascii="Times New Roman" w:hAnsi="Times New Roman" w:eastAsia="仿宋_GB2312" w:cs="Times New Roman"/>
          <w:sz w:val="32"/>
          <w:szCs w:val="32"/>
        </w:rPr>
        <w:t>，内容</w:t>
      </w:r>
      <w:r>
        <w:rPr>
          <w:rFonts w:hint="eastAsia" w:ascii="Times New Roman" w:hAnsi="Times New Roman" w:eastAsia="仿宋_GB2312" w:cs="Times New Roman"/>
          <w:sz w:val="32"/>
          <w:szCs w:val="32"/>
          <w:lang w:val="en-US" w:eastAsia="zh-CN"/>
        </w:rPr>
        <w:t>为各党派新党员、骨干、积极分子培训；</w:t>
      </w:r>
      <w:r>
        <w:rPr>
          <w:rFonts w:ascii="Times New Roman" w:hAnsi="Times New Roman" w:eastAsia="仿宋_GB2312" w:cs="Times New Roman"/>
          <w:sz w:val="32"/>
          <w:szCs w:val="32"/>
        </w:rPr>
        <w:t>举办</w:t>
      </w:r>
      <w:r>
        <w:rPr>
          <w:rFonts w:hint="eastAsia" w:ascii="Times New Roman" w:hAnsi="Times New Roman" w:eastAsia="仿宋_GB2312"/>
          <w:sz w:val="32"/>
          <w:szCs w:val="32"/>
          <w:highlight w:val="none"/>
        </w:rPr>
        <w:t>海归论坛</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致公党湖南省委</w:t>
      </w:r>
      <w:r>
        <w:rPr>
          <w:rFonts w:hint="eastAsia" w:ascii="Times New Roman" w:hAnsi="Times New Roman" w:eastAsia="仿宋_GB2312"/>
          <w:sz w:val="32"/>
          <w:szCs w:val="32"/>
          <w:highlight w:val="none"/>
          <w:lang w:val="en-US" w:eastAsia="zh-CN"/>
        </w:rPr>
        <w:t>会</w:t>
      </w:r>
      <w:r>
        <w:rPr>
          <w:rFonts w:hint="eastAsia" w:ascii="Times New Roman" w:hAnsi="Times New Roman" w:eastAsia="仿宋_GB2312"/>
          <w:sz w:val="32"/>
          <w:szCs w:val="32"/>
          <w:highlight w:val="none"/>
        </w:rPr>
        <w:t>成立100周年纪念活动</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民进成立80周年系列庆祝活动</w:t>
      </w:r>
      <w:r>
        <w:rPr>
          <w:rFonts w:ascii="Times New Roman" w:hAnsi="Times New Roman" w:eastAsia="仿宋_GB2312" w:cs="Times New Roman"/>
          <w:sz w:val="32"/>
          <w:szCs w:val="32"/>
        </w:rPr>
        <w:t>等节庆、晚会、论坛、赛事活动，</w:t>
      </w:r>
      <w:r>
        <w:rPr>
          <w:rFonts w:hint="eastAsia" w:ascii="Times New Roman" w:hAnsi="Times New Roman" w:eastAsia="仿宋_GB2312"/>
          <w:sz w:val="32"/>
          <w:szCs w:val="32"/>
          <w:highlight w:val="none"/>
        </w:rPr>
        <w:t>海归论坛开支</w:t>
      </w:r>
      <w:r>
        <w:rPr>
          <w:rFonts w:hint="eastAsia" w:ascii="Times New Roman" w:hAnsi="Times New Roman" w:eastAsia="仿宋_GB2312"/>
          <w:sz w:val="32"/>
          <w:szCs w:val="32"/>
          <w:highlight w:val="none"/>
          <w:lang w:val="en-US" w:eastAsia="zh-CN"/>
        </w:rPr>
        <w:t>95.03</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主要是用于聚焦湖南“开放崛起”战略建言献策，服务湖南对外招才引智，助力海归在湘创新创业，助力湖南“三高四新”战略实施</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，致公党湖南省委</w:t>
      </w:r>
      <w:r>
        <w:rPr>
          <w:rFonts w:hint="eastAsia" w:ascii="Times New Roman" w:hAnsi="Times New Roman" w:eastAsia="仿宋_GB2312"/>
          <w:sz w:val="32"/>
          <w:szCs w:val="32"/>
          <w:highlight w:val="none"/>
          <w:lang w:val="en-US" w:eastAsia="zh-CN"/>
        </w:rPr>
        <w:t>会</w:t>
      </w:r>
      <w:r>
        <w:rPr>
          <w:rFonts w:hint="eastAsia" w:ascii="Times New Roman" w:hAnsi="Times New Roman" w:eastAsia="仿宋_GB2312"/>
          <w:sz w:val="32"/>
          <w:szCs w:val="32"/>
          <w:highlight w:val="none"/>
        </w:rPr>
        <w:t>成立100周年纪念活动</w:t>
      </w:r>
      <w:r>
        <w:rPr>
          <w:rFonts w:hint="eastAsia" w:ascii="Times New Roman" w:hAnsi="Times New Roman" w:eastAsia="仿宋_GB2312"/>
          <w:sz w:val="32"/>
          <w:szCs w:val="32"/>
          <w:highlight w:val="none"/>
          <w:lang w:val="en-US" w:eastAsia="zh-CN"/>
        </w:rPr>
        <w:t>开支49.22万元，民进成立80周年系列庆祝活动开支8.37万元。</w:t>
      </w:r>
      <w:r>
        <w:rPr>
          <w:rFonts w:hint="eastAsia" w:ascii="Times New Roman" w:hAnsi="Times New Roman" w:eastAsia="仿宋_GB2312" w:cs="Times New Roman"/>
          <w:sz w:val="32"/>
          <w:szCs w:val="32"/>
          <w:highlight w:val="none"/>
          <w:lang w:val="en-US" w:eastAsia="zh-CN"/>
        </w:rPr>
        <w:t>未</w:t>
      </w:r>
      <w:r>
        <w:rPr>
          <w:rFonts w:ascii="Times New Roman" w:hAnsi="Times New Roman" w:eastAsia="仿宋_GB2312" w:cs="Times New Roman"/>
          <w:sz w:val="32"/>
          <w:szCs w:val="32"/>
          <w:highlight w:val="none"/>
        </w:rPr>
        <w:t>举办晚会、赛事活动，开支</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w:t>
      </w:r>
    </w:p>
    <w:p w14:paraId="19444E83">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3690AF8">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272.54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37.01</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4.38</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231.15</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272.54</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272.54</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13.58</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1.61</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84.81</w:t>
      </w:r>
      <w:r>
        <w:rPr>
          <w:rFonts w:ascii="Times New Roman" w:hAnsi="Times New Roman" w:eastAsia="仿宋_GB2312" w:cs="Times New Roman"/>
          <w:color w:val="auto"/>
          <w:sz w:val="32"/>
          <w:szCs w:val="32"/>
        </w:rPr>
        <w:t>%。</w:t>
      </w:r>
    </w:p>
    <w:p w14:paraId="31BB84D1">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C7E6205">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年12月31日，部门共有车辆</w:t>
      </w:r>
      <w:r>
        <w:rPr>
          <w:rFonts w:hint="eastAsia" w:ascii="Times New Roman" w:hAnsi="Times New Roman" w:eastAsia="仿宋_GB2312" w:cs="Times New Roman"/>
          <w:color w:val="auto"/>
          <w:sz w:val="32"/>
          <w:szCs w:val="32"/>
          <w:lang w:val="en-US" w:eastAsia="zh-CN"/>
        </w:rPr>
        <w:t>13</w:t>
      </w:r>
      <w:r>
        <w:rPr>
          <w:rFonts w:ascii="Times New Roman" w:hAnsi="Times New Roman" w:eastAsia="仿宋_GB2312" w:cs="Times New Roman"/>
          <w:color w:val="auto"/>
          <w:sz w:val="32"/>
          <w:szCs w:val="32"/>
        </w:rPr>
        <w:t>辆，其中，机要通信用车</w:t>
      </w: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老干用车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1F640A8">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08C92CEE">
      <w:pPr>
        <w:overflowPunct w:val="0"/>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995.11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995.11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p>
    <w:p w14:paraId="7DF17927">
      <w:pPr>
        <w:overflowPunct w:val="0"/>
        <w:spacing w:line="600" w:lineRule="exact"/>
        <w:rPr>
          <w:rFonts w:ascii="Times New Roman" w:hAnsi="Times New Roman" w:eastAsia="仿宋_GB2312" w:cs="Times New Roman"/>
          <w:kern w:val="0"/>
          <w:sz w:val="32"/>
          <w:szCs w:val="32"/>
        </w:rPr>
      </w:pPr>
    </w:p>
    <w:p w14:paraId="7E4EABCD">
      <w:pPr>
        <w:widowControl/>
        <w:spacing w:line="600" w:lineRule="exact"/>
        <w:ind w:firstLine="630" w:firstLineChars="196"/>
        <w:rPr>
          <w:rFonts w:hint="default"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6765.85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6433.93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95.09%</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95.09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仿宋_GB2312" w:hAnsi="仿宋_GB2312" w:eastAsia="仿宋_GB2312" w:cs="仿宋_GB2312"/>
          <w:bCs/>
          <w:color w:val="000000"/>
          <w:sz w:val="32"/>
          <w:szCs w:val="32"/>
          <w:highlight w:val="none"/>
          <w:lang w:val="zh-CN"/>
        </w:rPr>
        <w:t>一是履职效能突出。聚焦新质生产力、现代化产业体系、乡村振兴、营商环境、民生保障等形成高质量调研成果与政协提案、建议案，扎实开展专项民主监督，有效服务省委、省政府科学决策</w:t>
      </w:r>
      <w:r>
        <w:rPr>
          <w:rFonts w:ascii="Times New Roman" w:hAnsi="Times New Roman" w:eastAsia="仿宋_GB2312" w:cs="Times New Roman"/>
          <w:sz w:val="32"/>
          <w:szCs w:val="32"/>
        </w:rPr>
        <w:t>；</w:t>
      </w:r>
      <w:r>
        <w:rPr>
          <w:rFonts w:hint="eastAsia" w:ascii="仿宋_GB2312" w:hAnsi="仿宋_GB2312" w:eastAsia="仿宋_GB2312" w:cs="仿宋_GB2312"/>
          <w:bCs/>
          <w:color w:val="000000"/>
          <w:sz w:val="32"/>
          <w:szCs w:val="32"/>
          <w:highlight w:val="none"/>
          <w:lang w:val="zh-CN"/>
        </w:rPr>
        <w:t>二是管理效率规范。预算、资产、内控、政府采购全流程闭环管理，制度健全、流程顺畅，国有</w:t>
      </w:r>
      <w:r>
        <w:rPr>
          <w:rFonts w:hint="default" w:ascii="Times New Roman" w:hAnsi="Times New Roman" w:eastAsia="仿宋_GB2312" w:cs="Times New Roman"/>
          <w:bCs/>
          <w:color w:val="000000"/>
          <w:sz w:val="32"/>
          <w:szCs w:val="32"/>
          <w:highlight w:val="none"/>
          <w:lang w:val="zh-CN"/>
        </w:rPr>
        <w:t>资产配置合理、使用高效、处置规范；三是运行成本节约。坚持过紧日子，从严控制“三公”经费及一般性支出，厉行节约、提质增效，资金使用效益持续提升；四是社会效应良好。开展社会服务、对口帮扶、助企惠民等活动，服务会员、基层与群众，树立民主党派良好形象；五是可持续发展能力增强。思想、组织、履职能力、作风、制度“五大建设”协同推进，会员与基层组织活力稳步提升；六是服务对象满意度高。会员、基层组织及服务对象评价优良，履职保障与经费管理认</w:t>
      </w:r>
      <w:bookmarkStart w:id="4" w:name="_GoBack"/>
      <w:bookmarkEnd w:id="4"/>
      <w:r>
        <w:rPr>
          <w:rFonts w:hint="default" w:ascii="Times New Roman" w:hAnsi="Times New Roman" w:eastAsia="仿宋_GB2312" w:cs="Times New Roman"/>
          <w:bCs/>
          <w:color w:val="000000"/>
          <w:sz w:val="32"/>
          <w:szCs w:val="32"/>
          <w:highlight w:val="none"/>
          <w:lang w:val="zh-CN"/>
        </w:rPr>
        <w:t>可度高。</w:t>
      </w:r>
      <w:r>
        <w:rPr>
          <w:rFonts w:hint="default" w:ascii="Times New Roman" w:hAnsi="Times New Roman" w:eastAsia="仿宋_GB2312" w:cs="Times New Roman"/>
          <w:sz w:val="32"/>
          <w:szCs w:val="32"/>
        </w:rPr>
        <w:t>发现的主要问题及原因：</w:t>
      </w:r>
      <w:r>
        <w:rPr>
          <w:rFonts w:hint="default" w:ascii="Times New Roman" w:hAnsi="Times New Roman" w:eastAsia="仿宋_GB2312" w:cs="Times New Roman"/>
          <w:sz w:val="32"/>
          <w:szCs w:val="32"/>
          <w:lang w:val="en-US" w:eastAsia="zh-CN"/>
        </w:rPr>
        <w:t>一是</w:t>
      </w:r>
      <w:r>
        <w:rPr>
          <w:rFonts w:hint="default" w:ascii="Times New Roman" w:hAnsi="Times New Roman" w:eastAsia="仿宋_GB2312" w:cs="Times New Roman"/>
          <w:bCs/>
          <w:color w:val="000000"/>
          <w:sz w:val="32"/>
          <w:szCs w:val="32"/>
          <w:highlight w:val="none"/>
          <w:lang w:val="zh-CN" w:eastAsia="zh-CN"/>
        </w:rPr>
        <w:t>部分项目预算执行进度不均衡，</w:t>
      </w:r>
      <w:r>
        <w:rPr>
          <w:rFonts w:hint="default" w:ascii="Times New Roman" w:hAnsi="Times New Roman" w:eastAsia="仿宋_GB2312" w:cs="Times New Roman"/>
          <w:bCs/>
          <w:color w:val="000000"/>
          <w:sz w:val="32"/>
          <w:szCs w:val="32"/>
          <w:highlight w:val="none"/>
          <w:lang w:val="en-US" w:eastAsia="zh-CN"/>
        </w:rPr>
        <w:t>存在前慢后快的现象</w:t>
      </w:r>
      <w:r>
        <w:rPr>
          <w:rFonts w:hint="default" w:ascii="Times New Roman" w:hAnsi="Times New Roman" w:eastAsia="仿宋_GB2312" w:cs="Times New Roman"/>
          <w:bCs/>
          <w:color w:val="000000"/>
          <w:sz w:val="32"/>
          <w:szCs w:val="32"/>
          <w:highlight w:val="none"/>
          <w:lang w:val="zh-CN" w:eastAsia="zh-CN"/>
        </w:rPr>
        <w:t>。受履职工作统筹、调研安排、外部协同及年度重点任务动态调整影响，少数项目</w:t>
      </w:r>
      <w:r>
        <w:rPr>
          <w:rFonts w:hint="default" w:ascii="Times New Roman" w:hAnsi="Times New Roman" w:eastAsia="仿宋_GB2312" w:cs="Times New Roman"/>
          <w:bCs/>
          <w:color w:val="000000"/>
          <w:sz w:val="32"/>
          <w:szCs w:val="32"/>
          <w:highlight w:val="none"/>
          <w:lang w:val="en-US" w:eastAsia="zh-CN"/>
        </w:rPr>
        <w:t>开支</w:t>
      </w:r>
      <w:r>
        <w:rPr>
          <w:rFonts w:hint="default" w:ascii="Times New Roman" w:hAnsi="Times New Roman" w:eastAsia="仿宋_GB2312" w:cs="Times New Roman"/>
          <w:bCs/>
          <w:color w:val="000000"/>
          <w:sz w:val="32"/>
          <w:szCs w:val="32"/>
          <w:highlight w:val="none"/>
          <w:lang w:val="zh-CN" w:eastAsia="zh-CN"/>
        </w:rPr>
        <w:t>存在前慢后快</w:t>
      </w:r>
      <w:r>
        <w:rPr>
          <w:rFonts w:hint="default" w:ascii="Times New Roman" w:hAnsi="Times New Roman" w:eastAsia="仿宋_GB2312" w:cs="Times New Roman"/>
          <w:bCs/>
          <w:color w:val="000000"/>
          <w:sz w:val="32"/>
          <w:szCs w:val="32"/>
          <w:highlight w:val="none"/>
          <w:lang w:val="en-US" w:eastAsia="zh-CN"/>
        </w:rPr>
        <w:t>的情况</w:t>
      </w:r>
      <w:r>
        <w:rPr>
          <w:rFonts w:hint="default" w:ascii="Times New Roman" w:hAnsi="Times New Roman" w:eastAsia="仿宋_GB2312" w:cs="Times New Roman"/>
          <w:sz w:val="32"/>
          <w:szCs w:val="32"/>
        </w:rPr>
        <w:t>；二是</w:t>
      </w:r>
      <w:r>
        <w:rPr>
          <w:rFonts w:hint="default" w:ascii="Times New Roman" w:hAnsi="Times New Roman" w:eastAsia="仿宋_GB2312" w:cs="Times New Roman"/>
          <w:bCs/>
          <w:color w:val="000000"/>
          <w:sz w:val="32"/>
          <w:szCs w:val="32"/>
          <w:highlight w:val="none"/>
          <w:lang w:val="en-US" w:eastAsia="zh-CN"/>
        </w:rPr>
        <w:t>机关经费紧张</w:t>
      </w:r>
      <w:bookmarkStart w:id="3" w:name="OLE_LINK1"/>
      <w:r>
        <w:rPr>
          <w:rFonts w:hint="default" w:ascii="Times New Roman" w:hAnsi="Times New Roman" w:eastAsia="仿宋_GB2312" w:cs="Times New Roman"/>
          <w:bCs/>
          <w:color w:val="000000"/>
          <w:sz w:val="32"/>
          <w:szCs w:val="32"/>
          <w:highlight w:val="none"/>
          <w:lang w:val="en-US" w:eastAsia="zh-CN"/>
        </w:rPr>
        <w:t>，我机关2025年预算执行率</w:t>
      </w:r>
      <w:r>
        <w:rPr>
          <w:rFonts w:hint="default" w:ascii="Times New Roman" w:hAnsi="Times New Roman" w:eastAsia="仿宋_GB2312" w:cs="Times New Roman"/>
          <w:bCs/>
          <w:color w:val="000000"/>
          <w:sz w:val="32"/>
          <w:szCs w:val="32"/>
          <w:highlight w:val="none"/>
          <w:lang w:val="zh-CN"/>
        </w:rPr>
        <w:t>为</w:t>
      </w:r>
      <w:r>
        <w:rPr>
          <w:rFonts w:hint="default" w:ascii="Times New Roman" w:hAnsi="Times New Roman" w:eastAsia="仿宋_GB2312" w:cs="Times New Roman"/>
          <w:bCs/>
          <w:color w:val="000000"/>
          <w:sz w:val="32"/>
          <w:szCs w:val="32"/>
          <w:highlight w:val="none"/>
          <w:lang w:val="en-US" w:eastAsia="zh-CN"/>
        </w:rPr>
        <w:t>95.09</w:t>
      </w:r>
      <w:r>
        <w:rPr>
          <w:rFonts w:hint="default" w:ascii="Times New Roman" w:hAnsi="Times New Roman" w:eastAsia="仿宋_GB2312" w:cs="Times New Roman"/>
          <w:bCs/>
          <w:color w:val="000000"/>
          <w:sz w:val="32"/>
          <w:szCs w:val="32"/>
          <w:highlight w:val="none"/>
          <w:lang w:val="zh-CN"/>
        </w:rPr>
        <w:t>%</w:t>
      </w:r>
      <w:bookmarkEnd w:id="3"/>
      <w:r>
        <w:rPr>
          <w:rFonts w:hint="default" w:ascii="Times New Roman" w:hAnsi="Times New Roman" w:eastAsia="仿宋_GB2312" w:cs="Times New Roman"/>
          <w:bCs/>
          <w:color w:val="000000"/>
          <w:sz w:val="32"/>
          <w:szCs w:val="32"/>
          <w:highlight w:val="none"/>
          <w:lang w:val="zh-CN"/>
        </w:rPr>
        <w:t>，</w:t>
      </w:r>
      <w:r>
        <w:rPr>
          <w:rFonts w:hint="default" w:ascii="Times New Roman" w:hAnsi="Times New Roman" w:eastAsia="仿宋_GB2312" w:cs="Times New Roman"/>
          <w:bCs/>
          <w:color w:val="000000"/>
          <w:sz w:val="32"/>
          <w:szCs w:val="32"/>
          <w:highlight w:val="none"/>
          <w:lang w:val="en-US" w:eastAsia="zh-CN"/>
        </w:rPr>
        <w:t>执行率高</w:t>
      </w:r>
      <w:r>
        <w:rPr>
          <w:rFonts w:hint="default" w:ascii="Times New Roman" w:hAnsi="Times New Roman" w:eastAsia="仿宋_GB2312" w:cs="Times New Roman"/>
          <w:bCs/>
          <w:color w:val="000000"/>
          <w:sz w:val="32"/>
          <w:szCs w:val="32"/>
          <w:highlight w:val="none"/>
          <w:lang w:val="zh-CN"/>
        </w:rPr>
        <w:t>。</w:t>
      </w:r>
      <w:r>
        <w:rPr>
          <w:rFonts w:hint="default" w:ascii="Times New Roman" w:hAnsi="Times New Roman" w:eastAsia="仿宋_GB2312" w:cs="Times New Roman"/>
          <w:bCs/>
          <w:color w:val="000000"/>
          <w:sz w:val="32"/>
          <w:szCs w:val="32"/>
          <w:highlight w:val="none"/>
          <w:lang w:val="en-US" w:eastAsia="zh-CN"/>
        </w:rPr>
        <w:t>其中基本支出占比84.53%，项目经费支出仅占比15.47%。2025年零基预算清收，减少机关预算控制数86万元，经费紧张情况加剧。如何在经费紧张的情况下，确保工作保质保量不打折扣，是机关需要解决的一个问题</w:t>
      </w:r>
      <w:r>
        <w:rPr>
          <w:rFonts w:hint="default" w:ascii="Times New Roman" w:hAnsi="Times New Roman" w:eastAsia="仿宋_GB2312" w:cs="Times New Roman"/>
          <w:sz w:val="32"/>
          <w:szCs w:val="32"/>
        </w:rPr>
        <w:t>。下一步改进措施：</w:t>
      </w:r>
      <w:r>
        <w:rPr>
          <w:rFonts w:hint="default" w:ascii="Times New Roman" w:hAnsi="Times New Roman" w:eastAsia="仿宋_GB2312" w:cs="Times New Roman"/>
          <w:sz w:val="32"/>
          <w:szCs w:val="32"/>
          <w:lang w:val="en-US" w:eastAsia="zh-CN"/>
        </w:rPr>
        <w:t>一是</w:t>
      </w:r>
      <w:r>
        <w:rPr>
          <w:rFonts w:hint="default" w:ascii="Times New Roman" w:hAnsi="Times New Roman" w:eastAsia="仿宋_GB2312" w:cs="Times New Roman"/>
          <w:bCs/>
          <w:color w:val="000000"/>
          <w:sz w:val="32"/>
          <w:szCs w:val="32"/>
          <w:highlight w:val="none"/>
          <w:lang w:val="zh-CN" w:eastAsia="zh-CN"/>
        </w:rPr>
        <w:t>强化预算执行均衡管理。细化月度/季度执行计划，加强动态监控与调度，推动资金支付与业务开展同步推进，提升执行时效</w:t>
      </w:r>
      <w:r>
        <w:rPr>
          <w:rFonts w:hint="default" w:ascii="Times New Roman" w:hAnsi="Times New Roman" w:eastAsia="仿宋_GB2312" w:cs="Times New Roman"/>
          <w:sz w:val="32"/>
          <w:szCs w:val="32"/>
        </w:rPr>
        <w:t>；二是</w:t>
      </w:r>
      <w:r>
        <w:rPr>
          <w:rFonts w:hint="default" w:ascii="Times New Roman" w:hAnsi="Times New Roman" w:eastAsia="仿宋_GB2312" w:cs="Times New Roman"/>
          <w:bCs/>
          <w:color w:val="000000"/>
          <w:sz w:val="32"/>
          <w:szCs w:val="32"/>
          <w:highlight w:val="none"/>
          <w:lang w:val="en-US" w:eastAsia="zh-CN"/>
        </w:rPr>
        <w:t>加强预算绩效考评，提高资金使用效率。</w:t>
      </w:r>
      <w:r>
        <w:rPr>
          <w:rFonts w:hint="default" w:ascii="Times New Roman" w:hAnsi="Times New Roman" w:eastAsia="仿宋_GB2312" w:cs="Times New Roman"/>
          <w:bCs/>
          <w:color w:val="000000"/>
          <w:sz w:val="32"/>
          <w:szCs w:val="32"/>
          <w:highlight w:val="none"/>
          <w:lang w:val="zh-CN" w:eastAsia="zh-CN"/>
        </w:rPr>
        <w:t>将绩效目标作为项目入库的前置条件，将绩效考评贯穿预算编制、预算决策、预算执行及决算的全过程，做到“花钱必问效，无效必追责”。</w:t>
      </w:r>
      <w:r>
        <w:rPr>
          <w:rFonts w:hint="default" w:ascii="Times New Roman" w:hAnsi="Times New Roman" w:eastAsia="仿宋_GB2312" w:cs="Times New Roman"/>
          <w:bCs/>
          <w:color w:val="000000"/>
          <w:sz w:val="32"/>
          <w:szCs w:val="32"/>
          <w:highlight w:val="none"/>
          <w:lang w:val="en-US" w:eastAsia="zh-CN"/>
        </w:rPr>
        <w:t>同时</w:t>
      </w:r>
      <w:r>
        <w:rPr>
          <w:rFonts w:hint="default" w:ascii="Times New Roman" w:hAnsi="Times New Roman" w:eastAsia="仿宋_GB2312" w:cs="Times New Roman"/>
          <w:bCs/>
          <w:color w:val="000000"/>
          <w:sz w:val="32"/>
          <w:szCs w:val="32"/>
          <w:highlight w:val="none"/>
          <w:lang w:val="zh-CN" w:eastAsia="zh-CN"/>
        </w:rPr>
        <w:t>加强绩效评价结果的应用，强化监督检查。</w:t>
      </w:r>
    </w:p>
    <w:p w14:paraId="6E1E91F6">
      <w:pPr>
        <w:pStyle w:val="3"/>
        <w:spacing w:before="6" w:line="357" w:lineRule="auto"/>
        <w:ind w:left="34" w:right="14" w:firstLine="646"/>
        <w:jc w:val="both"/>
        <w:rPr>
          <w:rFonts w:hint="default" w:ascii="Times New Roman" w:hAnsi="Times New Roman" w:eastAsia="仿宋_GB2312" w:cs="Times New Roman"/>
          <w:bCs/>
          <w:color w:val="000000"/>
          <w:kern w:val="2"/>
          <w:sz w:val="32"/>
          <w:szCs w:val="32"/>
          <w:highlight w:val="none"/>
          <w:lang w:val="zh-CN" w:eastAsia="zh-CN" w:bidi="ar-SA"/>
        </w:rPr>
      </w:pPr>
      <w:r>
        <w:rPr>
          <w:rFonts w:ascii="Times New Roman" w:hAnsi="Times New Roman" w:eastAsia="楷体_GB2312" w:cs="Times New Roman"/>
          <w:b/>
          <w:bCs/>
          <w:color w:val="auto"/>
          <w:kern w:val="2"/>
          <w:sz w:val="32"/>
          <w:szCs w:val="32"/>
        </w:rPr>
        <w:t>（三）评价结果应用情况。</w:t>
      </w:r>
      <w:r>
        <w:rPr>
          <w:rFonts w:hint="default" w:ascii="Times New Roman" w:hAnsi="Times New Roman" w:eastAsia="仿宋_GB2312" w:cs="Times New Roman"/>
          <w:bCs/>
          <w:color w:val="000000"/>
          <w:kern w:val="2"/>
          <w:sz w:val="32"/>
          <w:szCs w:val="32"/>
          <w:highlight w:val="none"/>
          <w:lang w:val="zh-CN" w:eastAsia="zh-CN" w:bidi="ar-SA"/>
        </w:rPr>
        <w:t>一是对于绩效自评过程中发现的问题，及时进行通报，明确整改要求和时限，督促其按时整改到位。对整改不落实或不到位的，将根据情况调整或收回项目资金。二是将评价结果与下一年度项目安排、资金分配挂钩。</w:t>
      </w:r>
    </w:p>
    <w:p w14:paraId="25ABF6C1">
      <w:pPr>
        <w:pStyle w:val="15"/>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75B1820D">
      <w:pPr>
        <w:pStyle w:val="15"/>
        <w:jc w:val="center"/>
        <w:rPr>
          <w:rFonts w:ascii="Times New Roman" w:hAnsi="Times New Roman" w:cs="Times New Roman"/>
          <w:sz w:val="72"/>
          <w:szCs w:val="72"/>
        </w:rPr>
      </w:pPr>
    </w:p>
    <w:p w14:paraId="16D870C8">
      <w:pPr>
        <w:pStyle w:val="15"/>
        <w:jc w:val="center"/>
        <w:rPr>
          <w:rFonts w:ascii="Times New Roman" w:hAnsi="Times New Roman" w:cs="Times New Roman"/>
          <w:sz w:val="72"/>
          <w:szCs w:val="72"/>
        </w:rPr>
        <w:sectPr>
          <w:footerReference r:id="rId7" w:type="default"/>
          <w:pgSz w:w="11906" w:h="16839"/>
          <w:pgMar w:top="1431" w:right="1486" w:bottom="1156" w:left="1785" w:header="0" w:footer="994" w:gutter="0"/>
          <w:pgNumType w:fmt="decimal"/>
          <w:cols w:space="720" w:num="1"/>
        </w:sectPr>
      </w:pPr>
    </w:p>
    <w:p w14:paraId="2A591650">
      <w:pPr>
        <w:pStyle w:val="15"/>
        <w:jc w:val="center"/>
        <w:rPr>
          <w:rFonts w:ascii="Times New Roman" w:hAnsi="Times New Roman" w:cs="Times New Roman"/>
          <w:sz w:val="72"/>
          <w:szCs w:val="72"/>
        </w:rPr>
      </w:pPr>
    </w:p>
    <w:p w14:paraId="257E13A6">
      <w:pPr>
        <w:pStyle w:val="15"/>
        <w:jc w:val="center"/>
        <w:rPr>
          <w:rFonts w:ascii="Times New Roman" w:hAnsi="Times New Roman" w:cs="Times New Roman"/>
          <w:sz w:val="72"/>
          <w:szCs w:val="72"/>
        </w:rPr>
      </w:pPr>
    </w:p>
    <w:p w14:paraId="34F4DEF1">
      <w:pPr>
        <w:pStyle w:val="15"/>
        <w:jc w:val="center"/>
        <w:rPr>
          <w:rFonts w:ascii="Times New Roman" w:hAnsi="Times New Roman" w:cs="Times New Roman"/>
          <w:sz w:val="72"/>
          <w:szCs w:val="72"/>
        </w:rPr>
      </w:pPr>
    </w:p>
    <w:p w14:paraId="1092591F">
      <w:pPr>
        <w:pStyle w:val="15"/>
        <w:jc w:val="center"/>
        <w:rPr>
          <w:rFonts w:ascii="Times New Roman" w:hAnsi="Times New Roman" w:cs="Times New Roman"/>
          <w:sz w:val="72"/>
          <w:szCs w:val="72"/>
        </w:rPr>
      </w:pPr>
    </w:p>
    <w:p w14:paraId="23A887FF">
      <w:pPr>
        <w:pStyle w:val="15"/>
        <w:jc w:val="center"/>
        <w:rPr>
          <w:rFonts w:ascii="Times New Roman" w:hAnsi="Times New Roman" w:cs="Times New Roman"/>
          <w:sz w:val="72"/>
          <w:szCs w:val="72"/>
        </w:rPr>
      </w:pPr>
    </w:p>
    <w:p w14:paraId="19AA8C6D">
      <w:pPr>
        <w:pStyle w:val="15"/>
        <w:jc w:val="center"/>
        <w:rPr>
          <w:rFonts w:ascii="Times New Roman" w:hAnsi="Times New Roman" w:cs="Times New Roman"/>
          <w:sz w:val="72"/>
          <w:szCs w:val="72"/>
        </w:rPr>
      </w:pPr>
    </w:p>
    <w:p w14:paraId="5ED74CF2">
      <w:pPr>
        <w:pStyle w:val="15"/>
        <w:jc w:val="both"/>
        <w:rPr>
          <w:rFonts w:ascii="Times New Roman" w:hAnsi="Times New Roman" w:cs="Times New Roman"/>
          <w:sz w:val="72"/>
          <w:szCs w:val="72"/>
        </w:rPr>
      </w:pPr>
    </w:p>
    <w:p w14:paraId="191BBCB7">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80ADAEE">
      <w:pPr>
        <w:widowControl/>
        <w:jc w:val="left"/>
        <w:rPr>
          <w:rFonts w:ascii="Times New Roman" w:hAnsi="Times New Roman" w:cs="Times New Roman"/>
          <w:color w:val="000000"/>
          <w:kern w:val="0"/>
          <w:sz w:val="32"/>
          <w:szCs w:val="32"/>
        </w:rPr>
      </w:pPr>
    </w:p>
    <w:p w14:paraId="0565E9E4">
      <w:pPr>
        <w:pStyle w:val="3"/>
        <w:spacing w:before="162" w:line="228" w:lineRule="auto"/>
        <w:ind w:left="679"/>
        <w:rPr>
          <w:b/>
          <w:bCs/>
          <w:spacing w:val="7"/>
          <w:sz w:val="31"/>
          <w:szCs w:val="31"/>
        </w:rPr>
        <w:sectPr>
          <w:pgSz w:w="11906" w:h="16839"/>
          <w:pgMar w:top="1431" w:right="1486" w:bottom="1156" w:left="1785" w:header="0" w:footer="994" w:gutter="0"/>
          <w:pgNumType w:fmt="decimal"/>
          <w:cols w:space="720" w:num="1"/>
        </w:sectPr>
      </w:pPr>
    </w:p>
    <w:p w14:paraId="35EB2021">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一、</w:t>
      </w:r>
      <w:r>
        <w:rPr>
          <w:rFonts w:hint="eastAsia" w:ascii="仿宋_GB2312" w:hAnsi="仿宋_GB2312" w:eastAsia="仿宋_GB2312" w:cs="仿宋_GB2312"/>
          <w:b/>
          <w:bCs/>
          <w:spacing w:val="7"/>
          <w:sz w:val="32"/>
          <w:szCs w:val="32"/>
        </w:rPr>
        <w:t>财政拨款收入：</w:t>
      </w:r>
      <w:r>
        <w:rPr>
          <w:rFonts w:hint="eastAsia" w:ascii="仿宋_GB2312" w:hAnsi="仿宋_GB2312" w:eastAsia="仿宋_GB2312" w:cs="仿宋_GB2312"/>
          <w:spacing w:val="7"/>
          <w:sz w:val="32"/>
          <w:szCs w:val="32"/>
        </w:rPr>
        <w:t>指本级财政当年拨付的资金。</w:t>
      </w:r>
    </w:p>
    <w:p w14:paraId="5577D42E">
      <w:pPr>
        <w:pStyle w:val="3"/>
        <w:keepNext w:val="0"/>
        <w:keepLines w:val="0"/>
        <w:pageBreakBefore w:val="0"/>
        <w:widowControl w:val="0"/>
        <w:tabs>
          <w:tab w:val="left" w:pos="8632"/>
        </w:tabs>
        <w:kinsoku/>
        <w:wordWrap/>
        <w:overflowPunct/>
        <w:topLinePunct w:val="0"/>
        <w:autoSpaceDE/>
        <w:autoSpaceDN/>
        <w:bidi w:val="0"/>
        <w:adjustRightInd/>
        <w:snapToGrid/>
        <w:spacing w:line="600" w:lineRule="exact"/>
        <w:ind w:left="0" w:right="0" w:firstLine="667"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6"/>
          <w:sz w:val="32"/>
          <w:szCs w:val="32"/>
          <w:lang w:val="en-US" w:eastAsia="zh-CN"/>
        </w:rPr>
        <w:t>二、</w:t>
      </w:r>
      <w:r>
        <w:rPr>
          <w:rFonts w:hint="eastAsia" w:ascii="仿宋_GB2312" w:hAnsi="仿宋_GB2312" w:eastAsia="仿宋_GB2312" w:cs="仿宋_GB2312"/>
          <w:b/>
          <w:bCs/>
          <w:spacing w:val="6"/>
          <w:sz w:val="32"/>
          <w:szCs w:val="32"/>
        </w:rPr>
        <w:t>其他收入：</w:t>
      </w:r>
      <w:r>
        <w:rPr>
          <w:rFonts w:hint="eastAsia" w:ascii="仿宋_GB2312" w:hAnsi="仿宋_GB2312" w:eastAsia="仿宋_GB2312" w:cs="仿宋_GB2312"/>
          <w:spacing w:val="6"/>
          <w:sz w:val="32"/>
          <w:szCs w:val="32"/>
        </w:rPr>
        <w:t>指除上述“财政拨款收入</w:t>
      </w:r>
      <w:r>
        <w:rPr>
          <w:rFonts w:hint="eastAsia" w:ascii="仿宋_GB2312" w:hAnsi="仿宋_GB2312" w:eastAsia="仿宋_GB2312" w:cs="仿宋_GB2312"/>
          <w:spacing w:val="-112"/>
          <w:sz w:val="32"/>
          <w:szCs w:val="32"/>
        </w:rPr>
        <w:t xml:space="preserve"> </w:t>
      </w:r>
      <w:r>
        <w:rPr>
          <w:rFonts w:hint="eastAsia" w:ascii="仿宋_GB2312" w:hAnsi="仿宋_GB2312" w:eastAsia="仿宋_GB2312" w:cs="仿宋_GB2312"/>
          <w:spacing w:val="6"/>
          <w:sz w:val="32"/>
          <w:szCs w:val="32"/>
        </w:rPr>
        <w:t>”、“</w:t>
      </w:r>
      <w:r>
        <w:rPr>
          <w:rFonts w:hint="eastAsia" w:ascii="仿宋_GB2312" w:hAnsi="仿宋_GB2312" w:eastAsia="仿宋_GB2312" w:cs="仿宋_GB2312"/>
          <w:spacing w:val="5"/>
          <w:sz w:val="32"/>
          <w:szCs w:val="32"/>
        </w:rPr>
        <w:t>上级补助收</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入</w:t>
      </w:r>
      <w:r>
        <w:rPr>
          <w:rFonts w:hint="eastAsia" w:ascii="仿宋_GB2312" w:hAnsi="仿宋_GB2312" w:eastAsia="仿宋_GB2312" w:cs="仿宋_GB2312"/>
          <w:spacing w:val="-112"/>
          <w:sz w:val="32"/>
          <w:szCs w:val="32"/>
        </w:rPr>
        <w:t xml:space="preserve"> </w:t>
      </w:r>
      <w:r>
        <w:rPr>
          <w:rFonts w:hint="eastAsia" w:ascii="仿宋_GB2312" w:hAnsi="仿宋_GB2312" w:eastAsia="仿宋_GB2312" w:cs="仿宋_GB2312"/>
          <w:spacing w:val="2"/>
          <w:sz w:val="32"/>
          <w:szCs w:val="32"/>
        </w:rPr>
        <w:t>”、“事业收入</w:t>
      </w:r>
      <w:r>
        <w:rPr>
          <w:rFonts w:hint="eastAsia" w:ascii="仿宋_GB2312" w:hAnsi="仿宋_GB2312" w:eastAsia="仿宋_GB2312" w:cs="仿宋_GB2312"/>
          <w:spacing w:val="-113"/>
          <w:sz w:val="32"/>
          <w:szCs w:val="32"/>
        </w:rPr>
        <w:t xml:space="preserve"> </w:t>
      </w:r>
      <w:r>
        <w:rPr>
          <w:rFonts w:hint="eastAsia" w:ascii="仿宋_GB2312" w:hAnsi="仿宋_GB2312" w:eastAsia="仿宋_GB2312" w:cs="仿宋_GB2312"/>
          <w:spacing w:val="2"/>
          <w:sz w:val="32"/>
          <w:szCs w:val="32"/>
        </w:rPr>
        <w:t>”、“经营收入</w:t>
      </w:r>
      <w:r>
        <w:rPr>
          <w:rFonts w:hint="eastAsia" w:ascii="仿宋_GB2312" w:hAnsi="仿宋_GB2312" w:eastAsia="仿宋_GB2312" w:cs="仿宋_GB2312"/>
          <w:spacing w:val="-112"/>
          <w:sz w:val="32"/>
          <w:szCs w:val="32"/>
        </w:rPr>
        <w:t xml:space="preserve"> </w:t>
      </w:r>
      <w:r>
        <w:rPr>
          <w:rFonts w:hint="eastAsia" w:ascii="仿宋_GB2312" w:hAnsi="仿宋_GB2312" w:eastAsia="仿宋_GB2312" w:cs="仿宋_GB2312"/>
          <w:spacing w:val="2"/>
          <w:sz w:val="32"/>
          <w:szCs w:val="32"/>
        </w:rPr>
        <w:t>”、“附属单位上缴收入</w:t>
      </w:r>
      <w:r>
        <w:rPr>
          <w:rFonts w:hint="eastAsia" w:ascii="仿宋_GB2312" w:hAnsi="仿宋_GB2312" w:eastAsia="仿宋_GB2312" w:cs="仿宋_GB2312"/>
          <w:spacing w:val="-110"/>
          <w:sz w:val="32"/>
          <w:szCs w:val="32"/>
        </w:rPr>
        <w:t xml:space="preserve"> </w:t>
      </w:r>
      <w:r>
        <w:rPr>
          <w:rFonts w:hint="eastAsia" w:ascii="仿宋_GB2312" w:hAnsi="仿宋_GB2312" w:eastAsia="仿宋_GB2312" w:cs="仿宋_GB2312"/>
          <w:spacing w:val="2"/>
          <w:sz w:val="32"/>
          <w:szCs w:val="32"/>
        </w:rPr>
        <w:t>”</w:t>
      </w:r>
      <w:r>
        <w:rPr>
          <w:rFonts w:hint="eastAsia" w:ascii="仿宋_GB2312" w:hAnsi="仿宋_GB2312" w:eastAsia="仿宋_GB2312" w:cs="仿宋_GB2312"/>
          <w:spacing w:val="5"/>
          <w:sz w:val="32"/>
          <w:szCs w:val="32"/>
        </w:rPr>
        <w:t>等以外的收入。</w:t>
      </w:r>
    </w:p>
    <w:p w14:paraId="77DDAECA">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三、</w:t>
      </w:r>
      <w:r>
        <w:rPr>
          <w:rFonts w:hint="eastAsia" w:ascii="仿宋_GB2312" w:hAnsi="仿宋_GB2312" w:eastAsia="仿宋_GB2312" w:cs="仿宋_GB2312"/>
          <w:b/>
          <w:bCs/>
          <w:spacing w:val="7"/>
          <w:sz w:val="32"/>
          <w:szCs w:val="32"/>
        </w:rPr>
        <w:t>上年结转和结余：</w:t>
      </w:r>
      <w:r>
        <w:rPr>
          <w:rFonts w:hint="eastAsia" w:ascii="仿宋_GB2312" w:hAnsi="仿宋_GB2312" w:eastAsia="仿宋_GB2312" w:cs="仿宋_GB2312"/>
          <w:spacing w:val="7"/>
          <w:sz w:val="32"/>
          <w:szCs w:val="32"/>
        </w:rPr>
        <w:t>指以前年度尚未完成、结转到本年按有关规定继续使用的资金。</w:t>
      </w:r>
    </w:p>
    <w:p w14:paraId="54FE56AB">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67"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6"/>
          <w:sz w:val="32"/>
          <w:szCs w:val="32"/>
          <w:lang w:val="en-US" w:eastAsia="zh-CN"/>
        </w:rPr>
        <w:t>四、</w:t>
      </w:r>
      <w:r>
        <w:rPr>
          <w:rFonts w:hint="eastAsia" w:ascii="仿宋_GB2312" w:hAnsi="仿宋_GB2312" w:eastAsia="仿宋_GB2312" w:cs="仿宋_GB2312"/>
          <w:b/>
          <w:bCs/>
          <w:spacing w:val="6"/>
          <w:sz w:val="32"/>
          <w:szCs w:val="32"/>
        </w:rPr>
        <w:t>年末结转和结余资金：</w:t>
      </w:r>
      <w:r>
        <w:rPr>
          <w:rFonts w:hint="eastAsia" w:ascii="仿宋_GB2312" w:hAnsi="仿宋_GB2312" w:eastAsia="仿宋_GB2312" w:cs="仿宋_GB2312"/>
          <w:spacing w:val="6"/>
          <w:sz w:val="32"/>
          <w:szCs w:val="32"/>
        </w:rPr>
        <w:t>指本年度或以前年度预算安排、</w:t>
      </w:r>
      <w:r>
        <w:rPr>
          <w:rFonts w:hint="eastAsia" w:ascii="仿宋_GB2312" w:hAnsi="仿宋_GB2312" w:eastAsia="仿宋_GB2312" w:cs="仿宋_GB2312"/>
          <w:spacing w:val="8"/>
          <w:sz w:val="32"/>
          <w:szCs w:val="32"/>
        </w:rPr>
        <w:t>因客观条件发生变化无法按原计划实施，需要延迟到以后年</w:t>
      </w:r>
      <w:r>
        <w:rPr>
          <w:rFonts w:hint="eastAsia" w:ascii="仿宋_GB2312" w:hAnsi="仿宋_GB2312" w:eastAsia="仿宋_GB2312" w:cs="仿宋_GB2312"/>
          <w:spacing w:val="7"/>
          <w:sz w:val="32"/>
          <w:szCs w:val="32"/>
        </w:rPr>
        <w:t>度按有关规定继续使用的资金。</w:t>
      </w:r>
    </w:p>
    <w:p w14:paraId="33853962">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67"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pacing w:val="6"/>
          <w:sz w:val="32"/>
          <w:szCs w:val="32"/>
          <w:lang w:val="en-US" w:eastAsia="zh-CN"/>
        </w:rPr>
        <w:t>五、</w:t>
      </w:r>
      <w:r>
        <w:rPr>
          <w:rFonts w:hint="eastAsia" w:ascii="仿宋_GB2312" w:hAnsi="仿宋_GB2312" w:eastAsia="仿宋_GB2312" w:cs="仿宋_GB2312"/>
          <w:b/>
          <w:bCs/>
          <w:spacing w:val="6"/>
          <w:sz w:val="32"/>
          <w:szCs w:val="32"/>
        </w:rPr>
        <w:t>一般公共服务支出（类</w:t>
      </w:r>
      <w:r>
        <w:rPr>
          <w:rFonts w:hint="eastAsia" w:ascii="仿宋_GB2312" w:hAnsi="仿宋_GB2312" w:eastAsia="仿宋_GB2312" w:cs="仿宋_GB2312"/>
          <w:b/>
          <w:bCs/>
          <w:spacing w:val="13"/>
          <w:sz w:val="32"/>
          <w:szCs w:val="32"/>
        </w:rPr>
        <w:t>）：</w:t>
      </w:r>
      <w:r>
        <w:rPr>
          <w:rFonts w:hint="eastAsia" w:ascii="仿宋_GB2312" w:hAnsi="仿宋_GB2312" w:eastAsia="仿宋_GB2312" w:cs="仿宋_GB2312"/>
          <w:spacing w:val="6"/>
          <w:sz w:val="32"/>
          <w:szCs w:val="32"/>
        </w:rPr>
        <w:t>是指用于人大、政协</w:t>
      </w:r>
      <w:r>
        <w:rPr>
          <w:rFonts w:hint="eastAsia" w:ascii="仿宋_GB2312" w:hAnsi="仿宋_GB2312" w:eastAsia="仿宋_GB2312" w:cs="仿宋_GB2312"/>
          <w:spacing w:val="5"/>
          <w:sz w:val="32"/>
          <w:szCs w:val="32"/>
        </w:rPr>
        <w:t>、政府</w:t>
      </w:r>
      <w:r>
        <w:rPr>
          <w:rFonts w:hint="eastAsia" w:ascii="仿宋_GB2312" w:hAnsi="仿宋_GB2312" w:eastAsia="仿宋_GB2312" w:cs="仿宋_GB2312"/>
          <w:spacing w:val="8"/>
          <w:sz w:val="32"/>
          <w:szCs w:val="32"/>
        </w:rPr>
        <w:t>办公厅（室）及相关机构事务、发展与改革事务、统计信息事务、财政事务、税收事务、审计事务、人力资源事务、纪检监察事务、商贸事务、工商行政管理事务、质量技术监督</w:t>
      </w:r>
      <w:r>
        <w:rPr>
          <w:rFonts w:hint="eastAsia" w:ascii="仿宋_GB2312" w:hAnsi="仿宋_GB2312" w:eastAsia="仿宋_GB2312" w:cs="仿宋_GB2312"/>
          <w:spacing w:val="3"/>
          <w:sz w:val="32"/>
          <w:szCs w:val="32"/>
        </w:rPr>
        <w:t>与检验检疫事务、</w:t>
      </w:r>
      <w:r>
        <w:rPr>
          <w:rFonts w:hint="eastAsia" w:ascii="仿宋_GB2312" w:hAnsi="仿宋_GB2312" w:eastAsia="仿宋_GB2312" w:cs="仿宋_GB2312"/>
          <w:spacing w:val="-70"/>
          <w:sz w:val="32"/>
          <w:szCs w:val="32"/>
        </w:rPr>
        <w:t xml:space="preserve"> </w:t>
      </w:r>
      <w:r>
        <w:rPr>
          <w:rFonts w:hint="eastAsia" w:ascii="仿宋_GB2312" w:hAnsi="仿宋_GB2312" w:eastAsia="仿宋_GB2312" w:cs="仿宋_GB2312"/>
          <w:spacing w:val="3"/>
          <w:sz w:val="32"/>
          <w:szCs w:val="32"/>
        </w:rPr>
        <w:t>民族事务、档案事务、</w:t>
      </w:r>
      <w:r>
        <w:rPr>
          <w:rFonts w:hint="eastAsia" w:ascii="仿宋_GB2312" w:hAnsi="仿宋_GB2312" w:eastAsia="仿宋_GB2312" w:cs="仿宋_GB2312"/>
          <w:spacing w:val="-87"/>
          <w:sz w:val="32"/>
          <w:szCs w:val="32"/>
        </w:rPr>
        <w:t xml:space="preserve"> </w:t>
      </w:r>
      <w:r>
        <w:rPr>
          <w:rFonts w:hint="eastAsia" w:ascii="仿宋_GB2312" w:hAnsi="仿宋_GB2312" w:eastAsia="仿宋_GB2312" w:cs="仿宋_GB2312"/>
          <w:spacing w:val="3"/>
          <w:sz w:val="32"/>
          <w:szCs w:val="32"/>
        </w:rPr>
        <w:t>民主党派及工商</w:t>
      </w:r>
      <w:r>
        <w:rPr>
          <w:rFonts w:hint="eastAsia" w:ascii="仿宋_GB2312" w:hAnsi="仿宋_GB2312" w:eastAsia="仿宋_GB2312" w:cs="仿宋_GB2312"/>
          <w:spacing w:val="3"/>
          <w:sz w:val="32"/>
          <w:szCs w:val="32"/>
          <w:lang w:eastAsia="zh-CN"/>
        </w:rPr>
        <w:t>。</w:t>
      </w:r>
    </w:p>
    <w:p w14:paraId="5F6D96CB">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9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12"/>
          <w:sz w:val="32"/>
          <w:szCs w:val="32"/>
          <w:lang w:val="en-US" w:eastAsia="zh-CN"/>
        </w:rPr>
        <w:t>六、</w:t>
      </w:r>
      <w:r>
        <w:rPr>
          <w:rFonts w:hint="eastAsia" w:ascii="仿宋_GB2312" w:hAnsi="仿宋_GB2312" w:eastAsia="仿宋_GB2312" w:cs="仿宋_GB2312"/>
          <w:b/>
          <w:bCs/>
          <w:spacing w:val="12"/>
          <w:sz w:val="32"/>
          <w:szCs w:val="32"/>
        </w:rPr>
        <w:t>教育支出（类</w:t>
      </w:r>
      <w:r>
        <w:rPr>
          <w:rFonts w:hint="eastAsia" w:ascii="仿宋_GB2312" w:hAnsi="仿宋_GB2312" w:eastAsia="仿宋_GB2312" w:cs="仿宋_GB2312"/>
          <w:b/>
          <w:bCs/>
          <w:spacing w:val="1"/>
          <w:sz w:val="32"/>
          <w:szCs w:val="32"/>
        </w:rPr>
        <w:t>）</w:t>
      </w:r>
      <w:r>
        <w:rPr>
          <w:rFonts w:hint="eastAsia" w:ascii="仿宋_GB2312" w:hAnsi="仿宋_GB2312" w:eastAsia="仿宋_GB2312" w:cs="仿宋_GB2312"/>
          <w:spacing w:val="-85"/>
          <w:sz w:val="32"/>
          <w:szCs w:val="32"/>
        </w:rPr>
        <w:t xml:space="preserve"> </w:t>
      </w:r>
      <w:r>
        <w:rPr>
          <w:rFonts w:hint="eastAsia" w:ascii="仿宋_GB2312" w:hAnsi="仿宋_GB2312" w:eastAsia="仿宋_GB2312" w:cs="仿宋_GB2312"/>
          <w:b/>
          <w:bCs/>
          <w:spacing w:val="1"/>
          <w:sz w:val="32"/>
          <w:szCs w:val="32"/>
        </w:rPr>
        <w:t>：</w:t>
      </w:r>
      <w:r>
        <w:rPr>
          <w:rFonts w:hint="eastAsia" w:ascii="仿宋_GB2312" w:hAnsi="仿宋_GB2312" w:eastAsia="仿宋_GB2312" w:cs="仿宋_GB2312"/>
          <w:spacing w:val="12"/>
          <w:sz w:val="32"/>
          <w:szCs w:val="32"/>
        </w:rPr>
        <w:t>是指用于政府教育事务支出，包括保</w:t>
      </w:r>
      <w:r>
        <w:rPr>
          <w:rFonts w:hint="eastAsia" w:ascii="仿宋_GB2312" w:hAnsi="仿宋_GB2312" w:eastAsia="仿宋_GB2312" w:cs="仿宋_GB2312"/>
          <w:spacing w:val="8"/>
          <w:sz w:val="32"/>
          <w:szCs w:val="32"/>
        </w:rPr>
        <w:t>障机构正常运转、完成日常和特定的工作任务或事业发展目</w:t>
      </w:r>
      <w:r>
        <w:rPr>
          <w:rFonts w:hint="eastAsia" w:ascii="仿宋_GB2312" w:hAnsi="仿宋_GB2312" w:eastAsia="仿宋_GB2312" w:cs="仿宋_GB2312"/>
          <w:spacing w:val="3"/>
          <w:sz w:val="32"/>
          <w:szCs w:val="32"/>
        </w:rPr>
        <w:t>标的支出。</w:t>
      </w:r>
    </w:p>
    <w:p w14:paraId="3C0710C7">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67"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6"/>
          <w:sz w:val="32"/>
          <w:szCs w:val="32"/>
          <w:lang w:val="en-US" w:eastAsia="zh-CN"/>
        </w:rPr>
        <w:t>七、</w:t>
      </w:r>
      <w:r>
        <w:rPr>
          <w:rFonts w:hint="eastAsia" w:ascii="仿宋_GB2312" w:hAnsi="仿宋_GB2312" w:eastAsia="仿宋_GB2312" w:cs="仿宋_GB2312"/>
          <w:b/>
          <w:bCs/>
          <w:spacing w:val="6"/>
          <w:sz w:val="32"/>
          <w:szCs w:val="32"/>
        </w:rPr>
        <w:t>科学技术支出（类</w:t>
      </w:r>
      <w:r>
        <w:rPr>
          <w:rFonts w:hint="eastAsia" w:ascii="仿宋_GB2312" w:hAnsi="仿宋_GB2312" w:eastAsia="仿宋_GB2312" w:cs="仿宋_GB2312"/>
          <w:b/>
          <w:bCs/>
          <w:spacing w:val="19"/>
          <w:sz w:val="32"/>
          <w:szCs w:val="32"/>
        </w:rPr>
        <w:t>）：</w:t>
      </w:r>
      <w:r>
        <w:rPr>
          <w:rFonts w:hint="eastAsia" w:ascii="仿宋_GB2312" w:hAnsi="仿宋_GB2312" w:eastAsia="仿宋_GB2312" w:cs="仿宋_GB2312"/>
          <w:spacing w:val="6"/>
          <w:sz w:val="32"/>
          <w:szCs w:val="32"/>
        </w:rPr>
        <w:t>是指用于科学技术方面的支</w:t>
      </w:r>
      <w:r>
        <w:rPr>
          <w:rFonts w:hint="eastAsia" w:ascii="仿宋_GB2312" w:hAnsi="仿宋_GB2312" w:eastAsia="仿宋_GB2312" w:cs="仿宋_GB2312"/>
          <w:spacing w:val="5"/>
          <w:sz w:val="32"/>
          <w:szCs w:val="32"/>
        </w:rPr>
        <w:t>出，</w:t>
      </w:r>
      <w:r>
        <w:rPr>
          <w:rFonts w:hint="eastAsia" w:ascii="仿宋_GB2312" w:hAnsi="仿宋_GB2312" w:eastAsia="仿宋_GB2312" w:cs="仿宋_GB2312"/>
          <w:spacing w:val="8"/>
          <w:sz w:val="32"/>
          <w:szCs w:val="32"/>
        </w:rPr>
        <w:t>包括保障机构正常运转、完成日常和特定的工作任务或事业</w:t>
      </w:r>
      <w:r>
        <w:rPr>
          <w:rFonts w:hint="eastAsia" w:ascii="仿宋_GB2312" w:hAnsi="仿宋_GB2312" w:eastAsia="仿宋_GB2312" w:cs="仿宋_GB2312"/>
          <w:spacing w:val="4"/>
          <w:sz w:val="32"/>
          <w:szCs w:val="32"/>
        </w:rPr>
        <w:t>发展目标的支出。</w:t>
      </w:r>
    </w:p>
    <w:p w14:paraId="55A40FC4">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z w:val="32"/>
          <w:szCs w:val="32"/>
        </w:rPr>
        <w:sectPr>
          <w:pgSz w:w="11906" w:h="16839"/>
          <w:pgMar w:top="1431" w:right="1486" w:bottom="1156" w:left="1785" w:header="0" w:footer="994" w:gutter="0"/>
          <w:pgNumType w:fmt="decimal"/>
          <w:cols w:space="720" w:num="1"/>
        </w:sectPr>
      </w:pPr>
    </w:p>
    <w:p w14:paraId="1CEE150F">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67"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6"/>
          <w:sz w:val="32"/>
          <w:szCs w:val="32"/>
          <w:lang w:val="en-US" w:eastAsia="zh-CN"/>
        </w:rPr>
        <w:t>八、</w:t>
      </w:r>
      <w:r>
        <w:rPr>
          <w:rFonts w:hint="eastAsia" w:ascii="仿宋_GB2312" w:hAnsi="仿宋_GB2312" w:eastAsia="仿宋_GB2312" w:cs="仿宋_GB2312"/>
          <w:b/>
          <w:bCs/>
          <w:spacing w:val="6"/>
          <w:sz w:val="32"/>
          <w:szCs w:val="32"/>
        </w:rPr>
        <w:t>社会保障和就业支出（类</w:t>
      </w:r>
      <w:r>
        <w:rPr>
          <w:rFonts w:hint="eastAsia" w:ascii="仿宋_GB2312" w:hAnsi="仿宋_GB2312" w:eastAsia="仿宋_GB2312" w:cs="仿宋_GB2312"/>
          <w:b/>
          <w:bCs/>
          <w:spacing w:val="13"/>
          <w:sz w:val="32"/>
          <w:szCs w:val="32"/>
        </w:rPr>
        <w:t>）：</w:t>
      </w:r>
      <w:r>
        <w:rPr>
          <w:rFonts w:hint="eastAsia" w:ascii="仿宋_GB2312" w:hAnsi="仿宋_GB2312" w:eastAsia="仿宋_GB2312" w:cs="仿宋_GB2312"/>
          <w:spacing w:val="6"/>
          <w:sz w:val="32"/>
          <w:szCs w:val="32"/>
        </w:rPr>
        <w:t>是指用于社会保障和就业</w:t>
      </w:r>
      <w:r>
        <w:rPr>
          <w:rFonts w:hint="eastAsia" w:ascii="仿宋_GB2312" w:hAnsi="仿宋_GB2312" w:eastAsia="仿宋_GB2312" w:cs="仿宋_GB2312"/>
          <w:spacing w:val="8"/>
          <w:sz w:val="32"/>
          <w:szCs w:val="32"/>
        </w:rPr>
        <w:t>方面的支出，包括保障机构正常运转、完成日常和特定的工</w:t>
      </w:r>
      <w:r>
        <w:rPr>
          <w:rFonts w:hint="eastAsia" w:ascii="仿宋_GB2312" w:hAnsi="仿宋_GB2312" w:eastAsia="仿宋_GB2312" w:cs="仿宋_GB2312"/>
          <w:spacing w:val="6"/>
          <w:sz w:val="32"/>
          <w:szCs w:val="32"/>
        </w:rPr>
        <w:t>作任务或事业发展目标的支出。归口管理的行政单位离退休，</w:t>
      </w:r>
      <w:r>
        <w:rPr>
          <w:rFonts w:hint="eastAsia" w:ascii="仿宋_GB2312" w:hAnsi="仿宋_GB2312" w:eastAsia="仿宋_GB2312" w:cs="仿宋_GB2312"/>
          <w:spacing w:val="8"/>
          <w:sz w:val="32"/>
          <w:szCs w:val="32"/>
        </w:rPr>
        <w:t>指离退休人员管理机构统一管理的机关离退休人员的经费。</w:t>
      </w:r>
    </w:p>
    <w:p w14:paraId="1ECB4A94">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67"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6"/>
          <w:sz w:val="32"/>
          <w:szCs w:val="32"/>
          <w:lang w:val="en-US" w:eastAsia="zh-CN"/>
        </w:rPr>
        <w:t>九、</w:t>
      </w:r>
      <w:r>
        <w:rPr>
          <w:rFonts w:hint="eastAsia" w:ascii="仿宋_GB2312" w:hAnsi="仿宋_GB2312" w:eastAsia="仿宋_GB2312" w:cs="仿宋_GB2312"/>
          <w:b/>
          <w:bCs/>
          <w:spacing w:val="6"/>
          <w:sz w:val="32"/>
          <w:szCs w:val="32"/>
        </w:rPr>
        <w:t>卫生健康支出（类</w:t>
      </w:r>
      <w:r>
        <w:rPr>
          <w:rFonts w:hint="eastAsia" w:ascii="仿宋_GB2312" w:hAnsi="仿宋_GB2312" w:eastAsia="仿宋_GB2312" w:cs="仿宋_GB2312"/>
          <w:b/>
          <w:bCs/>
          <w:spacing w:val="15"/>
          <w:sz w:val="32"/>
          <w:szCs w:val="32"/>
        </w:rPr>
        <w:t>）：</w:t>
      </w:r>
      <w:r>
        <w:rPr>
          <w:rFonts w:hint="eastAsia" w:ascii="仿宋_GB2312" w:hAnsi="仿宋_GB2312" w:eastAsia="仿宋_GB2312" w:cs="仿宋_GB2312"/>
          <w:spacing w:val="6"/>
          <w:sz w:val="32"/>
          <w:szCs w:val="32"/>
        </w:rPr>
        <w:t>是指用于医疗卫生与计划生育方</w:t>
      </w:r>
      <w:r>
        <w:rPr>
          <w:rFonts w:hint="eastAsia" w:ascii="仿宋_GB2312" w:hAnsi="仿宋_GB2312" w:eastAsia="仿宋_GB2312" w:cs="仿宋_GB2312"/>
          <w:spacing w:val="8"/>
          <w:sz w:val="32"/>
          <w:szCs w:val="32"/>
        </w:rPr>
        <w:t>面的支出，包括保障机构正常运转、完成日常和特定的工作</w:t>
      </w:r>
      <w:r>
        <w:rPr>
          <w:rFonts w:hint="eastAsia" w:ascii="仿宋_GB2312" w:hAnsi="仿宋_GB2312" w:eastAsia="仿宋_GB2312" w:cs="仿宋_GB2312"/>
          <w:spacing w:val="7"/>
          <w:sz w:val="32"/>
          <w:szCs w:val="32"/>
        </w:rPr>
        <w:t>任务或事业发展目标的支出。</w:t>
      </w:r>
    </w:p>
    <w:p w14:paraId="4EBD577A">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67"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6"/>
          <w:sz w:val="32"/>
          <w:szCs w:val="32"/>
          <w:lang w:val="en-US" w:eastAsia="zh-CN"/>
        </w:rPr>
        <w:t>十、</w:t>
      </w:r>
      <w:r>
        <w:rPr>
          <w:rFonts w:hint="eastAsia" w:ascii="仿宋_GB2312" w:hAnsi="仿宋_GB2312" w:eastAsia="仿宋_GB2312" w:cs="仿宋_GB2312"/>
          <w:b/>
          <w:bCs/>
          <w:spacing w:val="6"/>
          <w:sz w:val="32"/>
          <w:szCs w:val="32"/>
        </w:rPr>
        <w:t>节能环保支出（类</w:t>
      </w:r>
      <w:r>
        <w:rPr>
          <w:rFonts w:hint="eastAsia" w:ascii="仿宋_GB2312" w:hAnsi="仿宋_GB2312" w:eastAsia="仿宋_GB2312" w:cs="仿宋_GB2312"/>
          <w:b/>
          <w:bCs/>
          <w:spacing w:val="15"/>
          <w:sz w:val="32"/>
          <w:szCs w:val="32"/>
        </w:rPr>
        <w:t>）：</w:t>
      </w:r>
      <w:r>
        <w:rPr>
          <w:rFonts w:hint="eastAsia" w:ascii="仿宋_GB2312" w:hAnsi="仿宋_GB2312" w:eastAsia="仿宋_GB2312" w:cs="仿宋_GB2312"/>
          <w:spacing w:val="6"/>
          <w:sz w:val="32"/>
          <w:szCs w:val="32"/>
        </w:rPr>
        <w:t>是指用于节能环保支出，包括保</w:t>
      </w:r>
      <w:r>
        <w:rPr>
          <w:rFonts w:hint="eastAsia" w:ascii="仿宋_GB2312" w:hAnsi="仿宋_GB2312" w:eastAsia="仿宋_GB2312" w:cs="仿宋_GB2312"/>
          <w:spacing w:val="8"/>
          <w:sz w:val="32"/>
          <w:szCs w:val="32"/>
        </w:rPr>
        <w:t>障机构正常运转、完成日常和特定的工作任务或事业发展目</w:t>
      </w:r>
      <w:r>
        <w:rPr>
          <w:rFonts w:hint="eastAsia" w:ascii="仿宋_GB2312" w:hAnsi="仿宋_GB2312" w:eastAsia="仿宋_GB2312" w:cs="仿宋_GB2312"/>
          <w:spacing w:val="3"/>
          <w:sz w:val="32"/>
          <w:szCs w:val="32"/>
        </w:rPr>
        <w:t>标的支出。</w:t>
      </w:r>
    </w:p>
    <w:p w14:paraId="0319FB65">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9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12"/>
          <w:sz w:val="32"/>
          <w:szCs w:val="32"/>
          <w:lang w:val="en-US" w:eastAsia="zh-CN"/>
        </w:rPr>
        <w:t>十一、</w:t>
      </w:r>
      <w:r>
        <w:rPr>
          <w:rFonts w:hint="eastAsia" w:ascii="仿宋_GB2312" w:hAnsi="仿宋_GB2312" w:eastAsia="仿宋_GB2312" w:cs="仿宋_GB2312"/>
          <w:b/>
          <w:bCs/>
          <w:spacing w:val="12"/>
          <w:sz w:val="32"/>
          <w:szCs w:val="32"/>
        </w:rPr>
        <w:t>农林水支出（类</w:t>
      </w:r>
      <w:r>
        <w:rPr>
          <w:rFonts w:hint="eastAsia" w:ascii="仿宋_GB2312" w:hAnsi="仿宋_GB2312" w:eastAsia="仿宋_GB2312" w:cs="仿宋_GB2312"/>
          <w:b/>
          <w:bCs/>
          <w:sz w:val="32"/>
          <w:szCs w:val="32"/>
        </w:rPr>
        <w:t>）</w:t>
      </w:r>
      <w:r>
        <w:rPr>
          <w:rFonts w:hint="eastAsia" w:ascii="仿宋_GB2312" w:hAnsi="仿宋_GB2312" w:eastAsia="仿宋_GB2312" w:cs="仿宋_GB2312"/>
          <w:spacing w:val="-86"/>
          <w:sz w:val="32"/>
          <w:szCs w:val="32"/>
        </w:rPr>
        <w:t xml:space="preserve"> </w:t>
      </w:r>
      <w:r>
        <w:rPr>
          <w:rFonts w:hint="eastAsia" w:ascii="仿宋_GB2312" w:hAnsi="仿宋_GB2312" w:eastAsia="仿宋_GB2312" w:cs="仿宋_GB2312"/>
          <w:b/>
          <w:bCs/>
          <w:sz w:val="32"/>
          <w:szCs w:val="32"/>
        </w:rPr>
        <w:t>：</w:t>
      </w:r>
      <w:r>
        <w:rPr>
          <w:rFonts w:hint="eastAsia" w:ascii="仿宋_GB2312" w:hAnsi="仿宋_GB2312" w:eastAsia="仿宋_GB2312" w:cs="仿宋_GB2312"/>
          <w:spacing w:val="12"/>
          <w:sz w:val="32"/>
          <w:szCs w:val="32"/>
        </w:rPr>
        <w:t>是指用于农林水事务支出，包括保</w:t>
      </w:r>
      <w:r>
        <w:rPr>
          <w:rFonts w:hint="eastAsia" w:ascii="仿宋_GB2312" w:hAnsi="仿宋_GB2312" w:eastAsia="仿宋_GB2312" w:cs="仿宋_GB2312"/>
          <w:spacing w:val="8"/>
          <w:sz w:val="32"/>
          <w:szCs w:val="32"/>
        </w:rPr>
        <w:t>障机构正常运转、完成日常和特定的工作任务或事业发展目</w:t>
      </w:r>
      <w:r>
        <w:rPr>
          <w:rFonts w:hint="eastAsia" w:ascii="仿宋_GB2312" w:hAnsi="仿宋_GB2312" w:eastAsia="仿宋_GB2312" w:cs="仿宋_GB2312"/>
          <w:spacing w:val="3"/>
          <w:sz w:val="32"/>
          <w:szCs w:val="32"/>
        </w:rPr>
        <w:t>标的支出。</w:t>
      </w:r>
    </w:p>
    <w:p w14:paraId="5C665EE6">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9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12"/>
          <w:sz w:val="32"/>
          <w:szCs w:val="32"/>
          <w:lang w:val="en-US" w:eastAsia="zh-CN"/>
        </w:rPr>
        <w:t>十二、</w:t>
      </w:r>
      <w:r>
        <w:rPr>
          <w:rFonts w:hint="eastAsia" w:ascii="仿宋_GB2312" w:hAnsi="仿宋_GB2312" w:eastAsia="仿宋_GB2312" w:cs="仿宋_GB2312"/>
          <w:b/>
          <w:bCs/>
          <w:spacing w:val="12"/>
          <w:sz w:val="32"/>
          <w:szCs w:val="32"/>
        </w:rPr>
        <w:t>住房保障支出（类</w:t>
      </w:r>
      <w:r>
        <w:rPr>
          <w:rFonts w:hint="eastAsia" w:ascii="仿宋_GB2312" w:hAnsi="仿宋_GB2312" w:eastAsia="仿宋_GB2312" w:cs="仿宋_GB2312"/>
          <w:b/>
          <w:bCs/>
          <w:spacing w:val="-2"/>
          <w:sz w:val="32"/>
          <w:szCs w:val="32"/>
        </w:rPr>
        <w:t>）</w:t>
      </w:r>
      <w:r>
        <w:rPr>
          <w:rFonts w:hint="eastAsia" w:ascii="仿宋_GB2312" w:hAnsi="仿宋_GB2312" w:eastAsia="仿宋_GB2312" w:cs="仿宋_GB2312"/>
          <w:spacing w:val="-86"/>
          <w:sz w:val="32"/>
          <w:szCs w:val="32"/>
        </w:rPr>
        <w:t xml:space="preserve"> </w:t>
      </w:r>
      <w:r>
        <w:rPr>
          <w:rFonts w:hint="eastAsia" w:ascii="仿宋_GB2312" w:hAnsi="仿宋_GB2312" w:eastAsia="仿宋_GB2312" w:cs="仿宋_GB2312"/>
          <w:b/>
          <w:bCs/>
          <w:spacing w:val="-2"/>
          <w:sz w:val="32"/>
          <w:szCs w:val="32"/>
        </w:rPr>
        <w:t>：</w:t>
      </w:r>
      <w:r>
        <w:rPr>
          <w:rFonts w:hint="eastAsia" w:ascii="仿宋_GB2312" w:hAnsi="仿宋_GB2312" w:eastAsia="仿宋_GB2312" w:cs="仿宋_GB2312"/>
          <w:spacing w:val="12"/>
          <w:sz w:val="32"/>
          <w:szCs w:val="32"/>
        </w:rPr>
        <w:t>是指用于住房方面的支出，包括</w:t>
      </w:r>
      <w:r>
        <w:rPr>
          <w:rFonts w:hint="eastAsia" w:ascii="仿宋_GB2312" w:hAnsi="仿宋_GB2312" w:eastAsia="仿宋_GB2312" w:cs="仿宋_GB2312"/>
          <w:spacing w:val="8"/>
          <w:sz w:val="32"/>
          <w:szCs w:val="32"/>
        </w:rPr>
        <w:t>保障机构正常运转、完成日常和特定的工作任务或事业发展</w:t>
      </w:r>
      <w:r>
        <w:rPr>
          <w:rFonts w:hint="eastAsia" w:ascii="仿宋_GB2312" w:hAnsi="仿宋_GB2312" w:eastAsia="仿宋_GB2312" w:cs="仿宋_GB2312"/>
          <w:spacing w:val="4"/>
          <w:sz w:val="32"/>
          <w:szCs w:val="32"/>
        </w:rPr>
        <w:t>目标的支出。</w:t>
      </w:r>
    </w:p>
    <w:p w14:paraId="10333374">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十三、</w:t>
      </w:r>
      <w:r>
        <w:rPr>
          <w:rFonts w:hint="eastAsia" w:ascii="仿宋_GB2312" w:hAnsi="仿宋_GB2312" w:eastAsia="仿宋_GB2312" w:cs="仿宋_GB2312"/>
          <w:b/>
          <w:bCs/>
          <w:spacing w:val="7"/>
          <w:sz w:val="32"/>
          <w:szCs w:val="32"/>
        </w:rPr>
        <w:t>基本支出：</w:t>
      </w:r>
      <w:r>
        <w:rPr>
          <w:rFonts w:hint="eastAsia" w:ascii="仿宋_GB2312" w:hAnsi="仿宋_GB2312" w:eastAsia="仿宋_GB2312" w:cs="仿宋_GB2312"/>
          <w:spacing w:val="7"/>
          <w:sz w:val="32"/>
          <w:szCs w:val="32"/>
        </w:rPr>
        <w:t>指保障机构正常运转、完成支日常工作任务而发生的人员支出和公用支出。</w:t>
      </w:r>
    </w:p>
    <w:p w14:paraId="160A8AB3">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十四、</w:t>
      </w:r>
      <w:r>
        <w:rPr>
          <w:rFonts w:hint="eastAsia" w:ascii="仿宋_GB2312" w:hAnsi="仿宋_GB2312" w:eastAsia="仿宋_GB2312" w:cs="仿宋_GB2312"/>
          <w:b/>
          <w:bCs/>
          <w:spacing w:val="7"/>
          <w:sz w:val="32"/>
          <w:szCs w:val="32"/>
        </w:rPr>
        <w:t>项目支出：</w:t>
      </w:r>
      <w:r>
        <w:rPr>
          <w:rFonts w:hint="eastAsia" w:ascii="仿宋_GB2312" w:hAnsi="仿宋_GB2312" w:eastAsia="仿宋_GB2312" w:cs="仿宋_GB2312"/>
          <w:spacing w:val="7"/>
          <w:sz w:val="32"/>
          <w:szCs w:val="32"/>
        </w:rPr>
        <w:t>指在基本支出之外为完成特定行政任务和事业发展目标所发生的支出。</w:t>
      </w:r>
    </w:p>
    <w:p w14:paraId="1864E647">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仿宋_GB2312" w:hAnsi="仿宋_GB2312" w:eastAsia="仿宋_GB2312" w:cs="仿宋_GB2312"/>
          <w:sz w:val="32"/>
          <w:szCs w:val="32"/>
        </w:rPr>
        <w:sectPr>
          <w:footerReference r:id="rId8" w:type="default"/>
          <w:pgSz w:w="11906" w:h="16839"/>
          <w:pgMar w:top="1431" w:right="1551" w:bottom="1156" w:left="1785" w:header="0" w:footer="994" w:gutter="0"/>
          <w:pgNumType w:fmt="decimal"/>
          <w:cols w:space="720" w:num="1"/>
        </w:sectPr>
      </w:pPr>
    </w:p>
    <w:p w14:paraId="1B4C61D3">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39"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1"/>
          <w:sz w:val="32"/>
          <w:szCs w:val="32"/>
          <w:lang w:val="en-US" w:eastAsia="zh-CN"/>
        </w:rPr>
        <w:t>十五、</w:t>
      </w:r>
      <w:r>
        <w:rPr>
          <w:rFonts w:hint="eastAsia" w:ascii="仿宋_GB2312" w:hAnsi="仿宋_GB2312" w:eastAsia="仿宋_GB2312" w:cs="仿宋_GB2312"/>
          <w:b/>
          <w:bCs/>
          <w:spacing w:val="-1"/>
          <w:sz w:val="32"/>
          <w:szCs w:val="32"/>
        </w:rPr>
        <w:t>“三公</w:t>
      </w:r>
      <w:r>
        <w:rPr>
          <w:rFonts w:hint="eastAsia" w:ascii="仿宋_GB2312" w:hAnsi="仿宋_GB2312" w:eastAsia="仿宋_GB2312" w:cs="仿宋_GB2312"/>
          <w:spacing w:val="-98"/>
          <w:sz w:val="32"/>
          <w:szCs w:val="32"/>
        </w:rPr>
        <w:t xml:space="preserve"> </w:t>
      </w:r>
      <w:r>
        <w:rPr>
          <w:rFonts w:hint="eastAsia" w:ascii="仿宋_GB2312" w:hAnsi="仿宋_GB2312" w:eastAsia="仿宋_GB2312" w:cs="仿宋_GB2312"/>
          <w:b/>
          <w:bCs/>
          <w:spacing w:val="-1"/>
          <w:sz w:val="32"/>
          <w:szCs w:val="32"/>
        </w:rPr>
        <w:t>”经费：</w:t>
      </w:r>
      <w:r>
        <w:rPr>
          <w:rFonts w:hint="eastAsia" w:ascii="仿宋_GB2312" w:hAnsi="仿宋_GB2312" w:eastAsia="仿宋_GB2312" w:cs="仿宋_GB2312"/>
          <w:spacing w:val="-1"/>
          <w:sz w:val="32"/>
          <w:szCs w:val="32"/>
        </w:rPr>
        <w:t>指用财政拨款安排的因公出国（境）费、</w:t>
      </w:r>
      <w:r>
        <w:rPr>
          <w:rFonts w:hint="eastAsia" w:ascii="仿宋_GB2312" w:hAnsi="仿宋_GB2312" w:eastAsia="仿宋_GB2312" w:cs="仿宋_GB2312"/>
          <w:spacing w:val="1"/>
          <w:sz w:val="32"/>
          <w:szCs w:val="32"/>
        </w:rPr>
        <w:t>公务用车购置及运行费和公务接待费。其中，因公出国（境）</w:t>
      </w:r>
      <w:r>
        <w:rPr>
          <w:rFonts w:hint="eastAsia" w:ascii="仿宋_GB2312" w:hAnsi="仿宋_GB2312" w:eastAsia="仿宋_GB2312" w:cs="仿宋_GB2312"/>
          <w:spacing w:val="8"/>
          <w:sz w:val="32"/>
          <w:szCs w:val="32"/>
        </w:rPr>
        <w:t>费反映出国（境）的住宿费、旅费、伙食补助费、杂费、培训费等支出；公务用车购置及运行费反映单位公务用车购置费及租用费、燃料费、维修费、过路过桥费、保险费?</w:t>
      </w:r>
    </w:p>
    <w:p w14:paraId="7FE412BF">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十六、</w:t>
      </w:r>
      <w:r>
        <w:rPr>
          <w:rFonts w:hint="eastAsia" w:ascii="仿宋_GB2312" w:hAnsi="仿宋_GB2312" w:eastAsia="仿宋_GB2312" w:cs="仿宋_GB2312"/>
          <w:b/>
          <w:bCs/>
          <w:spacing w:val="7"/>
          <w:sz w:val="32"/>
          <w:szCs w:val="32"/>
        </w:rPr>
        <w:t>政府采购：</w:t>
      </w:r>
      <w:r>
        <w:rPr>
          <w:rFonts w:hint="eastAsia" w:ascii="仿宋_GB2312" w:hAnsi="仿宋_GB2312" w:eastAsia="仿宋_GB2312" w:cs="仿宋_GB2312"/>
          <w:spacing w:val="7"/>
          <w:sz w:val="32"/>
          <w:szCs w:val="32"/>
        </w:rPr>
        <w:t>是指国家各级政府为从事日常的政务活动或</w:t>
      </w:r>
      <w:r>
        <w:rPr>
          <w:rFonts w:hint="eastAsia" w:ascii="仿宋_GB2312" w:hAnsi="仿宋_GB2312" w:eastAsia="仿宋_GB2312" w:cs="仿宋_GB2312"/>
          <w:spacing w:val="8"/>
          <w:sz w:val="32"/>
          <w:szCs w:val="32"/>
        </w:rPr>
        <w:t>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51A6F1D">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十七、</w:t>
      </w:r>
      <w:r>
        <w:rPr>
          <w:rFonts w:hint="eastAsia" w:ascii="仿宋_GB2312" w:hAnsi="仿宋_GB2312" w:eastAsia="仿宋_GB2312" w:cs="仿宋_GB2312"/>
          <w:b/>
          <w:bCs/>
          <w:spacing w:val="7"/>
          <w:sz w:val="32"/>
          <w:szCs w:val="32"/>
        </w:rPr>
        <w:t>工资福利支出：</w:t>
      </w:r>
      <w:r>
        <w:rPr>
          <w:rFonts w:hint="eastAsia" w:ascii="仿宋_GB2312" w:hAnsi="仿宋_GB2312" w:eastAsia="仿宋_GB2312" w:cs="仿宋_GB2312"/>
          <w:spacing w:val="7"/>
          <w:sz w:val="32"/>
          <w:szCs w:val="32"/>
        </w:rPr>
        <w:t>反映单位开支的在职职工和编制外长期</w:t>
      </w:r>
      <w:r>
        <w:rPr>
          <w:rFonts w:hint="eastAsia" w:ascii="仿宋_GB2312" w:hAnsi="仿宋_GB2312" w:eastAsia="仿宋_GB2312" w:cs="仿宋_GB2312"/>
          <w:spacing w:val="8"/>
          <w:sz w:val="32"/>
          <w:szCs w:val="32"/>
        </w:rPr>
        <w:t>聘用人员的各类劳动报酬，以及为上述人员缴纳的各项社会</w:t>
      </w:r>
      <w:r>
        <w:rPr>
          <w:rFonts w:hint="eastAsia" w:ascii="仿宋_GB2312" w:hAnsi="仿宋_GB2312" w:eastAsia="仿宋_GB2312" w:cs="仿宋_GB2312"/>
          <w:spacing w:val="3"/>
          <w:sz w:val="32"/>
          <w:szCs w:val="32"/>
        </w:rPr>
        <w:t>保险费等。</w:t>
      </w:r>
    </w:p>
    <w:p w14:paraId="556974CC">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5"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pacing w:val="8"/>
          <w:sz w:val="32"/>
          <w:szCs w:val="32"/>
          <w:lang w:val="en-US" w:eastAsia="zh-CN"/>
        </w:rPr>
        <w:t>十八、</w:t>
      </w:r>
      <w:r>
        <w:rPr>
          <w:rFonts w:hint="eastAsia" w:ascii="仿宋_GB2312" w:hAnsi="仿宋_GB2312" w:eastAsia="仿宋_GB2312" w:cs="仿宋_GB2312"/>
          <w:b/>
          <w:bCs/>
          <w:spacing w:val="8"/>
          <w:sz w:val="32"/>
          <w:szCs w:val="32"/>
        </w:rPr>
        <w:t>基本工资：</w:t>
      </w:r>
      <w:r>
        <w:rPr>
          <w:rFonts w:hint="eastAsia" w:ascii="仿宋_GB2312" w:hAnsi="仿宋_GB2312" w:eastAsia="仿宋_GB2312" w:cs="仿宋_GB2312"/>
          <w:spacing w:val="8"/>
          <w:sz w:val="32"/>
          <w:szCs w:val="32"/>
        </w:rPr>
        <w:t>反映按规定发放的基本工资，包</w:t>
      </w:r>
      <w:r>
        <w:rPr>
          <w:rFonts w:hint="eastAsia" w:ascii="仿宋_GB2312" w:hAnsi="仿宋_GB2312" w:eastAsia="仿宋_GB2312" w:cs="仿宋_GB2312"/>
          <w:spacing w:val="7"/>
          <w:sz w:val="32"/>
          <w:szCs w:val="32"/>
        </w:rPr>
        <w:t>括公务员的</w:t>
      </w:r>
      <w:r>
        <w:rPr>
          <w:rFonts w:hint="eastAsia" w:ascii="仿宋_GB2312" w:hAnsi="仿宋_GB2312" w:eastAsia="仿宋_GB2312" w:cs="仿宋_GB2312"/>
          <w:sz w:val="32"/>
          <w:szCs w:val="32"/>
        </w:rPr>
        <w:t>职务工资、级别工资；机关工人的岗位工资、技术等级工资；</w:t>
      </w:r>
      <w:r>
        <w:rPr>
          <w:rFonts w:hint="eastAsia" w:ascii="仿宋_GB2312" w:hAnsi="仿宋_GB2312" w:eastAsia="仿宋_GB2312" w:cs="仿宋_GB2312"/>
          <w:spacing w:val="8"/>
          <w:sz w:val="32"/>
          <w:szCs w:val="32"/>
        </w:rPr>
        <w:t>事业单位工作人员的岗位工资、薪级工资；各类学校毕业生</w:t>
      </w:r>
      <w:r>
        <w:rPr>
          <w:rFonts w:hint="eastAsia" w:ascii="仿宋_GB2312" w:hAnsi="仿宋_GB2312" w:eastAsia="仿宋_GB2312" w:cs="仿宋_GB2312"/>
          <w:sz w:val="32"/>
          <w:szCs w:val="32"/>
        </w:rPr>
        <w:t>试用期(见习期)工资、新参加工作工人学徒期、熟练期工资；</w:t>
      </w:r>
      <w:r>
        <w:rPr>
          <w:rFonts w:hint="eastAsia" w:ascii="仿宋_GB2312" w:hAnsi="仿宋_GB2312" w:eastAsia="仿宋_GB2312" w:cs="仿宋_GB2312"/>
          <w:spacing w:val="9"/>
          <w:sz w:val="32"/>
          <w:szCs w:val="32"/>
        </w:rPr>
        <w:t>军队（武警）军官、文职干部的职务（专业技术等级</w:t>
      </w:r>
      <w:r>
        <w:rPr>
          <w:rFonts w:hint="eastAsia" w:ascii="仿宋_GB2312" w:hAnsi="仿宋_GB2312" w:eastAsia="仿宋_GB2312" w:cs="仿宋_GB2312"/>
          <w:spacing w:val="9"/>
          <w:sz w:val="32"/>
          <w:szCs w:val="32"/>
          <w:lang w:eastAsia="zh-CN"/>
        </w:rPr>
        <w:t>。</w:t>
      </w:r>
    </w:p>
    <w:p w14:paraId="4C91165D">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十九、</w:t>
      </w:r>
      <w:r>
        <w:rPr>
          <w:rFonts w:hint="eastAsia" w:ascii="仿宋_GB2312" w:hAnsi="仿宋_GB2312" w:eastAsia="仿宋_GB2312" w:cs="仿宋_GB2312"/>
          <w:b/>
          <w:bCs/>
          <w:spacing w:val="7"/>
          <w:sz w:val="32"/>
          <w:szCs w:val="32"/>
        </w:rPr>
        <w:t>津贴补贴：</w:t>
      </w:r>
      <w:r>
        <w:rPr>
          <w:rFonts w:hint="eastAsia" w:ascii="仿宋_GB2312" w:hAnsi="仿宋_GB2312" w:eastAsia="仿宋_GB2312" w:cs="仿宋_GB2312"/>
          <w:spacing w:val="7"/>
          <w:sz w:val="32"/>
          <w:szCs w:val="32"/>
        </w:rPr>
        <w:t>反映经国家批准建立的机关事业单位艰苦边</w:t>
      </w:r>
      <w:r>
        <w:rPr>
          <w:rFonts w:hint="eastAsia" w:ascii="仿宋_GB2312" w:hAnsi="仿宋_GB2312" w:eastAsia="仿宋_GB2312" w:cs="仿宋_GB2312"/>
          <w:spacing w:val="8"/>
          <w:sz w:val="32"/>
          <w:szCs w:val="32"/>
        </w:rPr>
        <w:t>远地区津贴、机关工作人员地区附加津贴、机关工作人员岗位津贴、事业单位工作人员特殊岗位津贴补贴等。</w:t>
      </w:r>
    </w:p>
    <w:p w14:paraId="1FF563D6">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二十、</w:t>
      </w:r>
      <w:r>
        <w:rPr>
          <w:rFonts w:hint="eastAsia" w:ascii="仿宋_GB2312" w:hAnsi="仿宋_GB2312" w:eastAsia="仿宋_GB2312" w:cs="仿宋_GB2312"/>
          <w:b/>
          <w:bCs/>
          <w:spacing w:val="7"/>
          <w:sz w:val="32"/>
          <w:szCs w:val="32"/>
        </w:rPr>
        <w:t>奖金：</w:t>
      </w:r>
      <w:r>
        <w:rPr>
          <w:rFonts w:hint="eastAsia" w:ascii="仿宋_GB2312" w:hAnsi="仿宋_GB2312" w:eastAsia="仿宋_GB2312" w:cs="仿宋_GB2312"/>
          <w:spacing w:val="7"/>
          <w:sz w:val="32"/>
          <w:szCs w:val="32"/>
        </w:rPr>
        <w:t>反映机关工作人员年终一次性奖金。</w:t>
      </w:r>
    </w:p>
    <w:p w14:paraId="688F066B">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二十一、</w:t>
      </w:r>
      <w:r>
        <w:rPr>
          <w:rFonts w:hint="eastAsia" w:ascii="仿宋_GB2312" w:hAnsi="仿宋_GB2312" w:eastAsia="仿宋_GB2312" w:cs="仿宋_GB2312"/>
          <w:b/>
          <w:bCs/>
          <w:spacing w:val="7"/>
          <w:sz w:val="32"/>
          <w:szCs w:val="32"/>
        </w:rPr>
        <w:t>绩效工资：</w:t>
      </w:r>
      <w:r>
        <w:rPr>
          <w:rFonts w:hint="eastAsia" w:ascii="仿宋_GB2312" w:hAnsi="仿宋_GB2312" w:eastAsia="仿宋_GB2312" w:cs="仿宋_GB2312"/>
          <w:spacing w:val="7"/>
          <w:sz w:val="32"/>
          <w:szCs w:val="32"/>
        </w:rPr>
        <w:t>反映事业单位工作人员的绩效工资。</w:t>
      </w:r>
    </w:p>
    <w:p w14:paraId="4AD601A9">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67"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6"/>
          <w:sz w:val="32"/>
          <w:szCs w:val="32"/>
          <w:lang w:val="en-US" w:eastAsia="zh-CN"/>
        </w:rPr>
        <w:t>二十二、</w:t>
      </w:r>
      <w:r>
        <w:rPr>
          <w:rFonts w:hint="eastAsia" w:ascii="仿宋_GB2312" w:hAnsi="仿宋_GB2312" w:eastAsia="仿宋_GB2312" w:cs="仿宋_GB2312"/>
          <w:b/>
          <w:bCs/>
          <w:spacing w:val="6"/>
          <w:sz w:val="32"/>
          <w:szCs w:val="32"/>
        </w:rPr>
        <w:t>机关事业单位基本养老保险缴费：</w:t>
      </w:r>
      <w:r>
        <w:rPr>
          <w:rFonts w:hint="eastAsia" w:ascii="仿宋_GB2312" w:hAnsi="仿宋_GB2312" w:eastAsia="仿宋_GB2312" w:cs="仿宋_GB2312"/>
          <w:spacing w:val="6"/>
          <w:sz w:val="32"/>
          <w:szCs w:val="32"/>
        </w:rPr>
        <w:t>反映机关事业单位缴</w:t>
      </w:r>
      <w:r>
        <w:rPr>
          <w:rFonts w:hint="eastAsia" w:ascii="仿宋_GB2312" w:hAnsi="仿宋_GB2312" w:eastAsia="仿宋_GB2312" w:cs="仿宋_GB2312"/>
          <w:spacing w:val="8"/>
          <w:sz w:val="32"/>
          <w:szCs w:val="32"/>
        </w:rPr>
        <w:t>纳的基本养老保险费。由单位代扣的工作人员基本养老保险</w:t>
      </w:r>
      <w:r>
        <w:rPr>
          <w:rFonts w:hint="eastAsia" w:ascii="仿宋_GB2312" w:hAnsi="仿宋_GB2312" w:eastAsia="仿宋_GB2312" w:cs="仿宋_GB2312"/>
          <w:spacing w:val="6"/>
          <w:sz w:val="32"/>
          <w:szCs w:val="32"/>
        </w:rPr>
        <w:t>缴费，不在此科目反映。</w:t>
      </w:r>
    </w:p>
    <w:p w14:paraId="7EBD65A3">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二十三、</w:t>
      </w:r>
      <w:r>
        <w:rPr>
          <w:rFonts w:hint="eastAsia" w:ascii="仿宋_GB2312" w:hAnsi="仿宋_GB2312" w:eastAsia="仿宋_GB2312" w:cs="仿宋_GB2312"/>
          <w:b/>
          <w:bCs/>
          <w:spacing w:val="7"/>
          <w:sz w:val="32"/>
          <w:szCs w:val="32"/>
        </w:rPr>
        <w:t>职工基本医疗保险缴费：</w:t>
      </w:r>
      <w:r>
        <w:rPr>
          <w:rFonts w:hint="eastAsia" w:ascii="仿宋_GB2312" w:hAnsi="仿宋_GB2312" w:eastAsia="仿宋_GB2312" w:cs="仿宋_GB2312"/>
          <w:spacing w:val="7"/>
          <w:sz w:val="32"/>
          <w:szCs w:val="32"/>
        </w:rPr>
        <w:t>反映单位为职工缴纳的</w:t>
      </w:r>
      <w:r>
        <w:rPr>
          <w:rFonts w:hint="eastAsia" w:ascii="仿宋_GB2312" w:hAnsi="仿宋_GB2312" w:eastAsia="仿宋_GB2312" w:cs="仿宋_GB2312"/>
          <w:spacing w:val="6"/>
          <w:sz w:val="32"/>
          <w:szCs w:val="32"/>
        </w:rPr>
        <w:t>基本医</w:t>
      </w:r>
      <w:r>
        <w:rPr>
          <w:rFonts w:hint="eastAsia" w:ascii="仿宋_GB2312" w:hAnsi="仿宋_GB2312" w:eastAsia="仿宋_GB2312" w:cs="仿宋_GB2312"/>
          <w:spacing w:val="2"/>
          <w:sz w:val="32"/>
          <w:szCs w:val="32"/>
        </w:rPr>
        <w:t>疗保险费。</w:t>
      </w:r>
    </w:p>
    <w:p w14:paraId="112DCFFC">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67"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6"/>
          <w:sz w:val="32"/>
          <w:szCs w:val="32"/>
          <w:lang w:val="en-US" w:eastAsia="zh-CN"/>
        </w:rPr>
        <w:t>二十四、</w:t>
      </w:r>
      <w:r>
        <w:rPr>
          <w:rFonts w:hint="eastAsia" w:ascii="仿宋_GB2312" w:hAnsi="仿宋_GB2312" w:eastAsia="仿宋_GB2312" w:cs="仿宋_GB2312"/>
          <w:b/>
          <w:bCs/>
          <w:spacing w:val="6"/>
          <w:sz w:val="32"/>
          <w:szCs w:val="32"/>
        </w:rPr>
        <w:t>公务员医疗补助缴费：</w:t>
      </w:r>
      <w:r>
        <w:rPr>
          <w:rFonts w:hint="eastAsia" w:ascii="仿宋_GB2312" w:hAnsi="仿宋_GB2312" w:eastAsia="仿宋_GB2312" w:cs="仿宋_GB2312"/>
          <w:spacing w:val="6"/>
          <w:sz w:val="32"/>
          <w:szCs w:val="32"/>
        </w:rPr>
        <w:t>反映按规定可享受公务员医疗补</w:t>
      </w:r>
      <w:r>
        <w:rPr>
          <w:rFonts w:hint="eastAsia" w:ascii="仿宋_GB2312" w:hAnsi="仿宋_GB2312" w:eastAsia="仿宋_GB2312" w:cs="仿宋_GB2312"/>
          <w:spacing w:val="8"/>
          <w:sz w:val="32"/>
          <w:szCs w:val="32"/>
        </w:rPr>
        <w:t>助单位为职工缴纳的公务员医疗补助费。</w:t>
      </w:r>
    </w:p>
    <w:p w14:paraId="76DE1C2F">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二十五、</w:t>
      </w:r>
      <w:r>
        <w:rPr>
          <w:rFonts w:hint="eastAsia" w:ascii="仿宋_GB2312" w:hAnsi="仿宋_GB2312" w:eastAsia="仿宋_GB2312" w:cs="仿宋_GB2312"/>
          <w:b/>
          <w:bCs/>
          <w:spacing w:val="7"/>
          <w:sz w:val="32"/>
          <w:szCs w:val="32"/>
        </w:rPr>
        <w:t>其他社会保障缴费：</w:t>
      </w:r>
      <w:r>
        <w:rPr>
          <w:rFonts w:hint="eastAsia" w:ascii="仿宋_GB2312" w:hAnsi="仿宋_GB2312" w:eastAsia="仿宋_GB2312" w:cs="仿宋_GB2312"/>
          <w:spacing w:val="7"/>
          <w:sz w:val="32"/>
          <w:szCs w:val="32"/>
        </w:rPr>
        <w:t>反映单位为职工缴纳的基本医疗、</w:t>
      </w:r>
      <w:r>
        <w:rPr>
          <w:rFonts w:hint="eastAsia" w:ascii="仿宋_GB2312" w:hAnsi="仿宋_GB2312" w:eastAsia="仿宋_GB2312" w:cs="仿宋_GB2312"/>
          <w:spacing w:val="8"/>
          <w:sz w:val="32"/>
          <w:szCs w:val="32"/>
        </w:rPr>
        <w:t>失业、工伤、生育等社会保险费，残疾人就业保障金，军队（含武警）为军人缴纳的伤亡、退役医疗等社会保险费。</w:t>
      </w:r>
    </w:p>
    <w:p w14:paraId="66607C01">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二十六、</w:t>
      </w:r>
      <w:r>
        <w:rPr>
          <w:rFonts w:hint="eastAsia" w:ascii="仿宋_GB2312" w:hAnsi="仿宋_GB2312" w:eastAsia="仿宋_GB2312" w:cs="仿宋_GB2312"/>
          <w:b/>
          <w:bCs/>
          <w:spacing w:val="7"/>
          <w:sz w:val="32"/>
          <w:szCs w:val="32"/>
        </w:rPr>
        <w:t>住房公积金：</w:t>
      </w:r>
      <w:r>
        <w:rPr>
          <w:rFonts w:hint="eastAsia" w:ascii="仿宋_GB2312" w:hAnsi="仿宋_GB2312" w:eastAsia="仿宋_GB2312" w:cs="仿宋_GB2312"/>
          <w:spacing w:val="7"/>
          <w:sz w:val="32"/>
          <w:szCs w:val="32"/>
        </w:rPr>
        <w:t>反映行政事业单位按人力资源和社会保障</w:t>
      </w:r>
      <w:r>
        <w:rPr>
          <w:rFonts w:hint="eastAsia" w:ascii="仿宋_GB2312" w:hAnsi="仿宋_GB2312" w:eastAsia="仿宋_GB2312" w:cs="仿宋_GB2312"/>
          <w:spacing w:val="8"/>
          <w:sz w:val="32"/>
          <w:szCs w:val="32"/>
        </w:rPr>
        <w:t>部、财政部规定的基本工资和津贴补贴以及规定比例为职工</w:t>
      </w:r>
      <w:r>
        <w:rPr>
          <w:rFonts w:hint="eastAsia" w:ascii="仿宋_GB2312" w:hAnsi="仿宋_GB2312" w:eastAsia="仿宋_GB2312" w:cs="仿宋_GB2312"/>
          <w:spacing w:val="6"/>
          <w:sz w:val="32"/>
          <w:szCs w:val="32"/>
        </w:rPr>
        <w:t>缴纳的住房公积金。</w:t>
      </w:r>
    </w:p>
    <w:p w14:paraId="1711562A">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二十七、</w:t>
      </w:r>
      <w:r>
        <w:rPr>
          <w:rFonts w:hint="eastAsia" w:ascii="仿宋_GB2312" w:hAnsi="仿宋_GB2312" w:eastAsia="仿宋_GB2312" w:cs="仿宋_GB2312"/>
          <w:b/>
          <w:bCs/>
          <w:spacing w:val="7"/>
          <w:sz w:val="32"/>
          <w:szCs w:val="32"/>
        </w:rPr>
        <w:t>其他工资福利支出：</w:t>
      </w:r>
      <w:r>
        <w:rPr>
          <w:rFonts w:hint="eastAsia" w:ascii="仿宋_GB2312" w:hAnsi="仿宋_GB2312" w:eastAsia="仿宋_GB2312" w:cs="仿宋_GB2312"/>
          <w:spacing w:val="7"/>
          <w:sz w:val="32"/>
          <w:szCs w:val="32"/>
        </w:rPr>
        <w:t>反映上述项目未包括的人员支出，</w:t>
      </w:r>
      <w:r>
        <w:rPr>
          <w:rFonts w:hint="eastAsia" w:ascii="仿宋_GB2312" w:hAnsi="仿宋_GB2312" w:eastAsia="仿宋_GB2312" w:cs="仿宋_GB2312"/>
          <w:spacing w:val="8"/>
          <w:sz w:val="32"/>
          <w:szCs w:val="32"/>
        </w:rPr>
        <w:t>如各种加班工资、病假两个月以上期间的人员工资、编制外长期聘用人员，公务员及参照和依照公务员制度管理的单位</w:t>
      </w:r>
      <w:r>
        <w:rPr>
          <w:rFonts w:hint="eastAsia" w:ascii="仿宋_GB2312" w:hAnsi="仿宋_GB2312" w:eastAsia="仿宋_GB2312" w:cs="仿宋_GB2312"/>
          <w:spacing w:val="21"/>
          <w:sz w:val="32"/>
          <w:szCs w:val="32"/>
        </w:rPr>
        <w:t>工作人员转入企业工作并按规定参加企业职工基本养老保</w:t>
      </w:r>
      <w:r>
        <w:rPr>
          <w:rFonts w:hint="eastAsia" w:ascii="仿宋_GB2312" w:hAnsi="仿宋_GB2312" w:eastAsia="仿宋_GB2312" w:cs="仿宋_GB2312"/>
          <w:spacing w:val="7"/>
          <w:sz w:val="32"/>
          <w:szCs w:val="32"/>
        </w:rPr>
        <w:t>险后给予的一次性补贴等。</w:t>
      </w:r>
    </w:p>
    <w:p w14:paraId="66359A8F">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pacing w:val="7"/>
          <w:sz w:val="32"/>
          <w:szCs w:val="32"/>
          <w:lang w:eastAsia="zh-CN"/>
        </w:rPr>
      </w:pPr>
      <w:r>
        <w:rPr>
          <w:rFonts w:hint="eastAsia" w:ascii="仿宋_GB2312" w:hAnsi="仿宋_GB2312" w:eastAsia="仿宋_GB2312" w:cs="仿宋_GB2312"/>
          <w:b/>
          <w:bCs/>
          <w:spacing w:val="7"/>
          <w:sz w:val="32"/>
          <w:szCs w:val="32"/>
          <w:lang w:val="en-US" w:eastAsia="zh-CN"/>
        </w:rPr>
        <w:t>二十八、</w:t>
      </w:r>
      <w:r>
        <w:rPr>
          <w:rFonts w:hint="eastAsia" w:ascii="仿宋_GB2312" w:hAnsi="仿宋_GB2312" w:eastAsia="仿宋_GB2312" w:cs="仿宋_GB2312"/>
          <w:b/>
          <w:bCs/>
          <w:spacing w:val="7"/>
          <w:sz w:val="32"/>
          <w:szCs w:val="32"/>
        </w:rPr>
        <w:t>商品和服务支出：</w:t>
      </w:r>
      <w:r>
        <w:rPr>
          <w:rFonts w:hint="eastAsia" w:ascii="仿宋_GB2312" w:hAnsi="仿宋_GB2312" w:eastAsia="仿宋_GB2312" w:cs="仿宋_GB2312"/>
          <w:spacing w:val="7"/>
          <w:sz w:val="32"/>
          <w:szCs w:val="32"/>
        </w:rPr>
        <w:t>反映单位购买商品和服务</w:t>
      </w:r>
      <w:r>
        <w:rPr>
          <w:rFonts w:hint="eastAsia" w:ascii="仿宋_GB2312" w:hAnsi="仿宋_GB2312" w:eastAsia="仿宋_GB2312" w:cs="仿宋_GB2312"/>
          <w:spacing w:val="6"/>
          <w:sz w:val="32"/>
          <w:szCs w:val="32"/>
        </w:rPr>
        <w:t>的支出（不</w:t>
      </w:r>
      <w:r>
        <w:rPr>
          <w:rFonts w:hint="eastAsia" w:ascii="仿宋_GB2312" w:hAnsi="仿宋_GB2312" w:eastAsia="仿宋_GB2312" w:cs="仿宋_GB2312"/>
          <w:spacing w:val="8"/>
          <w:sz w:val="32"/>
          <w:szCs w:val="32"/>
        </w:rPr>
        <w:t>包括用于购置固定资产的支出、战略性和应急储备支</w:t>
      </w:r>
      <w:r>
        <w:rPr>
          <w:rFonts w:hint="eastAsia" w:ascii="仿宋_GB2312" w:hAnsi="仿宋_GB2312" w:eastAsia="仿宋_GB2312" w:cs="仿宋_GB2312"/>
          <w:spacing w:val="7"/>
          <w:sz w:val="32"/>
          <w:szCs w:val="32"/>
        </w:rPr>
        <w:t>出）</w:t>
      </w:r>
      <w:r>
        <w:rPr>
          <w:rFonts w:hint="eastAsia" w:ascii="仿宋_GB2312" w:hAnsi="仿宋_GB2312" w:eastAsia="仿宋_GB2312" w:cs="仿宋_GB2312"/>
          <w:spacing w:val="7"/>
          <w:sz w:val="32"/>
          <w:szCs w:val="32"/>
          <w:lang w:eastAsia="zh-CN"/>
        </w:rPr>
        <w:t>。</w:t>
      </w:r>
    </w:p>
    <w:p w14:paraId="7E05D999">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二十九、</w:t>
      </w:r>
      <w:r>
        <w:rPr>
          <w:rFonts w:hint="eastAsia" w:ascii="仿宋_GB2312" w:hAnsi="仿宋_GB2312" w:eastAsia="仿宋_GB2312" w:cs="仿宋_GB2312"/>
          <w:b/>
          <w:bCs/>
          <w:spacing w:val="7"/>
          <w:sz w:val="32"/>
          <w:szCs w:val="32"/>
        </w:rPr>
        <w:t>办公费：</w:t>
      </w:r>
      <w:r>
        <w:rPr>
          <w:rFonts w:hint="eastAsia" w:ascii="仿宋_GB2312" w:hAnsi="仿宋_GB2312" w:eastAsia="仿宋_GB2312" w:cs="仿宋_GB2312"/>
          <w:spacing w:val="7"/>
          <w:sz w:val="32"/>
          <w:szCs w:val="32"/>
        </w:rPr>
        <w:t>反映单位购买按财务会计制度规定不符合固定资产确认标准的日常办公用品、书报杂志等支出。</w:t>
      </w:r>
    </w:p>
    <w:p w14:paraId="2CCEAA51">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6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5"/>
          <w:sz w:val="32"/>
          <w:szCs w:val="32"/>
          <w:lang w:val="en-US" w:eastAsia="zh-CN"/>
        </w:rPr>
        <w:t>三十、</w:t>
      </w:r>
      <w:r>
        <w:rPr>
          <w:rFonts w:hint="eastAsia" w:ascii="仿宋_GB2312" w:hAnsi="仿宋_GB2312" w:eastAsia="仿宋_GB2312" w:cs="仿宋_GB2312"/>
          <w:b/>
          <w:bCs/>
          <w:spacing w:val="5"/>
          <w:sz w:val="32"/>
          <w:szCs w:val="32"/>
        </w:rPr>
        <w:t>印刷费：</w:t>
      </w:r>
      <w:r>
        <w:rPr>
          <w:rFonts w:hint="eastAsia" w:ascii="仿宋_GB2312" w:hAnsi="仿宋_GB2312" w:eastAsia="仿宋_GB2312" w:cs="仿宋_GB2312"/>
          <w:spacing w:val="5"/>
          <w:sz w:val="32"/>
          <w:szCs w:val="32"/>
        </w:rPr>
        <w:t>反映单位的印刷费支出。</w:t>
      </w:r>
    </w:p>
    <w:p w14:paraId="58F79D4D">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5"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8"/>
          <w:sz w:val="32"/>
          <w:szCs w:val="32"/>
          <w:lang w:val="en-US" w:eastAsia="zh-CN"/>
        </w:rPr>
        <w:t>三十一、</w:t>
      </w:r>
      <w:r>
        <w:rPr>
          <w:rFonts w:hint="eastAsia" w:ascii="仿宋_GB2312" w:hAnsi="仿宋_GB2312" w:eastAsia="仿宋_GB2312" w:cs="仿宋_GB2312"/>
          <w:b/>
          <w:bCs/>
          <w:spacing w:val="8"/>
          <w:sz w:val="32"/>
          <w:szCs w:val="32"/>
        </w:rPr>
        <w:t>水费：</w:t>
      </w:r>
      <w:r>
        <w:rPr>
          <w:rFonts w:hint="eastAsia" w:ascii="仿宋_GB2312" w:hAnsi="仿宋_GB2312" w:eastAsia="仿宋_GB2312" w:cs="仿宋_GB2312"/>
          <w:spacing w:val="8"/>
          <w:sz w:val="32"/>
          <w:szCs w:val="32"/>
        </w:rPr>
        <w:t>反映单位支付的水费、污水处理费等支出。</w:t>
      </w:r>
    </w:p>
    <w:p w14:paraId="3D0215F8">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59"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4"/>
          <w:sz w:val="32"/>
          <w:szCs w:val="32"/>
          <w:lang w:val="en-US" w:eastAsia="zh-CN"/>
        </w:rPr>
        <w:t>三十二、</w:t>
      </w:r>
      <w:r>
        <w:rPr>
          <w:rFonts w:hint="eastAsia" w:ascii="仿宋_GB2312" w:hAnsi="仿宋_GB2312" w:eastAsia="仿宋_GB2312" w:cs="仿宋_GB2312"/>
          <w:b/>
          <w:bCs/>
          <w:spacing w:val="4"/>
          <w:sz w:val="32"/>
          <w:szCs w:val="32"/>
        </w:rPr>
        <w:t>电费：</w:t>
      </w:r>
      <w:r>
        <w:rPr>
          <w:rFonts w:hint="eastAsia" w:ascii="仿宋_GB2312" w:hAnsi="仿宋_GB2312" w:eastAsia="仿宋_GB2312" w:cs="仿宋_GB2312"/>
          <w:spacing w:val="4"/>
          <w:sz w:val="32"/>
          <w:szCs w:val="32"/>
        </w:rPr>
        <w:t>反映单位的电费支出。</w:t>
      </w:r>
    </w:p>
    <w:p w14:paraId="63599337">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三十三、</w:t>
      </w:r>
      <w:r>
        <w:rPr>
          <w:rFonts w:hint="eastAsia" w:ascii="仿宋_GB2312" w:hAnsi="仿宋_GB2312" w:eastAsia="仿宋_GB2312" w:cs="仿宋_GB2312"/>
          <w:b/>
          <w:bCs/>
          <w:spacing w:val="7"/>
          <w:sz w:val="32"/>
          <w:szCs w:val="32"/>
        </w:rPr>
        <w:t>邮电费：</w:t>
      </w:r>
      <w:r>
        <w:rPr>
          <w:rFonts w:hint="eastAsia" w:ascii="仿宋_GB2312" w:hAnsi="仿宋_GB2312" w:eastAsia="仿宋_GB2312" w:cs="仿宋_GB2312"/>
          <w:spacing w:val="7"/>
          <w:sz w:val="32"/>
          <w:szCs w:val="32"/>
        </w:rPr>
        <w:t>反映单位开支的信函、包裹、货物</w:t>
      </w:r>
      <w:r>
        <w:rPr>
          <w:rFonts w:hint="eastAsia" w:ascii="仿宋_GB2312" w:hAnsi="仿宋_GB2312" w:eastAsia="仿宋_GB2312" w:cs="仿宋_GB2312"/>
          <w:spacing w:val="6"/>
          <w:sz w:val="32"/>
          <w:szCs w:val="32"/>
        </w:rPr>
        <w:t>等物品的邮</w:t>
      </w:r>
      <w:r>
        <w:rPr>
          <w:rFonts w:hint="eastAsia" w:ascii="仿宋_GB2312" w:hAnsi="仿宋_GB2312" w:eastAsia="仿宋_GB2312" w:cs="仿宋_GB2312"/>
          <w:spacing w:val="2"/>
          <w:sz w:val="32"/>
          <w:szCs w:val="32"/>
        </w:rPr>
        <w:t>寄费及电话费、</w:t>
      </w:r>
      <w:r>
        <w:rPr>
          <w:rFonts w:hint="eastAsia" w:ascii="仿宋_GB2312" w:hAnsi="仿宋_GB2312" w:eastAsia="仿宋_GB2312" w:cs="仿宋_GB2312"/>
          <w:spacing w:val="-78"/>
          <w:sz w:val="32"/>
          <w:szCs w:val="32"/>
        </w:rPr>
        <w:t xml:space="preserve"> </w:t>
      </w:r>
      <w:r>
        <w:rPr>
          <w:rFonts w:hint="eastAsia" w:ascii="仿宋_GB2312" w:hAnsi="仿宋_GB2312" w:eastAsia="仿宋_GB2312" w:cs="仿宋_GB2312"/>
          <w:spacing w:val="2"/>
          <w:sz w:val="32"/>
          <w:szCs w:val="32"/>
        </w:rPr>
        <w:t>电报费、传真费、</w:t>
      </w:r>
      <w:r>
        <w:rPr>
          <w:rFonts w:hint="eastAsia" w:ascii="仿宋_GB2312" w:hAnsi="仿宋_GB2312" w:eastAsia="仿宋_GB2312" w:cs="仿宋_GB2312"/>
          <w:spacing w:val="-93"/>
          <w:sz w:val="32"/>
          <w:szCs w:val="32"/>
        </w:rPr>
        <w:t xml:space="preserve"> </w:t>
      </w:r>
      <w:r>
        <w:rPr>
          <w:rFonts w:hint="eastAsia" w:ascii="仿宋_GB2312" w:hAnsi="仿宋_GB2312" w:eastAsia="仿宋_GB2312" w:cs="仿宋_GB2312"/>
          <w:spacing w:val="2"/>
          <w:sz w:val="32"/>
          <w:szCs w:val="32"/>
        </w:rPr>
        <w:t>网络通讯费等。</w:t>
      </w:r>
    </w:p>
    <w:p w14:paraId="67008CA8">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39"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1"/>
          <w:sz w:val="32"/>
          <w:szCs w:val="32"/>
          <w:lang w:val="en-US" w:eastAsia="zh-CN"/>
        </w:rPr>
        <w:t>三十四、</w:t>
      </w:r>
      <w:r>
        <w:rPr>
          <w:rFonts w:hint="eastAsia" w:ascii="仿宋_GB2312" w:hAnsi="仿宋_GB2312" w:eastAsia="仿宋_GB2312" w:cs="仿宋_GB2312"/>
          <w:b/>
          <w:bCs/>
          <w:spacing w:val="-1"/>
          <w:sz w:val="32"/>
          <w:szCs w:val="32"/>
        </w:rPr>
        <w:t>取暖费：</w:t>
      </w:r>
      <w:r>
        <w:rPr>
          <w:rFonts w:hint="eastAsia" w:ascii="仿宋_GB2312" w:hAnsi="仿宋_GB2312" w:eastAsia="仿宋_GB2312" w:cs="仿宋_GB2312"/>
          <w:spacing w:val="-1"/>
          <w:sz w:val="32"/>
          <w:szCs w:val="32"/>
        </w:rPr>
        <w:t>反映单位取暖用燃料费、热力费、炉具购置费、</w:t>
      </w:r>
      <w:r>
        <w:rPr>
          <w:rFonts w:hint="eastAsia" w:ascii="仿宋_GB2312" w:hAnsi="仿宋_GB2312" w:eastAsia="仿宋_GB2312" w:cs="仿宋_GB2312"/>
          <w:spacing w:val="8"/>
          <w:sz w:val="32"/>
          <w:szCs w:val="32"/>
        </w:rPr>
        <w:t>锅炉临时工的工资、节煤奖以及由单位支付的未实行职工住房采暖补贴改革的在职职工和离退休人员宿舍取暖费。</w:t>
      </w:r>
    </w:p>
    <w:p w14:paraId="091BDA7F">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三十五、</w:t>
      </w:r>
      <w:r>
        <w:rPr>
          <w:rFonts w:hint="eastAsia" w:ascii="仿宋_GB2312" w:hAnsi="仿宋_GB2312" w:eastAsia="仿宋_GB2312" w:cs="仿宋_GB2312"/>
          <w:b/>
          <w:bCs/>
          <w:spacing w:val="7"/>
          <w:sz w:val="32"/>
          <w:szCs w:val="32"/>
        </w:rPr>
        <w:t>物业管理费</w:t>
      </w:r>
      <w:r>
        <w:rPr>
          <w:rFonts w:hint="eastAsia" w:ascii="仿宋_GB2312" w:hAnsi="仿宋_GB2312" w:eastAsia="仿宋_GB2312" w:cs="仿宋_GB2312"/>
          <w:spacing w:val="7"/>
          <w:sz w:val="32"/>
          <w:szCs w:val="32"/>
        </w:rPr>
        <w:t>：反映单位开支的办公用房以及未实行职工</w:t>
      </w:r>
      <w:r>
        <w:rPr>
          <w:rFonts w:hint="eastAsia" w:ascii="仿宋_GB2312" w:hAnsi="仿宋_GB2312" w:eastAsia="仿宋_GB2312" w:cs="仿宋_GB2312"/>
          <w:spacing w:val="21"/>
          <w:sz w:val="32"/>
          <w:szCs w:val="32"/>
        </w:rPr>
        <w:t>住宅物业服务改革的在职职工和离退休人员宿舍等的物业</w:t>
      </w:r>
      <w:r>
        <w:rPr>
          <w:rFonts w:hint="eastAsia" w:ascii="仿宋_GB2312" w:hAnsi="仿宋_GB2312" w:eastAsia="仿宋_GB2312" w:cs="仿宋_GB2312"/>
          <w:spacing w:val="8"/>
          <w:sz w:val="32"/>
          <w:szCs w:val="32"/>
        </w:rPr>
        <w:t>管理费，包括综合治理、绿化、卫生等方面的支出。</w:t>
      </w:r>
    </w:p>
    <w:p w14:paraId="104FDB12">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67"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6"/>
          <w:sz w:val="32"/>
          <w:szCs w:val="32"/>
          <w:lang w:val="en-US" w:eastAsia="zh-CN"/>
        </w:rPr>
        <w:t>三十六、</w:t>
      </w:r>
      <w:r>
        <w:rPr>
          <w:rFonts w:hint="eastAsia" w:ascii="仿宋_GB2312" w:hAnsi="仿宋_GB2312" w:eastAsia="仿宋_GB2312" w:cs="仿宋_GB2312"/>
          <w:b/>
          <w:bCs/>
          <w:spacing w:val="6"/>
          <w:sz w:val="32"/>
          <w:szCs w:val="32"/>
        </w:rPr>
        <w:t>差旅费</w:t>
      </w:r>
      <w:r>
        <w:rPr>
          <w:rFonts w:hint="eastAsia" w:ascii="仿宋_GB2312" w:hAnsi="仿宋_GB2312" w:eastAsia="仿宋_GB2312" w:cs="仿宋_GB2312"/>
          <w:spacing w:val="6"/>
          <w:sz w:val="32"/>
          <w:szCs w:val="32"/>
        </w:rPr>
        <w:t>：反映单位工作人员出差发生的城市间交通费、</w:t>
      </w:r>
      <w:r>
        <w:rPr>
          <w:rFonts w:hint="eastAsia" w:ascii="仿宋_GB2312" w:hAnsi="仿宋_GB2312" w:eastAsia="仿宋_GB2312" w:cs="仿宋_GB2312"/>
          <w:spacing w:val="8"/>
          <w:sz w:val="32"/>
          <w:szCs w:val="32"/>
        </w:rPr>
        <w:t>住宿费、伙食补贴费和市内交通费。</w:t>
      </w:r>
    </w:p>
    <w:p w14:paraId="0DAB21A8">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三十七、</w:t>
      </w:r>
      <w:r>
        <w:rPr>
          <w:rFonts w:hint="eastAsia" w:ascii="仿宋_GB2312" w:hAnsi="仿宋_GB2312" w:eastAsia="仿宋_GB2312" w:cs="仿宋_GB2312"/>
          <w:b/>
          <w:bCs/>
          <w:spacing w:val="7"/>
          <w:sz w:val="32"/>
          <w:szCs w:val="32"/>
        </w:rPr>
        <w:t>维修(护)费：</w:t>
      </w:r>
      <w:r>
        <w:rPr>
          <w:rFonts w:hint="eastAsia" w:ascii="仿宋_GB2312" w:hAnsi="仿宋_GB2312" w:eastAsia="仿宋_GB2312" w:cs="仿宋_GB2312"/>
          <w:spacing w:val="7"/>
          <w:sz w:val="32"/>
          <w:szCs w:val="32"/>
        </w:rPr>
        <w:t>反映单位日常开支的固定资产（</w:t>
      </w:r>
      <w:r>
        <w:rPr>
          <w:rFonts w:hint="eastAsia" w:ascii="仿宋_GB2312" w:hAnsi="仿宋_GB2312" w:eastAsia="仿宋_GB2312" w:cs="仿宋_GB2312"/>
          <w:spacing w:val="6"/>
          <w:sz w:val="32"/>
          <w:szCs w:val="32"/>
        </w:rPr>
        <w:t>不包括车</w:t>
      </w:r>
      <w:r>
        <w:rPr>
          <w:rFonts w:hint="eastAsia" w:ascii="仿宋_GB2312" w:hAnsi="仿宋_GB2312" w:eastAsia="仿宋_GB2312" w:cs="仿宋_GB2312"/>
          <w:spacing w:val="8"/>
          <w:sz w:val="32"/>
          <w:szCs w:val="32"/>
        </w:rPr>
        <w:t>船等交通工具）修理和维护费用，网络信息系统运行与维护</w:t>
      </w:r>
      <w:r>
        <w:rPr>
          <w:rFonts w:hint="eastAsia" w:ascii="仿宋_GB2312" w:hAnsi="仿宋_GB2312" w:eastAsia="仿宋_GB2312" w:cs="仿宋_GB2312"/>
          <w:spacing w:val="7"/>
          <w:sz w:val="32"/>
          <w:szCs w:val="32"/>
        </w:rPr>
        <w:t>费用，以及按规定提取的修购基金。</w:t>
      </w:r>
    </w:p>
    <w:p w14:paraId="1EFC552F">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三十八、</w:t>
      </w:r>
      <w:r>
        <w:rPr>
          <w:rFonts w:hint="eastAsia" w:ascii="仿宋_GB2312" w:hAnsi="仿宋_GB2312" w:eastAsia="仿宋_GB2312" w:cs="仿宋_GB2312"/>
          <w:b/>
          <w:bCs/>
          <w:spacing w:val="7"/>
          <w:sz w:val="32"/>
          <w:szCs w:val="32"/>
        </w:rPr>
        <w:t>租赁费：</w:t>
      </w:r>
      <w:r>
        <w:rPr>
          <w:rFonts w:hint="eastAsia" w:ascii="仿宋_GB2312" w:hAnsi="仿宋_GB2312" w:eastAsia="仿宋_GB2312" w:cs="仿宋_GB2312"/>
          <w:spacing w:val="7"/>
          <w:sz w:val="32"/>
          <w:szCs w:val="32"/>
        </w:rPr>
        <w:t>反映租赁办公用房、宿舍、专用通讯网以及其</w:t>
      </w:r>
      <w:r>
        <w:rPr>
          <w:rFonts w:hint="eastAsia" w:ascii="仿宋_GB2312" w:hAnsi="仿宋_GB2312" w:eastAsia="仿宋_GB2312" w:cs="仿宋_GB2312"/>
          <w:spacing w:val="6"/>
          <w:sz w:val="32"/>
          <w:szCs w:val="32"/>
        </w:rPr>
        <w:t>他设备等方面的费用。</w:t>
      </w:r>
    </w:p>
    <w:p w14:paraId="441ADECF">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三十九、</w:t>
      </w:r>
      <w:r>
        <w:rPr>
          <w:rFonts w:hint="eastAsia" w:ascii="仿宋_GB2312" w:hAnsi="仿宋_GB2312" w:eastAsia="仿宋_GB2312" w:cs="仿宋_GB2312"/>
          <w:b/>
          <w:bCs/>
          <w:spacing w:val="7"/>
          <w:sz w:val="32"/>
          <w:szCs w:val="32"/>
        </w:rPr>
        <w:t>会议费：</w:t>
      </w:r>
      <w:r>
        <w:rPr>
          <w:rFonts w:hint="eastAsia" w:ascii="仿宋_GB2312" w:hAnsi="仿宋_GB2312" w:eastAsia="仿宋_GB2312" w:cs="仿宋_GB2312"/>
          <w:spacing w:val="7"/>
          <w:sz w:val="32"/>
          <w:szCs w:val="32"/>
        </w:rPr>
        <w:t>反映会议中按规定开支的住宿费、伙食费、会</w:t>
      </w:r>
      <w:r>
        <w:rPr>
          <w:rFonts w:hint="eastAsia" w:ascii="仿宋_GB2312" w:hAnsi="仿宋_GB2312" w:eastAsia="仿宋_GB2312" w:cs="仿宋_GB2312"/>
          <w:spacing w:val="8"/>
          <w:sz w:val="32"/>
          <w:szCs w:val="32"/>
        </w:rPr>
        <w:t>议室租金、交通费、文件印刷费、医药费等。</w:t>
      </w:r>
    </w:p>
    <w:p w14:paraId="5FB3C627">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四十、</w:t>
      </w:r>
      <w:r>
        <w:rPr>
          <w:rFonts w:hint="eastAsia" w:ascii="仿宋_GB2312" w:hAnsi="仿宋_GB2312" w:eastAsia="仿宋_GB2312" w:cs="仿宋_GB2312"/>
          <w:b/>
          <w:bCs/>
          <w:spacing w:val="7"/>
          <w:sz w:val="32"/>
          <w:szCs w:val="32"/>
        </w:rPr>
        <w:t>公务接待费：</w:t>
      </w:r>
      <w:r>
        <w:rPr>
          <w:rFonts w:hint="eastAsia" w:ascii="仿宋_GB2312" w:hAnsi="仿宋_GB2312" w:eastAsia="仿宋_GB2312" w:cs="仿宋_GB2312"/>
          <w:spacing w:val="7"/>
          <w:sz w:val="32"/>
          <w:szCs w:val="32"/>
        </w:rPr>
        <w:t>反映单位按规定开支的各类公务接待（含</w:t>
      </w:r>
      <w:r>
        <w:rPr>
          <w:rFonts w:hint="eastAsia" w:ascii="仿宋_GB2312" w:hAnsi="仿宋_GB2312" w:eastAsia="仿宋_GB2312" w:cs="仿宋_GB2312"/>
          <w:spacing w:val="5"/>
          <w:sz w:val="32"/>
          <w:szCs w:val="32"/>
        </w:rPr>
        <w:t>外宾接待）费用。</w:t>
      </w:r>
    </w:p>
    <w:p w14:paraId="297DE428">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四十一、</w:t>
      </w:r>
      <w:r>
        <w:rPr>
          <w:rFonts w:hint="eastAsia" w:ascii="仿宋_GB2312" w:hAnsi="仿宋_GB2312" w:eastAsia="仿宋_GB2312" w:cs="仿宋_GB2312"/>
          <w:b/>
          <w:bCs/>
          <w:spacing w:val="7"/>
          <w:sz w:val="32"/>
          <w:szCs w:val="32"/>
        </w:rPr>
        <w:t>劳务费：</w:t>
      </w:r>
      <w:r>
        <w:rPr>
          <w:rFonts w:hint="eastAsia" w:ascii="仿宋_GB2312" w:hAnsi="仿宋_GB2312" w:eastAsia="仿宋_GB2312" w:cs="仿宋_GB2312"/>
          <w:spacing w:val="7"/>
          <w:sz w:val="32"/>
          <w:szCs w:val="32"/>
        </w:rPr>
        <w:t>反映支付给单位和个人的劳务费用，如临时聘</w:t>
      </w:r>
      <w:r>
        <w:rPr>
          <w:rFonts w:hint="eastAsia" w:ascii="仿宋_GB2312" w:hAnsi="仿宋_GB2312" w:eastAsia="仿宋_GB2312" w:cs="仿宋_GB2312"/>
          <w:spacing w:val="8"/>
          <w:sz w:val="32"/>
          <w:szCs w:val="32"/>
        </w:rPr>
        <w:t>用人员、钟点工工资，稿费、翻译费，评审费等。</w:t>
      </w:r>
    </w:p>
    <w:p w14:paraId="1CD56BF9">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四十二、</w:t>
      </w:r>
      <w:r>
        <w:rPr>
          <w:rFonts w:hint="eastAsia" w:ascii="仿宋_GB2312" w:hAnsi="仿宋_GB2312" w:eastAsia="仿宋_GB2312" w:cs="仿宋_GB2312"/>
          <w:b/>
          <w:bCs/>
          <w:spacing w:val="7"/>
          <w:sz w:val="32"/>
          <w:szCs w:val="32"/>
        </w:rPr>
        <w:t>工会经费：</w:t>
      </w:r>
      <w:r>
        <w:rPr>
          <w:rFonts w:hint="eastAsia" w:ascii="仿宋_GB2312" w:hAnsi="仿宋_GB2312" w:eastAsia="仿宋_GB2312" w:cs="仿宋_GB2312"/>
          <w:spacing w:val="7"/>
          <w:sz w:val="32"/>
          <w:szCs w:val="32"/>
        </w:rPr>
        <w:t>反映单位按规定提取的工会经费。</w:t>
      </w:r>
    </w:p>
    <w:p w14:paraId="7B5CE75E">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四十三、</w:t>
      </w:r>
      <w:r>
        <w:rPr>
          <w:rFonts w:hint="eastAsia" w:ascii="仿宋_GB2312" w:hAnsi="仿宋_GB2312" w:eastAsia="仿宋_GB2312" w:cs="仿宋_GB2312"/>
          <w:b/>
          <w:bCs/>
          <w:spacing w:val="7"/>
          <w:sz w:val="32"/>
          <w:szCs w:val="32"/>
        </w:rPr>
        <w:t>福利费：</w:t>
      </w:r>
      <w:r>
        <w:rPr>
          <w:rFonts w:hint="eastAsia" w:ascii="仿宋_GB2312" w:hAnsi="仿宋_GB2312" w:eastAsia="仿宋_GB2312" w:cs="仿宋_GB2312"/>
          <w:spacing w:val="7"/>
          <w:sz w:val="32"/>
          <w:szCs w:val="32"/>
        </w:rPr>
        <w:t>反映单位按规定提取的福利费。</w:t>
      </w:r>
    </w:p>
    <w:p w14:paraId="5E00C8AF">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67"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6"/>
          <w:sz w:val="32"/>
          <w:szCs w:val="32"/>
          <w:lang w:val="en-US" w:eastAsia="zh-CN"/>
        </w:rPr>
        <w:t>四十四、</w:t>
      </w:r>
      <w:r>
        <w:rPr>
          <w:rFonts w:hint="eastAsia" w:ascii="仿宋_GB2312" w:hAnsi="仿宋_GB2312" w:eastAsia="仿宋_GB2312" w:cs="仿宋_GB2312"/>
          <w:b/>
          <w:bCs/>
          <w:spacing w:val="6"/>
          <w:sz w:val="32"/>
          <w:szCs w:val="32"/>
        </w:rPr>
        <w:t>公务用车运行维护费：</w:t>
      </w:r>
      <w:r>
        <w:rPr>
          <w:rFonts w:hint="eastAsia" w:ascii="仿宋_GB2312" w:hAnsi="仿宋_GB2312" w:eastAsia="仿宋_GB2312" w:cs="仿宋_GB2312"/>
          <w:spacing w:val="6"/>
          <w:sz w:val="32"/>
          <w:szCs w:val="32"/>
        </w:rPr>
        <w:t>反映单位按规定保留的公务用车</w:t>
      </w:r>
      <w:r>
        <w:rPr>
          <w:rFonts w:hint="eastAsia" w:ascii="仿宋_GB2312" w:hAnsi="仿宋_GB2312" w:eastAsia="仿宋_GB2312" w:cs="仿宋_GB2312"/>
          <w:spacing w:val="8"/>
          <w:sz w:val="32"/>
          <w:szCs w:val="32"/>
        </w:rPr>
        <w:t>燃料费、维修费、过桥过路费、保险费、安全奖励费用等支</w:t>
      </w:r>
      <w:r>
        <w:rPr>
          <w:rFonts w:hint="eastAsia" w:ascii="仿宋_GB2312" w:hAnsi="仿宋_GB2312" w:eastAsia="仿宋_GB2312" w:cs="仿宋_GB2312"/>
          <w:spacing w:val="-7"/>
          <w:sz w:val="32"/>
          <w:szCs w:val="32"/>
        </w:rPr>
        <w:t>出。</w:t>
      </w:r>
    </w:p>
    <w:p w14:paraId="56FAF4C6">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四十五、</w:t>
      </w:r>
      <w:r>
        <w:rPr>
          <w:rFonts w:hint="eastAsia" w:ascii="仿宋_GB2312" w:hAnsi="仿宋_GB2312" w:eastAsia="仿宋_GB2312" w:cs="仿宋_GB2312"/>
          <w:b/>
          <w:bCs/>
          <w:spacing w:val="7"/>
          <w:sz w:val="32"/>
          <w:szCs w:val="32"/>
        </w:rPr>
        <w:t>其他交通费用：</w:t>
      </w:r>
      <w:r>
        <w:rPr>
          <w:rFonts w:hint="eastAsia" w:ascii="仿宋_GB2312" w:hAnsi="仿宋_GB2312" w:eastAsia="仿宋_GB2312" w:cs="仿宋_GB2312"/>
          <w:spacing w:val="7"/>
          <w:sz w:val="32"/>
          <w:szCs w:val="32"/>
        </w:rPr>
        <w:t>反映单位除公务用车运行维护费以外的</w:t>
      </w:r>
      <w:r>
        <w:rPr>
          <w:rFonts w:hint="eastAsia" w:ascii="仿宋_GB2312" w:hAnsi="仿宋_GB2312" w:eastAsia="仿宋_GB2312" w:cs="仿宋_GB2312"/>
          <w:spacing w:val="6"/>
          <w:sz w:val="32"/>
          <w:szCs w:val="32"/>
        </w:rPr>
        <w:t>其他交通费用。如公务交通补贴，租车费用、</w:t>
      </w:r>
      <w:r>
        <w:rPr>
          <w:rFonts w:hint="eastAsia" w:ascii="仿宋_GB2312" w:hAnsi="仿宋_GB2312" w:eastAsia="仿宋_GB2312" w:cs="仿宋_GB2312"/>
          <w:spacing w:val="-92"/>
          <w:sz w:val="32"/>
          <w:szCs w:val="32"/>
        </w:rPr>
        <w:t xml:space="preserve"> </w:t>
      </w:r>
      <w:r>
        <w:rPr>
          <w:rFonts w:hint="eastAsia" w:ascii="仿宋_GB2312" w:hAnsi="仿宋_GB2312" w:eastAsia="仿宋_GB2312" w:cs="仿宋_GB2312"/>
          <w:spacing w:val="6"/>
          <w:sz w:val="32"/>
          <w:szCs w:val="32"/>
        </w:rPr>
        <w:t>出租车费用，</w:t>
      </w:r>
      <w:r>
        <w:rPr>
          <w:rFonts w:hint="eastAsia" w:ascii="仿宋_GB2312" w:hAnsi="仿宋_GB2312" w:eastAsia="仿宋_GB2312" w:cs="仿宋_GB2312"/>
          <w:spacing w:val="8"/>
          <w:sz w:val="32"/>
          <w:szCs w:val="32"/>
        </w:rPr>
        <w:t>飞机、船舶等的燃料费、维修费、保险费等。</w:t>
      </w:r>
    </w:p>
    <w:p w14:paraId="73523FC2">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四十六、</w:t>
      </w:r>
      <w:r>
        <w:rPr>
          <w:rFonts w:hint="eastAsia" w:ascii="仿宋_GB2312" w:hAnsi="仿宋_GB2312" w:eastAsia="仿宋_GB2312" w:cs="仿宋_GB2312"/>
          <w:b/>
          <w:bCs/>
          <w:spacing w:val="7"/>
          <w:sz w:val="32"/>
          <w:szCs w:val="32"/>
        </w:rPr>
        <w:t>税金及附加费用：</w:t>
      </w:r>
      <w:r>
        <w:rPr>
          <w:rFonts w:hint="eastAsia" w:ascii="仿宋_GB2312" w:hAnsi="仿宋_GB2312" w:eastAsia="仿宋_GB2312" w:cs="仿宋_GB2312"/>
          <w:spacing w:val="7"/>
          <w:sz w:val="32"/>
          <w:szCs w:val="32"/>
        </w:rPr>
        <w:t>反映单位提供劳务或销售产品应负担</w:t>
      </w:r>
      <w:r>
        <w:rPr>
          <w:rFonts w:hint="eastAsia" w:ascii="仿宋_GB2312" w:hAnsi="仿宋_GB2312" w:eastAsia="仿宋_GB2312" w:cs="仿宋_GB2312"/>
          <w:sz w:val="32"/>
          <w:szCs w:val="32"/>
        </w:rPr>
        <w:t>的税金及附加费用，包括营业税、消费税、城市维护建设税、</w:t>
      </w:r>
      <w:r>
        <w:rPr>
          <w:rFonts w:hint="eastAsia" w:ascii="仿宋_GB2312" w:hAnsi="仿宋_GB2312" w:eastAsia="仿宋_GB2312" w:cs="仿宋_GB2312"/>
          <w:spacing w:val="5"/>
          <w:sz w:val="32"/>
          <w:szCs w:val="32"/>
        </w:rPr>
        <w:t>资源税和教育附加等。</w:t>
      </w:r>
    </w:p>
    <w:p w14:paraId="3E7B3C3A">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四十七、</w:t>
      </w:r>
      <w:r>
        <w:rPr>
          <w:rFonts w:hint="eastAsia" w:ascii="仿宋_GB2312" w:hAnsi="仿宋_GB2312" w:eastAsia="仿宋_GB2312" w:cs="仿宋_GB2312"/>
          <w:b/>
          <w:bCs/>
          <w:spacing w:val="7"/>
          <w:sz w:val="32"/>
          <w:szCs w:val="32"/>
        </w:rPr>
        <w:t>其他商品和服务支出：</w:t>
      </w:r>
      <w:r>
        <w:rPr>
          <w:rFonts w:hint="eastAsia" w:ascii="仿宋_GB2312" w:hAnsi="仿宋_GB2312" w:eastAsia="仿宋_GB2312" w:cs="仿宋_GB2312"/>
          <w:spacing w:val="7"/>
          <w:sz w:val="32"/>
          <w:szCs w:val="32"/>
        </w:rPr>
        <w:t>反映上述科目未包括的日</w:t>
      </w:r>
      <w:r>
        <w:rPr>
          <w:rFonts w:hint="eastAsia" w:ascii="仿宋_GB2312" w:hAnsi="仿宋_GB2312" w:eastAsia="仿宋_GB2312" w:cs="仿宋_GB2312"/>
          <w:spacing w:val="6"/>
          <w:sz w:val="32"/>
          <w:szCs w:val="32"/>
        </w:rPr>
        <w:t>常公用</w:t>
      </w:r>
      <w:r>
        <w:rPr>
          <w:rFonts w:hint="eastAsia" w:ascii="仿宋_GB2312" w:hAnsi="仿宋_GB2312" w:eastAsia="仿宋_GB2312" w:cs="仿宋_GB2312"/>
          <w:sz w:val="32"/>
          <w:szCs w:val="32"/>
        </w:rPr>
        <w:t>支出。如行政赔偿费和诉讼费、国内组织的会员费、来访费、</w:t>
      </w:r>
      <w:r>
        <w:rPr>
          <w:rFonts w:hint="eastAsia" w:ascii="仿宋_GB2312" w:hAnsi="仿宋_GB2312" w:eastAsia="仿宋_GB2312" w:cs="仿宋_GB2312"/>
          <w:spacing w:val="8"/>
          <w:sz w:val="32"/>
          <w:szCs w:val="32"/>
        </w:rPr>
        <w:t>广告宣传、其他劳务费及离休人员特需费、公用经费等。</w:t>
      </w:r>
    </w:p>
    <w:p w14:paraId="35F15B2D">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四十八、</w:t>
      </w:r>
      <w:r>
        <w:rPr>
          <w:rFonts w:hint="eastAsia" w:ascii="仿宋_GB2312" w:hAnsi="仿宋_GB2312" w:eastAsia="仿宋_GB2312" w:cs="仿宋_GB2312"/>
          <w:b/>
          <w:bCs/>
          <w:spacing w:val="7"/>
          <w:sz w:val="32"/>
          <w:szCs w:val="32"/>
        </w:rPr>
        <w:t>对个人和家庭的补助：</w:t>
      </w:r>
      <w:r>
        <w:rPr>
          <w:rFonts w:hint="eastAsia" w:ascii="仿宋_GB2312" w:hAnsi="仿宋_GB2312" w:eastAsia="仿宋_GB2312" w:cs="仿宋_GB2312"/>
          <w:spacing w:val="7"/>
          <w:sz w:val="32"/>
          <w:szCs w:val="32"/>
        </w:rPr>
        <w:t>反映政府用于对个人和家</w:t>
      </w:r>
      <w:r>
        <w:rPr>
          <w:rFonts w:hint="eastAsia" w:ascii="仿宋_GB2312" w:hAnsi="仿宋_GB2312" w:eastAsia="仿宋_GB2312" w:cs="仿宋_GB2312"/>
          <w:spacing w:val="6"/>
          <w:sz w:val="32"/>
          <w:szCs w:val="32"/>
        </w:rPr>
        <w:t>庭的补</w:t>
      </w:r>
      <w:r>
        <w:rPr>
          <w:rFonts w:hint="eastAsia" w:ascii="仿宋_GB2312" w:hAnsi="仿宋_GB2312" w:eastAsia="仿宋_GB2312" w:cs="仿宋_GB2312"/>
          <w:spacing w:val="2"/>
          <w:sz w:val="32"/>
          <w:szCs w:val="32"/>
        </w:rPr>
        <w:t>助支出。</w:t>
      </w:r>
    </w:p>
    <w:p w14:paraId="0B3CDC7C">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四十九、</w:t>
      </w:r>
      <w:r>
        <w:rPr>
          <w:rFonts w:hint="eastAsia" w:ascii="仿宋_GB2312" w:hAnsi="仿宋_GB2312" w:eastAsia="仿宋_GB2312" w:cs="仿宋_GB2312"/>
          <w:b/>
          <w:bCs/>
          <w:spacing w:val="7"/>
          <w:sz w:val="32"/>
          <w:szCs w:val="32"/>
        </w:rPr>
        <w:t>离休费：</w:t>
      </w:r>
      <w:r>
        <w:rPr>
          <w:rFonts w:hint="eastAsia" w:ascii="仿宋_GB2312" w:hAnsi="仿宋_GB2312" w:eastAsia="仿宋_GB2312" w:cs="仿宋_GB2312"/>
          <w:spacing w:val="7"/>
          <w:sz w:val="32"/>
          <w:szCs w:val="32"/>
        </w:rPr>
        <w:t>反映行政事业单位和军队移交政府安置的离休人员的离休费、护理费和其他补贴。</w:t>
      </w:r>
    </w:p>
    <w:p w14:paraId="14831E9F">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五十、</w:t>
      </w:r>
      <w:r>
        <w:rPr>
          <w:rFonts w:hint="eastAsia" w:ascii="仿宋_GB2312" w:hAnsi="仿宋_GB2312" w:eastAsia="仿宋_GB2312" w:cs="仿宋_GB2312"/>
          <w:b/>
          <w:bCs/>
          <w:spacing w:val="7"/>
          <w:sz w:val="32"/>
          <w:szCs w:val="32"/>
        </w:rPr>
        <w:t>退休费：</w:t>
      </w:r>
      <w:r>
        <w:rPr>
          <w:rFonts w:hint="eastAsia" w:ascii="仿宋_GB2312" w:hAnsi="仿宋_GB2312" w:eastAsia="仿宋_GB2312" w:cs="仿宋_GB2312"/>
          <w:spacing w:val="7"/>
          <w:sz w:val="32"/>
          <w:szCs w:val="32"/>
        </w:rPr>
        <w:t>反映行政事业单位和军队移交政府安置的退休</w:t>
      </w:r>
      <w:r>
        <w:rPr>
          <w:rFonts w:hint="eastAsia" w:ascii="仿宋_GB2312" w:hAnsi="仿宋_GB2312" w:eastAsia="仿宋_GB2312" w:cs="仿宋_GB2312"/>
          <w:spacing w:val="6"/>
          <w:sz w:val="32"/>
          <w:szCs w:val="32"/>
        </w:rPr>
        <w:t>人员的退休费和其他补贴。</w:t>
      </w:r>
    </w:p>
    <w:p w14:paraId="322FB596">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5"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8"/>
          <w:sz w:val="32"/>
          <w:szCs w:val="32"/>
          <w:lang w:val="en-US" w:eastAsia="zh-CN"/>
        </w:rPr>
        <w:t>五十一、</w:t>
      </w:r>
      <w:r>
        <w:rPr>
          <w:rFonts w:hint="eastAsia" w:ascii="仿宋_GB2312" w:hAnsi="仿宋_GB2312" w:eastAsia="仿宋_GB2312" w:cs="仿宋_GB2312"/>
          <w:b/>
          <w:bCs/>
          <w:spacing w:val="8"/>
          <w:sz w:val="32"/>
          <w:szCs w:val="32"/>
        </w:rPr>
        <w:t>抚恤金：</w:t>
      </w:r>
      <w:r>
        <w:rPr>
          <w:rFonts w:hint="eastAsia" w:ascii="仿宋_GB2312" w:hAnsi="仿宋_GB2312" w:eastAsia="仿宋_GB2312" w:cs="仿宋_GB2312"/>
          <w:spacing w:val="8"/>
          <w:sz w:val="32"/>
          <w:szCs w:val="32"/>
        </w:rPr>
        <w:t>反映按规定开支的烈士遗属、牺牲病</w:t>
      </w:r>
      <w:r>
        <w:rPr>
          <w:rFonts w:hint="eastAsia" w:ascii="仿宋_GB2312" w:hAnsi="仿宋_GB2312" w:eastAsia="仿宋_GB2312" w:cs="仿宋_GB2312"/>
          <w:spacing w:val="7"/>
          <w:sz w:val="32"/>
          <w:szCs w:val="32"/>
        </w:rPr>
        <w:t>故人员遗</w:t>
      </w:r>
      <w:r>
        <w:rPr>
          <w:rFonts w:hint="eastAsia" w:ascii="仿宋_GB2312" w:hAnsi="仿宋_GB2312" w:eastAsia="仿宋_GB2312" w:cs="仿宋_GB2312"/>
          <w:spacing w:val="8"/>
          <w:sz w:val="32"/>
          <w:szCs w:val="32"/>
        </w:rPr>
        <w:t>属的一次性和定期抚恤金，伤残人员的抚恤金，离退休人员</w:t>
      </w:r>
      <w:r>
        <w:rPr>
          <w:rFonts w:hint="eastAsia" w:ascii="仿宋_GB2312" w:hAnsi="仿宋_GB2312" w:eastAsia="仿宋_GB2312" w:cs="仿宋_GB2312"/>
          <w:spacing w:val="7"/>
          <w:sz w:val="32"/>
          <w:szCs w:val="32"/>
        </w:rPr>
        <w:t>等其他人员的各项抚恤金。</w:t>
      </w:r>
    </w:p>
    <w:p w14:paraId="72433C9C">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71"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7"/>
          <w:sz w:val="32"/>
          <w:szCs w:val="32"/>
          <w:lang w:val="en-US" w:eastAsia="zh-CN"/>
        </w:rPr>
        <w:t>五十二、</w:t>
      </w:r>
      <w:r>
        <w:rPr>
          <w:rFonts w:hint="eastAsia" w:ascii="仿宋_GB2312" w:hAnsi="仿宋_GB2312" w:eastAsia="仿宋_GB2312" w:cs="仿宋_GB2312"/>
          <w:b/>
          <w:bCs/>
          <w:spacing w:val="7"/>
          <w:sz w:val="32"/>
          <w:szCs w:val="32"/>
        </w:rPr>
        <w:t>生活补助：</w:t>
      </w:r>
      <w:r>
        <w:rPr>
          <w:rFonts w:hint="eastAsia" w:ascii="仿宋_GB2312" w:hAnsi="仿宋_GB2312" w:eastAsia="仿宋_GB2312" w:cs="仿宋_GB2312"/>
          <w:spacing w:val="7"/>
          <w:sz w:val="32"/>
          <w:szCs w:val="32"/>
        </w:rPr>
        <w:t>反映按规定开支的优抚对象定期定量</w:t>
      </w:r>
      <w:r>
        <w:rPr>
          <w:rFonts w:hint="eastAsia" w:ascii="仿宋_GB2312" w:hAnsi="仿宋_GB2312" w:eastAsia="仿宋_GB2312" w:cs="仿宋_GB2312"/>
          <w:spacing w:val="6"/>
          <w:sz w:val="32"/>
          <w:szCs w:val="32"/>
        </w:rPr>
        <w:t>生活补</w:t>
      </w:r>
      <w:r>
        <w:rPr>
          <w:rFonts w:hint="eastAsia" w:ascii="仿宋_GB2312" w:hAnsi="仿宋_GB2312" w:eastAsia="仿宋_GB2312" w:cs="仿宋_GB2312"/>
          <w:spacing w:val="8"/>
          <w:sz w:val="32"/>
          <w:szCs w:val="32"/>
        </w:rPr>
        <w:t>助费，退役军人生活补助费，行政事业单位职工和遗属生活</w:t>
      </w:r>
      <w:r>
        <w:rPr>
          <w:rFonts w:hint="eastAsia" w:ascii="仿宋_GB2312" w:hAnsi="仿宋_GB2312" w:eastAsia="仿宋_GB2312" w:cs="仿宋_GB2312"/>
          <w:spacing w:val="10"/>
          <w:sz w:val="32"/>
          <w:szCs w:val="32"/>
        </w:rPr>
        <w:t>补助，因公负伤等住院治疗、住疗养院期间的伙食补助费，</w:t>
      </w:r>
      <w:r>
        <w:rPr>
          <w:rFonts w:hint="eastAsia" w:ascii="仿宋_GB2312" w:hAnsi="仿宋_GB2312" w:eastAsia="仿宋_GB2312" w:cs="仿宋_GB2312"/>
          <w:spacing w:val="8"/>
          <w:sz w:val="32"/>
          <w:szCs w:val="32"/>
        </w:rPr>
        <w:t>长期赡养人员补助费，由于国家实行退耕还林禁牧舍饲政策</w:t>
      </w:r>
      <w:r>
        <w:rPr>
          <w:rFonts w:hint="eastAsia" w:ascii="仿宋_GB2312" w:hAnsi="仿宋_GB2312" w:eastAsia="仿宋_GB2312" w:cs="仿宋_GB2312"/>
          <w:spacing w:val="14"/>
          <w:sz w:val="32"/>
          <w:szCs w:val="32"/>
        </w:rPr>
        <w:t>补偿给农牧民的现金、粮食支出，对农村党员、复员军人?</w:t>
      </w:r>
      <w:r>
        <w:rPr>
          <w:rFonts w:hint="eastAsia" w:ascii="仿宋_GB2312" w:hAnsi="仿宋_GB2312" w:eastAsia="仿宋_GB2312" w:cs="仿宋_GB2312"/>
          <w:sz w:val="32"/>
          <w:szCs w:val="32"/>
        </w:rPr>
        <w:t>医疗费：反映行政事业单位在职职工、离退休人员的医疗费，</w:t>
      </w:r>
      <w:r>
        <w:rPr>
          <w:rFonts w:hint="eastAsia" w:ascii="仿宋_GB2312" w:hAnsi="仿宋_GB2312" w:eastAsia="仿宋_GB2312" w:cs="仿宋_GB2312"/>
          <w:spacing w:val="8"/>
          <w:sz w:val="32"/>
          <w:szCs w:val="32"/>
        </w:rPr>
        <w:t>军队移交政府安置的离退休人员的医疗费，学生医疗费，优抚对象医疗补助，以及按国家规定资助农民参加新型农村合</w:t>
      </w:r>
      <w:r>
        <w:rPr>
          <w:rFonts w:hint="eastAsia" w:ascii="仿宋_GB2312" w:hAnsi="仿宋_GB2312" w:eastAsia="仿宋_GB2312" w:cs="仿宋_GB2312"/>
          <w:spacing w:val="21"/>
          <w:sz w:val="32"/>
          <w:szCs w:val="32"/>
        </w:rPr>
        <w:t>作医疗和城镇居民参加城镇居民基本医疗保险的支出和对</w:t>
      </w:r>
      <w:r>
        <w:rPr>
          <w:rFonts w:hint="eastAsia" w:ascii="仿宋_GB2312" w:hAnsi="仿宋_GB2312" w:eastAsia="仿宋_GB2312" w:cs="仿宋_GB2312"/>
          <w:spacing w:val="7"/>
          <w:sz w:val="32"/>
          <w:szCs w:val="32"/>
        </w:rPr>
        <w:t>城乡贫困家庭的医疗救助支出。</w:t>
      </w:r>
    </w:p>
    <w:p w14:paraId="5EDB3248">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99"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14"/>
          <w:sz w:val="32"/>
          <w:szCs w:val="32"/>
          <w:lang w:val="en-US" w:eastAsia="zh-CN"/>
        </w:rPr>
        <w:t>五十三、</w:t>
      </w:r>
      <w:r>
        <w:rPr>
          <w:rFonts w:hint="eastAsia" w:ascii="仿宋_GB2312" w:hAnsi="仿宋_GB2312" w:eastAsia="仿宋_GB2312" w:cs="仿宋_GB2312"/>
          <w:b/>
          <w:bCs/>
          <w:spacing w:val="14"/>
          <w:sz w:val="32"/>
          <w:szCs w:val="32"/>
        </w:rPr>
        <w:t>奖励金：</w:t>
      </w:r>
      <w:r>
        <w:rPr>
          <w:rFonts w:hint="eastAsia" w:ascii="仿宋_GB2312" w:hAnsi="仿宋_GB2312" w:eastAsia="仿宋_GB2312" w:cs="仿宋_GB2312"/>
          <w:spacing w:val="14"/>
          <w:sz w:val="32"/>
          <w:szCs w:val="32"/>
        </w:rPr>
        <w:t>反映政府各部门的奖励支出，如对个体私营经</w:t>
      </w:r>
      <w:r>
        <w:rPr>
          <w:rFonts w:hint="eastAsia" w:ascii="仿宋_GB2312" w:hAnsi="仿宋_GB2312" w:eastAsia="仿宋_GB2312" w:cs="仿宋_GB2312"/>
          <w:spacing w:val="7"/>
          <w:sz w:val="32"/>
          <w:szCs w:val="32"/>
        </w:rPr>
        <w:t>济的奖励、计划生育目标责任奖励、独生子女父母奖励等。</w:t>
      </w:r>
    </w:p>
    <w:p w14:paraId="6B67ED51">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95"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pacing w:val="13"/>
          <w:sz w:val="32"/>
          <w:szCs w:val="32"/>
          <w:lang w:val="en-US" w:eastAsia="zh-CN"/>
        </w:rPr>
        <w:t>五十四、</w:t>
      </w:r>
      <w:r>
        <w:rPr>
          <w:rFonts w:hint="eastAsia" w:ascii="仿宋_GB2312" w:hAnsi="仿宋_GB2312" w:eastAsia="仿宋_GB2312" w:cs="仿宋_GB2312"/>
          <w:b/>
          <w:bCs/>
          <w:spacing w:val="13"/>
          <w:sz w:val="32"/>
          <w:szCs w:val="32"/>
        </w:rPr>
        <w:t>其他对个人和家庭的补助支出：</w:t>
      </w:r>
      <w:r>
        <w:rPr>
          <w:rFonts w:hint="eastAsia" w:ascii="仿宋_GB2312" w:hAnsi="仿宋_GB2312" w:eastAsia="仿宋_GB2312" w:cs="仿宋_GB2312"/>
          <w:spacing w:val="13"/>
          <w:sz w:val="32"/>
          <w:szCs w:val="32"/>
        </w:rPr>
        <w:t>反映未包括在上述科目</w:t>
      </w:r>
      <w:r>
        <w:rPr>
          <w:rFonts w:hint="eastAsia" w:ascii="仿宋_GB2312" w:hAnsi="仿宋_GB2312" w:eastAsia="仿宋_GB2312" w:cs="仿宋_GB2312"/>
          <w:sz w:val="32"/>
          <w:szCs w:val="32"/>
        </w:rPr>
        <w:t>的对个人和家庭的补助支出，如婴幼儿补贴、职工探亲旅费、</w:t>
      </w:r>
      <w:r>
        <w:rPr>
          <w:rFonts w:hint="eastAsia" w:ascii="仿宋_GB2312" w:hAnsi="仿宋_GB2312" w:eastAsia="仿宋_GB2312" w:cs="仿宋_GB2312"/>
          <w:spacing w:val="8"/>
          <w:sz w:val="32"/>
          <w:szCs w:val="32"/>
        </w:rPr>
        <w:t>退职人员及随行家属路费、符合条件的退役回乡义务兵一次性建房补助、符合安置条件的城镇退役士兵自谋职业的一次性经济补助费、对农户的生产经营补贴、保障性住房租</w:t>
      </w:r>
      <w:r>
        <w:rPr>
          <w:rFonts w:hint="eastAsia" w:ascii="仿宋_GB2312" w:hAnsi="仿宋_GB2312" w:eastAsia="仿宋_GB2312" w:cs="仿宋_GB2312"/>
          <w:spacing w:val="8"/>
          <w:sz w:val="32"/>
          <w:szCs w:val="32"/>
          <w:lang w:eastAsia="zh-CN"/>
        </w:rPr>
        <w:t>。</w:t>
      </w:r>
    </w:p>
    <w:p w14:paraId="0A5CFDDD">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99"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14"/>
          <w:sz w:val="32"/>
          <w:szCs w:val="32"/>
          <w:lang w:val="en-US" w:eastAsia="zh-CN"/>
        </w:rPr>
        <w:t>五十五、</w:t>
      </w:r>
      <w:r>
        <w:rPr>
          <w:rFonts w:hint="eastAsia" w:ascii="仿宋_GB2312" w:hAnsi="仿宋_GB2312" w:eastAsia="仿宋_GB2312" w:cs="仿宋_GB2312"/>
          <w:b/>
          <w:bCs/>
          <w:spacing w:val="14"/>
          <w:sz w:val="32"/>
          <w:szCs w:val="32"/>
        </w:rPr>
        <w:t>办公设备购置</w:t>
      </w:r>
      <w:r>
        <w:rPr>
          <w:rFonts w:hint="eastAsia" w:ascii="仿宋_GB2312" w:hAnsi="仿宋_GB2312" w:eastAsia="仿宋_GB2312" w:cs="仿宋_GB2312"/>
          <w:spacing w:val="14"/>
          <w:sz w:val="32"/>
          <w:szCs w:val="32"/>
        </w:rPr>
        <w:t>：反映用于购置并按财务会计</w:t>
      </w:r>
      <w:r>
        <w:rPr>
          <w:rFonts w:hint="eastAsia" w:ascii="仿宋_GB2312" w:hAnsi="仿宋_GB2312" w:eastAsia="仿宋_GB2312" w:cs="仿宋_GB2312"/>
          <w:spacing w:val="13"/>
          <w:sz w:val="32"/>
          <w:szCs w:val="32"/>
        </w:rPr>
        <w:t>制度规定纳</w:t>
      </w:r>
      <w:r>
        <w:rPr>
          <w:rFonts w:hint="eastAsia" w:ascii="仿宋_GB2312" w:hAnsi="仿宋_GB2312" w:eastAsia="仿宋_GB2312" w:cs="仿宋_GB2312"/>
          <w:spacing w:val="8"/>
          <w:sz w:val="32"/>
          <w:szCs w:val="32"/>
        </w:rPr>
        <w:t>入固定资产核算范围的办公家具和办公设备的支出，以及按</w:t>
      </w:r>
      <w:r>
        <w:rPr>
          <w:rFonts w:hint="eastAsia" w:ascii="仿宋_GB2312" w:hAnsi="仿宋_GB2312" w:eastAsia="仿宋_GB2312" w:cs="仿宋_GB2312"/>
          <w:spacing w:val="6"/>
          <w:sz w:val="32"/>
          <w:szCs w:val="32"/>
        </w:rPr>
        <w:t>规定提取的修购基金。</w:t>
      </w:r>
    </w:p>
    <w:p w14:paraId="2A9851DB">
      <w:pPr>
        <w:pStyle w:val="3"/>
        <w:keepNext w:val="0"/>
        <w:keepLines w:val="0"/>
        <w:pageBreakBefore w:val="0"/>
        <w:widowControl w:val="0"/>
        <w:kinsoku/>
        <w:wordWrap/>
        <w:overflowPunct/>
        <w:topLinePunct w:val="0"/>
        <w:autoSpaceDE/>
        <w:autoSpaceDN/>
        <w:bidi w:val="0"/>
        <w:adjustRightInd/>
        <w:snapToGrid/>
        <w:spacing w:line="600" w:lineRule="exact"/>
        <w:ind w:left="0" w:right="0" w:firstLine="651"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pacing w:val="2"/>
          <w:sz w:val="32"/>
          <w:szCs w:val="32"/>
          <w:lang w:val="en-US" w:eastAsia="zh-CN"/>
        </w:rPr>
        <w:t>五十六、</w:t>
      </w:r>
      <w:r>
        <w:rPr>
          <w:rFonts w:hint="eastAsia" w:ascii="仿宋_GB2312" w:hAnsi="仿宋_GB2312" w:eastAsia="仿宋_GB2312" w:cs="仿宋_GB2312"/>
          <w:b/>
          <w:bCs/>
          <w:spacing w:val="2"/>
          <w:sz w:val="32"/>
          <w:szCs w:val="32"/>
        </w:rPr>
        <w:t>机关运行经费：</w:t>
      </w:r>
      <w:r>
        <w:rPr>
          <w:rFonts w:hint="eastAsia" w:ascii="仿宋_GB2312" w:hAnsi="仿宋_GB2312" w:eastAsia="仿宋_GB2312" w:cs="仿宋_GB2312"/>
          <w:spacing w:val="2"/>
          <w:sz w:val="32"/>
          <w:szCs w:val="32"/>
        </w:rPr>
        <w:t>指为保障行政单位（包括参照公务员法</w:t>
      </w:r>
      <w:r>
        <w:rPr>
          <w:rFonts w:hint="eastAsia" w:ascii="仿宋_GB2312" w:hAnsi="仿宋_GB2312" w:eastAsia="仿宋_GB2312" w:cs="仿宋_GB2312"/>
          <w:spacing w:val="4"/>
          <w:sz w:val="32"/>
          <w:szCs w:val="32"/>
        </w:rPr>
        <w:t>管理的事业单位）运行用于购买货物和服务的各项资金，包</w:t>
      </w:r>
      <w:r>
        <w:rPr>
          <w:rFonts w:hint="eastAsia" w:ascii="仿宋_GB2312" w:hAnsi="仿宋_GB2312" w:eastAsia="仿宋_GB2312" w:cs="仿宋_GB2312"/>
          <w:spacing w:val="1"/>
          <w:sz w:val="32"/>
          <w:szCs w:val="32"/>
        </w:rPr>
        <w:t>括办公及印刷费、邮电费、差旅费、会议费、福利费、</w:t>
      </w:r>
      <w:r>
        <w:rPr>
          <w:rFonts w:hint="eastAsia" w:ascii="仿宋_GB2312" w:hAnsi="仿宋_GB2312" w:eastAsia="仿宋_GB2312" w:cs="仿宋_GB2312"/>
          <w:spacing w:val="-76"/>
          <w:sz w:val="32"/>
          <w:szCs w:val="32"/>
        </w:rPr>
        <w:t xml:space="preserve"> </w:t>
      </w:r>
      <w:r>
        <w:rPr>
          <w:rFonts w:hint="eastAsia" w:ascii="仿宋_GB2312" w:hAnsi="仿宋_GB2312" w:eastAsia="仿宋_GB2312" w:cs="仿宋_GB2312"/>
          <w:spacing w:val="1"/>
          <w:sz w:val="32"/>
          <w:szCs w:val="32"/>
        </w:rPr>
        <w:t>日常</w:t>
      </w:r>
      <w:r>
        <w:rPr>
          <w:rFonts w:hint="eastAsia" w:ascii="仿宋_GB2312" w:hAnsi="仿宋_GB2312" w:eastAsia="仿宋_GB2312" w:cs="仿宋_GB2312"/>
          <w:spacing w:val="4"/>
          <w:sz w:val="32"/>
          <w:szCs w:val="32"/>
        </w:rPr>
        <w:t>维修费、专用材料及一般设备购置费、办公用房水电费、办</w:t>
      </w:r>
      <w:r>
        <w:rPr>
          <w:rFonts w:hint="eastAsia" w:ascii="仿宋_GB2312" w:hAnsi="仿宋_GB2312" w:eastAsia="仿宋_GB2312" w:cs="仿宋_GB2312"/>
          <w:spacing w:val="5"/>
          <w:sz w:val="32"/>
          <w:szCs w:val="32"/>
        </w:rPr>
        <w:t>公用房取暖费、 办公用房物业管理费、</w:t>
      </w:r>
      <w:r>
        <w:rPr>
          <w:rFonts w:hint="eastAsia" w:ascii="仿宋_GB2312" w:hAnsi="仿宋_GB2312" w:eastAsia="仿宋_GB2312" w:cs="仿宋_GB2312"/>
          <w:spacing w:val="-25"/>
          <w:sz w:val="32"/>
          <w:szCs w:val="32"/>
        </w:rPr>
        <w:t xml:space="preserve"> </w:t>
      </w:r>
      <w:r>
        <w:rPr>
          <w:rFonts w:hint="eastAsia" w:ascii="仿宋_GB2312" w:hAnsi="仿宋_GB2312" w:eastAsia="仿宋_GB2312" w:cs="仿宋_GB2312"/>
          <w:spacing w:val="5"/>
          <w:sz w:val="32"/>
          <w:szCs w:val="32"/>
        </w:rPr>
        <w:t>公务用车运行维护费以及其他费用。</w:t>
      </w:r>
    </w:p>
    <w:p w14:paraId="070B6B15">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sz w:val="32"/>
          <w:szCs w:val="32"/>
        </w:rPr>
        <w:sectPr>
          <w:footerReference r:id="rId9" w:type="default"/>
          <w:pgSz w:w="11906" w:h="16839"/>
          <w:pgMar w:top="1431" w:right="1785" w:bottom="1156" w:left="1785" w:header="0" w:footer="994" w:gutter="0"/>
          <w:pgNumType w:fmt="decimal"/>
          <w:cols w:space="720" w:num="1"/>
        </w:sectPr>
      </w:pPr>
    </w:p>
    <w:p w14:paraId="6BCE3530">
      <w:pPr>
        <w:pStyle w:val="15"/>
        <w:jc w:val="center"/>
        <w:rPr>
          <w:rFonts w:ascii="Times New Roman" w:hAnsi="Times New Roman" w:cs="Times New Roman"/>
          <w:sz w:val="72"/>
          <w:szCs w:val="72"/>
        </w:rPr>
      </w:pPr>
    </w:p>
    <w:p w14:paraId="5DC8BF83">
      <w:pPr>
        <w:pStyle w:val="15"/>
        <w:jc w:val="center"/>
        <w:rPr>
          <w:rFonts w:ascii="Times New Roman" w:hAnsi="Times New Roman" w:cs="Times New Roman"/>
          <w:sz w:val="72"/>
          <w:szCs w:val="72"/>
        </w:rPr>
      </w:pPr>
    </w:p>
    <w:p w14:paraId="159847E7">
      <w:pPr>
        <w:pStyle w:val="15"/>
        <w:jc w:val="center"/>
        <w:rPr>
          <w:rFonts w:ascii="Times New Roman" w:hAnsi="Times New Roman" w:cs="Times New Roman"/>
          <w:sz w:val="72"/>
          <w:szCs w:val="72"/>
        </w:rPr>
      </w:pPr>
    </w:p>
    <w:p w14:paraId="212CAA16">
      <w:pPr>
        <w:pStyle w:val="15"/>
        <w:jc w:val="center"/>
        <w:rPr>
          <w:rFonts w:ascii="Times New Roman" w:hAnsi="Times New Roman" w:cs="Times New Roman"/>
          <w:sz w:val="72"/>
          <w:szCs w:val="72"/>
        </w:rPr>
      </w:pPr>
    </w:p>
    <w:p w14:paraId="42F353D2">
      <w:pPr>
        <w:pStyle w:val="15"/>
        <w:jc w:val="center"/>
        <w:rPr>
          <w:rFonts w:ascii="Times New Roman" w:hAnsi="Times New Roman" w:cs="Times New Roman"/>
          <w:sz w:val="72"/>
          <w:szCs w:val="72"/>
        </w:rPr>
      </w:pPr>
    </w:p>
    <w:p w14:paraId="7041BD80">
      <w:pPr>
        <w:pStyle w:val="15"/>
        <w:jc w:val="center"/>
        <w:rPr>
          <w:rFonts w:ascii="Times New Roman" w:hAnsi="Times New Roman" w:cs="Times New Roman"/>
          <w:sz w:val="72"/>
          <w:szCs w:val="72"/>
        </w:rPr>
      </w:pPr>
    </w:p>
    <w:p w14:paraId="61752B61">
      <w:pPr>
        <w:pStyle w:val="15"/>
        <w:jc w:val="both"/>
        <w:rPr>
          <w:rFonts w:ascii="Times New Roman" w:hAnsi="Times New Roman" w:cs="Times New Roman"/>
          <w:sz w:val="72"/>
          <w:szCs w:val="72"/>
        </w:rPr>
      </w:pPr>
    </w:p>
    <w:p w14:paraId="4EF8C8DF">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D8FC11F">
      <w:pPr>
        <w:rPr>
          <w:rFonts w:ascii="Times New Roman" w:hAnsi="Times New Roman" w:cs="Times New Roman"/>
          <w:sz w:val="72"/>
          <w:szCs w:val="72"/>
        </w:rPr>
      </w:pPr>
    </w:p>
    <w:p w14:paraId="44474403">
      <w:pPr>
        <w:pStyle w:val="15"/>
        <w:spacing w:line="600" w:lineRule="exact"/>
        <w:ind w:firstLine="640" w:firstLineChars="200"/>
        <w:rPr>
          <w:rFonts w:ascii="Times New Roman" w:hAnsi="Times New Roman" w:eastAsia="仿宋_GB2312" w:cs="Times New Roman"/>
          <w:b/>
          <w:bCs/>
          <w:sz w:val="32"/>
          <w:szCs w:val="32"/>
        </w:rPr>
        <w:sectPr>
          <w:pgSz w:w="11906" w:h="16838"/>
          <w:pgMar w:top="1417" w:right="1588" w:bottom="1417" w:left="1588" w:header="851" w:footer="992" w:gutter="0"/>
          <w:pgNumType w:fmt="decimal"/>
          <w:cols w:space="425" w:num="1"/>
          <w:docGrid w:type="linesAndChars" w:linePitch="312" w:charSpace="0"/>
        </w:sectPr>
      </w:pPr>
    </w:p>
    <w:p w14:paraId="121FD68C">
      <w:pPr>
        <w:jc w:val="center"/>
        <w:rPr>
          <w:rFonts w:ascii="方正小标宋_GBK" w:hAnsi="Times New Roman" w:eastAsia="方正小标宋_GBK" w:cs="Times New Roman"/>
          <w:sz w:val="52"/>
          <w:szCs w:val="52"/>
          <w:highlight w:val="none"/>
        </w:rPr>
      </w:pPr>
      <w:r>
        <w:rPr>
          <w:rFonts w:hint="eastAsia" w:ascii="方正小标宋_GBK" w:hAnsi="Times New Roman" w:eastAsia="方正小标宋_GBK" w:cs="Times New Roman"/>
          <w:sz w:val="52"/>
          <w:szCs w:val="52"/>
          <w:highlight w:val="none"/>
        </w:rPr>
        <w:t>202</w:t>
      </w:r>
      <w:r>
        <w:rPr>
          <w:rFonts w:hint="eastAsia" w:ascii="方正小标宋_GBK" w:hAnsi="Times New Roman" w:eastAsia="方正小标宋_GBK" w:cs="Times New Roman"/>
          <w:sz w:val="52"/>
          <w:szCs w:val="52"/>
          <w:highlight w:val="none"/>
          <w:lang w:val="en-US" w:eastAsia="zh-CN"/>
        </w:rPr>
        <w:t>5</w:t>
      </w:r>
      <w:r>
        <w:rPr>
          <w:rFonts w:hint="eastAsia" w:ascii="方正小标宋_GBK" w:hAnsi="Times New Roman" w:eastAsia="方正小标宋_GBK" w:cs="Times New Roman"/>
          <w:sz w:val="52"/>
          <w:szCs w:val="52"/>
          <w:highlight w:val="none"/>
        </w:rPr>
        <w:t>年度民主党派湖南省委机关整体支出绩效自评报告</w:t>
      </w:r>
    </w:p>
    <w:p w14:paraId="223D03B4">
      <w:pPr>
        <w:pStyle w:val="16"/>
        <w:ind w:left="720" w:hanging="100" w:firstLineChars="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一、基本情况</w:t>
      </w:r>
    </w:p>
    <w:p w14:paraId="500D4336">
      <w:pPr>
        <w:spacing w:line="600" w:lineRule="exact"/>
        <w:ind w:firstLine="640" w:firstLineChars="200"/>
        <w:rPr>
          <w:rFonts w:hint="default" w:ascii="Times New Roman" w:hAnsi="Times New Roman" w:eastAsia="楷体_GB2312" w:cs="Times New Roman"/>
          <w:b/>
          <w:sz w:val="32"/>
          <w:szCs w:val="32"/>
          <w:highlight w:val="none"/>
        </w:rPr>
      </w:pPr>
      <w:r>
        <w:rPr>
          <w:rFonts w:hint="default" w:ascii="Times New Roman" w:hAnsi="Times New Roman" w:eastAsia="楷体_GB2312" w:cs="Times New Roman"/>
          <w:b/>
          <w:sz w:val="32"/>
          <w:szCs w:val="32"/>
          <w:highlight w:val="none"/>
        </w:rPr>
        <w:t>（一）部门基本情况</w:t>
      </w:r>
    </w:p>
    <w:p w14:paraId="217BA619">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民主党派湖南省委机关是省直一级预算管理的行政单位，由中国国民党革命委员会湖南省委员会机关、中国民主同盟湖南省委员会机关、中国民主促进会湖南省委员会机关、中国农工民主党湖南省委员会机关、中国致公党湖南省委员会机关、九三学社湖南省委员会机关和民主党派省委机关行政事务管理办公室由七个独立编制法人单位组成，并合署一院办公。</w:t>
      </w:r>
    </w:p>
    <w:p w14:paraId="750EC3CB">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各民主党派省委会</w:t>
      </w:r>
      <w:r>
        <w:rPr>
          <w:rFonts w:hint="default" w:ascii="Times New Roman" w:hAnsi="Times New Roman" w:eastAsia="仿宋_GB2312" w:cs="Times New Roman"/>
          <w:bCs/>
          <w:color w:val="000000"/>
          <w:sz w:val="32"/>
          <w:szCs w:val="32"/>
          <w:highlight w:val="none"/>
          <w:lang w:val="en-US" w:eastAsia="zh-CN"/>
        </w:rPr>
        <w:t>机关</w:t>
      </w:r>
      <w:r>
        <w:rPr>
          <w:rFonts w:hint="default" w:ascii="Times New Roman" w:hAnsi="Times New Roman" w:eastAsia="仿宋_GB2312" w:cs="Times New Roman"/>
          <w:bCs/>
          <w:color w:val="000000"/>
          <w:sz w:val="32"/>
          <w:szCs w:val="32"/>
          <w:highlight w:val="none"/>
          <w:lang w:val="zh-CN"/>
        </w:rPr>
        <w:t>的主要工作任务是履行参政党职能，发挥参政党作用，主要职责有参政议政、民主监督、在中国共产党领导下的政治协商。积极开展组织发展、机关建设、社会服务，组织成员开展调查研究，撰写提案议案、社情民意信息。根据我省形成的“省委出题、党派调研、政府采纳、部门落实”参政议政模式，积极开展调查研究，为省委、省政府的决策提供重要的参考意见。</w:t>
      </w:r>
    </w:p>
    <w:p w14:paraId="5535E114">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各民主党派省委</w:t>
      </w:r>
      <w:r>
        <w:rPr>
          <w:rFonts w:hint="default" w:ascii="Times New Roman" w:hAnsi="Times New Roman" w:eastAsia="仿宋_GB2312" w:cs="Times New Roman"/>
          <w:bCs/>
          <w:color w:val="000000"/>
          <w:sz w:val="32"/>
          <w:szCs w:val="32"/>
          <w:highlight w:val="none"/>
          <w:lang w:val="en-US" w:eastAsia="zh-CN"/>
        </w:rPr>
        <w:t>会</w:t>
      </w:r>
      <w:r>
        <w:rPr>
          <w:rFonts w:hint="default" w:ascii="Times New Roman" w:hAnsi="Times New Roman" w:eastAsia="仿宋_GB2312" w:cs="Times New Roman"/>
          <w:bCs/>
          <w:color w:val="000000"/>
          <w:sz w:val="32"/>
          <w:szCs w:val="32"/>
          <w:highlight w:val="none"/>
          <w:lang w:val="zh-CN"/>
        </w:rPr>
        <w:t>机关内设办公室（人事处）、组织处、参政议政处、宣传联络处、社会服务处5个职能处室；行管办内设秘书科、财务科、行保科、人事科4个职能科室。大院内的7个法人单位的法人代表组成“民主党派湖南省委机关管理委员会”（以下简称管委会）。各民主党派省委</w:t>
      </w:r>
      <w:r>
        <w:rPr>
          <w:rFonts w:hint="default" w:ascii="Times New Roman" w:hAnsi="Times New Roman" w:eastAsia="仿宋_GB2312" w:cs="Times New Roman"/>
          <w:bCs/>
          <w:color w:val="000000"/>
          <w:sz w:val="32"/>
          <w:szCs w:val="32"/>
          <w:highlight w:val="none"/>
          <w:lang w:val="en-US" w:eastAsia="zh-CN"/>
        </w:rPr>
        <w:t>会</w:t>
      </w:r>
      <w:r>
        <w:rPr>
          <w:rFonts w:hint="default" w:ascii="Times New Roman" w:hAnsi="Times New Roman" w:eastAsia="仿宋_GB2312" w:cs="Times New Roman"/>
          <w:bCs/>
          <w:color w:val="000000"/>
          <w:sz w:val="32"/>
          <w:szCs w:val="32"/>
          <w:highlight w:val="none"/>
          <w:lang w:val="zh-CN"/>
        </w:rPr>
        <w:t>机关独立履行其工作职责，行政事务管理和后勤服务保障由行管办统一负责，涉及大院建设等公共事务由管委会协调解决。各民主党派省委</w:t>
      </w:r>
      <w:r>
        <w:rPr>
          <w:rFonts w:hint="default" w:ascii="Times New Roman" w:hAnsi="Times New Roman" w:eastAsia="仿宋_GB2312" w:cs="Times New Roman"/>
          <w:bCs/>
          <w:color w:val="000000"/>
          <w:sz w:val="32"/>
          <w:szCs w:val="32"/>
          <w:highlight w:val="none"/>
          <w:lang w:val="en-US" w:eastAsia="zh-CN"/>
        </w:rPr>
        <w:t>会机关</w:t>
      </w:r>
      <w:r>
        <w:rPr>
          <w:rFonts w:hint="default" w:ascii="Times New Roman" w:hAnsi="Times New Roman" w:eastAsia="仿宋_GB2312" w:cs="Times New Roman"/>
          <w:bCs/>
          <w:color w:val="000000"/>
          <w:sz w:val="32"/>
          <w:szCs w:val="32"/>
          <w:highlight w:val="none"/>
          <w:lang w:val="zh-CN"/>
        </w:rPr>
        <w:t>、中共机关党总支财务归口行管办财务科，工会财务工作按惯例受工会委托由行管办财务科完成，预算、经费开支审批和内控均相对独立。行管办财务科负责预算汇总、财务核算等管理工作。</w:t>
      </w:r>
    </w:p>
    <w:p w14:paraId="441132CD">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民主党派湖南省委机关无二级预算单位。</w:t>
      </w:r>
    </w:p>
    <w:p w14:paraId="3CFF3F17">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机关各单位编制合计16</w:t>
      </w:r>
      <w:r>
        <w:rPr>
          <w:rFonts w:hint="default" w:ascii="Times New Roman" w:hAnsi="Times New Roman" w:eastAsia="仿宋_GB2312" w:cs="Times New Roman"/>
          <w:bCs/>
          <w:color w:val="000000"/>
          <w:sz w:val="32"/>
          <w:szCs w:val="32"/>
          <w:highlight w:val="none"/>
          <w:lang w:val="en-US" w:eastAsia="zh-CN"/>
        </w:rPr>
        <w:t>4</w:t>
      </w:r>
      <w:r>
        <w:rPr>
          <w:rFonts w:hint="default" w:ascii="Times New Roman" w:hAnsi="Times New Roman" w:eastAsia="仿宋_GB2312" w:cs="Times New Roman"/>
          <w:bCs/>
          <w:color w:val="000000"/>
          <w:sz w:val="32"/>
          <w:szCs w:val="32"/>
          <w:highlight w:val="none"/>
          <w:lang w:val="zh-CN"/>
        </w:rPr>
        <w:t>人，截至2025年12月，机关各单位实有在职人员</w:t>
      </w:r>
      <w:r>
        <w:rPr>
          <w:rFonts w:hint="default" w:ascii="Times New Roman" w:hAnsi="Times New Roman" w:eastAsia="仿宋_GB2312" w:cs="Times New Roman"/>
          <w:bCs/>
          <w:color w:val="000000"/>
          <w:sz w:val="32"/>
          <w:szCs w:val="32"/>
          <w:highlight w:val="none"/>
          <w:lang w:val="en-US" w:eastAsia="zh-CN"/>
        </w:rPr>
        <w:t>148人</w:t>
      </w:r>
      <w:r>
        <w:rPr>
          <w:rFonts w:hint="default" w:ascii="Times New Roman" w:hAnsi="Times New Roman" w:eastAsia="仿宋_GB2312" w:cs="Times New Roman"/>
          <w:bCs/>
          <w:color w:val="000000"/>
          <w:sz w:val="32"/>
          <w:szCs w:val="32"/>
          <w:highlight w:val="none"/>
          <w:lang w:val="zh-CN"/>
        </w:rPr>
        <w:t>。</w:t>
      </w:r>
    </w:p>
    <w:p w14:paraId="72244D6B">
      <w:pPr>
        <w:widowControl/>
        <w:numPr>
          <w:ilvl w:val="0"/>
          <w:numId w:val="2"/>
        </w:numPr>
        <w:spacing w:line="600" w:lineRule="exact"/>
        <w:ind w:firstLine="627" w:firstLineChars="196"/>
        <w:rPr>
          <w:rFonts w:hint="default" w:ascii="Times New Roman" w:hAnsi="Times New Roman" w:eastAsia="楷体_GB2312" w:cs="Times New Roman"/>
          <w:b/>
          <w:sz w:val="32"/>
          <w:szCs w:val="32"/>
          <w:highlight w:val="none"/>
          <w:lang w:val="en-US" w:eastAsia="zh-CN"/>
        </w:rPr>
      </w:pPr>
      <w:r>
        <w:rPr>
          <w:rFonts w:hint="default" w:ascii="Times New Roman" w:hAnsi="Times New Roman" w:eastAsia="楷体_GB2312" w:cs="Times New Roman"/>
          <w:b/>
          <w:sz w:val="32"/>
          <w:szCs w:val="32"/>
          <w:highlight w:val="none"/>
        </w:rPr>
        <w:t>部门年度整体支出绩效目</w:t>
      </w:r>
      <w:r>
        <w:rPr>
          <w:rFonts w:hint="default" w:ascii="Times New Roman" w:hAnsi="Times New Roman" w:eastAsia="楷体_GB2312" w:cs="Times New Roman"/>
          <w:b/>
          <w:sz w:val="32"/>
          <w:szCs w:val="32"/>
          <w:highlight w:val="none"/>
          <w:lang w:val="en-US" w:eastAsia="zh-CN"/>
        </w:rPr>
        <w:t>标：</w:t>
      </w:r>
      <w:r>
        <w:rPr>
          <w:rFonts w:hint="default" w:ascii="Times New Roman" w:hAnsi="Times New Roman" w:eastAsia="仿宋_GB2312" w:cs="Times New Roman"/>
          <w:bCs/>
          <w:color w:val="000000"/>
          <w:sz w:val="32"/>
          <w:szCs w:val="32"/>
          <w:highlight w:val="none"/>
          <w:lang w:val="en-US" w:eastAsia="zh-CN"/>
        </w:rPr>
        <w:t>高举中国特色社会主义伟大旗帜，以习近平新时代中国特色社会主义思想为指导，坚持中国共产党领导，以思想政治建设为核心、组织建设为保障、履职能力建设为支撑、作风建设为抓手、制度建设为保障，建设中国特色社会主义参政党。</w:t>
      </w:r>
    </w:p>
    <w:p w14:paraId="0CE2F8B0">
      <w:pPr>
        <w:spacing w:line="600" w:lineRule="exact"/>
        <w:ind w:firstLine="640" w:firstLineChars="200"/>
        <w:rPr>
          <w:rFonts w:hint="default" w:ascii="Times New Roman" w:hAnsi="Times New Roman" w:eastAsia="楷体_GB2312" w:cs="Times New Roman"/>
          <w:b/>
          <w:sz w:val="32"/>
          <w:szCs w:val="32"/>
          <w:highlight w:val="none"/>
          <w:lang w:val="en-US" w:eastAsia="zh-CN"/>
        </w:rPr>
      </w:pPr>
      <w:r>
        <w:rPr>
          <w:rFonts w:hint="default" w:ascii="Times New Roman" w:hAnsi="Times New Roman" w:eastAsia="楷体_GB2312" w:cs="Times New Roman"/>
          <w:b/>
          <w:sz w:val="32"/>
          <w:szCs w:val="32"/>
          <w:highlight w:val="none"/>
          <w:lang w:val="en-US" w:eastAsia="zh-CN"/>
        </w:rPr>
        <w:t>党派业务工作专项</w:t>
      </w:r>
      <w:r>
        <w:rPr>
          <w:rFonts w:hint="default" w:ascii="Times New Roman" w:hAnsi="Times New Roman" w:eastAsia="楷体_GB2312" w:cs="Times New Roman"/>
          <w:b/>
          <w:sz w:val="32"/>
          <w:szCs w:val="32"/>
          <w:highlight w:val="none"/>
        </w:rPr>
        <w:t>绩效目标</w:t>
      </w:r>
      <w:r>
        <w:rPr>
          <w:rFonts w:hint="default" w:ascii="Times New Roman" w:hAnsi="Times New Roman" w:eastAsia="楷体_GB2312" w:cs="Times New Roman"/>
          <w:b/>
          <w:sz w:val="32"/>
          <w:szCs w:val="32"/>
          <w:highlight w:val="none"/>
          <w:lang w:val="en-US" w:eastAsia="zh-CN"/>
        </w:rPr>
        <w:t>为：</w:t>
      </w:r>
      <w:r>
        <w:rPr>
          <w:rFonts w:hint="default" w:ascii="Times New Roman" w:hAnsi="Times New Roman" w:eastAsia="仿宋_GB2312" w:cs="Times New Roman"/>
          <w:bCs/>
          <w:color w:val="000000"/>
          <w:sz w:val="32"/>
          <w:szCs w:val="32"/>
          <w:highlight w:val="none"/>
          <w:lang w:val="en-US" w:eastAsia="zh-CN"/>
        </w:rPr>
        <w:t>六个民主党派省委会机关履行参政议政、民主监督、政治协商等职能，并做好自身建设工作。组织开展重点课题调研、撰写提案议案、社情民意信息，整合党内外资源开展社会服务工作，服务社区，举办骨干及新党员（会员）培训班，开展国家政策法律法规的宣传，党派宣传报道等工作。</w:t>
      </w:r>
      <w:r>
        <w:rPr>
          <w:rFonts w:hint="default" w:ascii="Times New Roman" w:hAnsi="Times New Roman" w:eastAsia="楷体_GB2312" w:cs="Times New Roman"/>
          <w:b/>
          <w:sz w:val="32"/>
          <w:szCs w:val="32"/>
          <w:highlight w:val="none"/>
          <w:lang w:val="en-US" w:eastAsia="zh-CN"/>
        </w:rPr>
        <w:t>运行维护经费绩效目标为</w:t>
      </w:r>
      <w:r>
        <w:rPr>
          <w:rFonts w:hint="default" w:ascii="Times New Roman" w:hAnsi="Times New Roman" w:eastAsia="仿宋_GB2312" w:cs="Times New Roman"/>
          <w:bCs/>
          <w:color w:val="000000"/>
          <w:sz w:val="32"/>
          <w:szCs w:val="32"/>
          <w:highlight w:val="none"/>
          <w:lang w:val="en-US" w:eastAsia="zh-CN"/>
        </w:rPr>
        <w:t>：维护六个民主党派省委会机关官网、公微平台全年无故障运行，保障机关用友系统、技术用房正常运转，按政策购置有关固定资产。</w:t>
      </w:r>
      <w:r>
        <w:rPr>
          <w:rFonts w:hint="default" w:ascii="Times New Roman" w:hAnsi="Times New Roman" w:eastAsia="楷体_GB2312" w:cs="Times New Roman"/>
          <w:b/>
          <w:sz w:val="32"/>
          <w:szCs w:val="32"/>
          <w:highlight w:val="none"/>
          <w:lang w:val="en-US" w:eastAsia="zh-CN"/>
        </w:rPr>
        <w:t>其他事业发展资金绩效目标为：</w:t>
      </w:r>
      <w:r>
        <w:rPr>
          <w:rFonts w:hint="default" w:ascii="Times New Roman" w:hAnsi="Times New Roman" w:eastAsia="仿宋_GB2312" w:cs="Times New Roman"/>
          <w:bCs/>
          <w:color w:val="000000"/>
          <w:sz w:val="32"/>
          <w:szCs w:val="32"/>
          <w:highlight w:val="none"/>
          <w:lang w:val="en-US" w:eastAsia="zh-CN"/>
        </w:rPr>
        <w:t>2025年民盟科技论坛、民进成立80周年系列活动、致公党湖南省委成立100周年纪念活动、致公党海归论坛、九三学社成立80周年系列活动顺利举办，民进“建立能耗双控向碳排放双控全面转型新机制”课题调研按计划推进。</w:t>
      </w:r>
    </w:p>
    <w:p w14:paraId="73EFDAA1">
      <w:pPr>
        <w:widowControl/>
        <w:spacing w:line="600" w:lineRule="exact"/>
        <w:ind w:firstLine="640" w:firstLineChars="20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二、一般公共预算支出情况</w:t>
      </w:r>
    </w:p>
    <w:p w14:paraId="46A6320C">
      <w:pPr>
        <w:widowControl/>
        <w:spacing w:line="600" w:lineRule="exact"/>
        <w:ind w:firstLine="627" w:firstLineChars="196"/>
        <w:rPr>
          <w:rFonts w:hint="default" w:ascii="Times New Roman" w:hAnsi="Times New Roman" w:eastAsia="楷体_GB2312" w:cs="Times New Roman"/>
          <w:b/>
          <w:sz w:val="32"/>
          <w:szCs w:val="32"/>
          <w:highlight w:val="none"/>
        </w:rPr>
      </w:pPr>
      <w:r>
        <w:rPr>
          <w:rFonts w:hint="default"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年民主党派湖南省委机关共支</w:t>
      </w:r>
      <w:r>
        <w:rPr>
          <w:rFonts w:hint="default" w:ascii="Times New Roman" w:hAnsi="Times New Roman" w:eastAsia="仿宋_GB2312" w:cs="Times New Roman"/>
          <w:sz w:val="32"/>
          <w:szCs w:val="32"/>
          <w:highlight w:val="none"/>
          <w:lang w:val="zh-CN"/>
        </w:rPr>
        <w:t>出</w:t>
      </w:r>
      <w:r>
        <w:rPr>
          <w:rFonts w:hint="default" w:ascii="Times New Roman" w:hAnsi="Times New Roman" w:eastAsia="仿宋_GB2312" w:cs="Times New Roman"/>
          <w:b w:val="0"/>
          <w:bCs/>
          <w:sz w:val="32"/>
          <w:szCs w:val="32"/>
          <w:highlight w:val="none"/>
          <w:lang w:val="en-US" w:eastAsia="zh-CN"/>
        </w:rPr>
        <w:t>6433.93</w:t>
      </w:r>
      <w:r>
        <w:rPr>
          <w:rFonts w:hint="default" w:ascii="Times New Roman" w:hAnsi="Times New Roman" w:eastAsia="仿宋_GB2312" w:cs="Times New Roman"/>
          <w:b w:val="0"/>
          <w:bCs/>
          <w:sz w:val="32"/>
          <w:szCs w:val="32"/>
          <w:highlight w:val="none"/>
        </w:rPr>
        <w:t>万元</w:t>
      </w:r>
      <w:r>
        <w:rPr>
          <w:rFonts w:hint="default" w:ascii="Times New Roman" w:hAnsi="Times New Roman" w:eastAsia="仿宋_GB2312" w:cs="Times New Roman"/>
          <w:sz w:val="32"/>
          <w:szCs w:val="32"/>
          <w:highlight w:val="none"/>
          <w:lang w:val="zh-CN"/>
        </w:rPr>
        <w:t>。</w:t>
      </w:r>
    </w:p>
    <w:p w14:paraId="695724B7">
      <w:pPr>
        <w:widowControl/>
        <w:spacing w:line="600" w:lineRule="exact"/>
        <w:ind w:firstLine="627" w:firstLineChars="196"/>
        <w:rPr>
          <w:rFonts w:hint="default" w:ascii="Times New Roman" w:hAnsi="Times New Roman" w:eastAsia="楷体_GB2312" w:cs="Times New Roman"/>
          <w:b/>
          <w:sz w:val="32"/>
          <w:szCs w:val="32"/>
          <w:highlight w:val="none"/>
        </w:rPr>
      </w:pPr>
      <w:r>
        <w:rPr>
          <w:rFonts w:hint="default" w:ascii="Times New Roman" w:hAnsi="Times New Roman" w:eastAsia="楷体_GB2312" w:cs="Times New Roman"/>
          <w:b/>
          <w:sz w:val="32"/>
          <w:szCs w:val="32"/>
          <w:highlight w:val="none"/>
        </w:rPr>
        <w:t>（一）基本支出情况</w:t>
      </w:r>
    </w:p>
    <w:p w14:paraId="485F54DB">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基本支出</w:t>
      </w:r>
      <w:r>
        <w:rPr>
          <w:rFonts w:hint="default" w:ascii="Times New Roman" w:hAnsi="Times New Roman" w:eastAsia="仿宋_GB2312" w:cs="Times New Roman"/>
          <w:bCs/>
          <w:color w:val="000000"/>
          <w:sz w:val="32"/>
          <w:szCs w:val="32"/>
          <w:highlight w:val="none"/>
          <w:lang w:val="en-US" w:eastAsia="zh-CN"/>
        </w:rPr>
        <w:t>5438.82</w:t>
      </w:r>
      <w:r>
        <w:rPr>
          <w:rFonts w:hint="default" w:ascii="Times New Roman" w:hAnsi="Times New Roman" w:eastAsia="仿宋_GB2312" w:cs="Times New Roman"/>
          <w:bCs/>
          <w:color w:val="000000"/>
          <w:sz w:val="32"/>
          <w:szCs w:val="32"/>
          <w:highlight w:val="none"/>
          <w:lang w:val="zh-CN"/>
        </w:rPr>
        <w:t>万元，占总支出的</w:t>
      </w:r>
      <w:r>
        <w:rPr>
          <w:rFonts w:hint="default" w:ascii="Times New Roman" w:hAnsi="Times New Roman" w:eastAsia="仿宋_GB2312" w:cs="Times New Roman"/>
          <w:bCs/>
          <w:color w:val="000000"/>
          <w:sz w:val="32"/>
          <w:szCs w:val="32"/>
          <w:highlight w:val="none"/>
          <w:lang w:val="en-US" w:eastAsia="zh-CN"/>
        </w:rPr>
        <w:t>84.53</w:t>
      </w:r>
      <w:r>
        <w:rPr>
          <w:rFonts w:hint="default" w:ascii="Times New Roman" w:hAnsi="Times New Roman" w:eastAsia="仿宋_GB2312" w:cs="Times New Roman"/>
          <w:bCs/>
          <w:color w:val="000000"/>
          <w:sz w:val="32"/>
          <w:szCs w:val="32"/>
          <w:highlight w:val="none"/>
          <w:lang w:val="zh-CN"/>
        </w:rPr>
        <w:t>%。主要用于保障单位机构正常运转，完成日常工作任务而发生的各项支出，包括人员经费以及办公费、印刷费、水电费等日常公用经费。</w:t>
      </w:r>
      <w:r>
        <w:rPr>
          <w:rFonts w:hint="default" w:ascii="Times New Roman" w:hAnsi="Times New Roman" w:eastAsia="仿宋_GB2312" w:cs="Times New Roman"/>
          <w:bCs/>
          <w:color w:val="000000"/>
          <w:sz w:val="32"/>
          <w:szCs w:val="32"/>
          <w:highlight w:val="none"/>
          <w:lang w:val="en-US" w:eastAsia="zh-CN"/>
        </w:rPr>
        <w:t>其中人员经费支出4546.82万元，占基本支出83.60%</w:t>
      </w:r>
      <w:r>
        <w:rPr>
          <w:rFonts w:hint="default" w:ascii="Times New Roman" w:hAnsi="Times New Roman" w:eastAsia="仿宋_GB2312" w:cs="Times New Roman"/>
          <w:bCs/>
          <w:color w:val="000000"/>
          <w:sz w:val="32"/>
          <w:szCs w:val="32"/>
          <w:highlight w:val="none"/>
          <w:lang w:val="zh-CN"/>
        </w:rPr>
        <w:t>。 公用经费</w:t>
      </w:r>
      <w:r>
        <w:rPr>
          <w:rFonts w:hint="default" w:ascii="Times New Roman" w:hAnsi="Times New Roman" w:eastAsia="仿宋_GB2312" w:cs="Times New Roman"/>
          <w:bCs/>
          <w:color w:val="000000"/>
          <w:sz w:val="32"/>
          <w:szCs w:val="32"/>
          <w:highlight w:val="none"/>
          <w:lang w:val="en-US" w:eastAsia="zh-CN"/>
        </w:rPr>
        <w:t>支出892万元，占基本支出16.40%。</w:t>
      </w:r>
    </w:p>
    <w:p w14:paraId="751696E4">
      <w:pPr>
        <w:widowControl/>
        <w:spacing w:line="600" w:lineRule="exact"/>
        <w:ind w:firstLine="627" w:firstLineChars="196"/>
        <w:rPr>
          <w:rFonts w:hint="default" w:ascii="Times New Roman" w:hAnsi="Times New Roman" w:eastAsia="楷体_GB2312" w:cs="Times New Roman"/>
          <w:b/>
          <w:sz w:val="32"/>
          <w:szCs w:val="32"/>
          <w:highlight w:val="none"/>
        </w:rPr>
      </w:pPr>
      <w:r>
        <w:rPr>
          <w:rFonts w:hint="default" w:ascii="Times New Roman" w:hAnsi="Times New Roman" w:eastAsia="楷体_GB2312" w:cs="Times New Roman"/>
          <w:b/>
          <w:sz w:val="32"/>
          <w:szCs w:val="32"/>
          <w:highlight w:val="none"/>
        </w:rPr>
        <w:t>（二）项目支出情况</w:t>
      </w:r>
    </w:p>
    <w:p w14:paraId="17DE4B6E">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202</w:t>
      </w:r>
      <w:r>
        <w:rPr>
          <w:rFonts w:hint="default" w:ascii="Times New Roman" w:hAnsi="Times New Roman" w:eastAsia="仿宋_GB2312" w:cs="Times New Roman"/>
          <w:bCs/>
          <w:color w:val="000000"/>
          <w:sz w:val="32"/>
          <w:szCs w:val="32"/>
          <w:highlight w:val="none"/>
          <w:lang w:val="en-US" w:eastAsia="zh-CN"/>
        </w:rPr>
        <w:t>5</w:t>
      </w:r>
      <w:r>
        <w:rPr>
          <w:rFonts w:hint="default" w:ascii="Times New Roman" w:hAnsi="Times New Roman" w:eastAsia="仿宋_GB2312" w:cs="Times New Roman"/>
          <w:bCs/>
          <w:color w:val="000000"/>
          <w:sz w:val="32"/>
          <w:szCs w:val="32"/>
          <w:highlight w:val="none"/>
          <w:lang w:val="zh-CN"/>
        </w:rPr>
        <w:t>年民主党派湖南省委机关项目支出</w:t>
      </w:r>
      <w:r>
        <w:rPr>
          <w:rFonts w:hint="default" w:ascii="Times New Roman" w:hAnsi="Times New Roman" w:eastAsia="仿宋_GB2312" w:cs="Times New Roman"/>
          <w:bCs/>
          <w:color w:val="000000"/>
          <w:sz w:val="32"/>
          <w:szCs w:val="32"/>
          <w:highlight w:val="none"/>
          <w:lang w:val="en-US" w:eastAsia="zh-CN"/>
        </w:rPr>
        <w:t>995.11</w:t>
      </w:r>
      <w:r>
        <w:rPr>
          <w:rFonts w:hint="default" w:ascii="Times New Roman" w:hAnsi="Times New Roman" w:eastAsia="仿宋_GB2312" w:cs="Times New Roman"/>
          <w:bCs/>
          <w:color w:val="000000"/>
          <w:sz w:val="32"/>
          <w:szCs w:val="32"/>
          <w:highlight w:val="none"/>
          <w:lang w:val="zh-CN"/>
        </w:rPr>
        <w:t>万元，均为省级专项资金以外的其他项目支出，占总支出的</w:t>
      </w:r>
      <w:r>
        <w:rPr>
          <w:rFonts w:hint="default" w:ascii="Times New Roman" w:hAnsi="Times New Roman" w:eastAsia="仿宋_GB2312" w:cs="Times New Roman"/>
          <w:bCs/>
          <w:color w:val="000000"/>
          <w:sz w:val="32"/>
          <w:szCs w:val="32"/>
          <w:highlight w:val="none"/>
          <w:lang w:val="en-US" w:eastAsia="zh-CN"/>
        </w:rPr>
        <w:t>15.47</w:t>
      </w:r>
      <w:r>
        <w:rPr>
          <w:rFonts w:hint="default" w:ascii="Times New Roman" w:hAnsi="Times New Roman" w:eastAsia="仿宋_GB2312" w:cs="Times New Roman"/>
          <w:bCs/>
          <w:color w:val="000000"/>
          <w:sz w:val="32"/>
          <w:szCs w:val="32"/>
          <w:highlight w:val="none"/>
          <w:lang w:val="zh-CN"/>
        </w:rPr>
        <w:t>%。</w:t>
      </w:r>
      <w:r>
        <w:rPr>
          <w:rFonts w:hint="default" w:ascii="Times New Roman" w:hAnsi="Times New Roman" w:eastAsia="仿宋_GB2312" w:cs="Times New Roman"/>
          <w:bCs/>
          <w:color w:val="000000"/>
          <w:sz w:val="32"/>
          <w:szCs w:val="32"/>
          <w:highlight w:val="none"/>
          <w:lang w:val="en-US" w:eastAsia="zh-CN"/>
        </w:rPr>
        <w:t>其中民主党派业务工作专项支出609.13万元，</w:t>
      </w:r>
      <w:r>
        <w:rPr>
          <w:rFonts w:hint="default" w:ascii="Times New Roman" w:hAnsi="Times New Roman" w:eastAsia="仿宋_GB2312" w:cs="Times New Roman"/>
          <w:bCs/>
          <w:color w:val="000000"/>
          <w:sz w:val="32"/>
          <w:szCs w:val="32"/>
          <w:highlight w:val="none"/>
          <w:lang w:val="zh-CN"/>
        </w:rPr>
        <w:t>主要用于各党派参政议政、民主监督、社会服务等工作；</w:t>
      </w:r>
      <w:r>
        <w:rPr>
          <w:rFonts w:hint="default" w:ascii="Times New Roman" w:hAnsi="Times New Roman" w:eastAsia="仿宋_GB2312" w:cs="Times New Roman"/>
          <w:bCs/>
          <w:color w:val="000000"/>
          <w:sz w:val="32"/>
          <w:szCs w:val="32"/>
          <w:highlight w:val="none"/>
          <w:lang w:val="en-US" w:eastAsia="zh-CN"/>
        </w:rPr>
        <w:t>运行维护经费支出149.59万元，主要用于购置重要资产，网络及信息运行维护，机关技术用房维护运转等；其他事业发展资金236.38万元，主要用于致公党海归论坛、各党派周年纪念活动及其他专项工作经费。</w:t>
      </w:r>
    </w:p>
    <w:p w14:paraId="3FF21837">
      <w:pPr>
        <w:widowControl/>
        <w:spacing w:line="600" w:lineRule="exact"/>
        <w:ind w:firstLine="640" w:firstLineChars="200"/>
        <w:jc w:val="left"/>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三、政府性基金预算支出情况</w:t>
      </w:r>
    </w:p>
    <w:p w14:paraId="1EA2AB2B">
      <w:pPr>
        <w:widowControl/>
        <w:spacing w:line="600" w:lineRule="exact"/>
        <w:jc w:val="lef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 xml:space="preserve">    无。</w:t>
      </w:r>
    </w:p>
    <w:p w14:paraId="62267A1F">
      <w:pPr>
        <w:widowControl/>
        <w:spacing w:line="600" w:lineRule="exact"/>
        <w:ind w:firstLine="640" w:firstLineChars="200"/>
        <w:jc w:val="lef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四、国有资本经营预算支出情况</w:t>
      </w:r>
    </w:p>
    <w:p w14:paraId="44A4190D">
      <w:pPr>
        <w:widowControl/>
        <w:spacing w:line="600" w:lineRule="exact"/>
        <w:jc w:val="lef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 xml:space="preserve">    无。</w:t>
      </w:r>
    </w:p>
    <w:p w14:paraId="04CE9881">
      <w:pPr>
        <w:widowControl/>
        <w:spacing w:line="600" w:lineRule="exact"/>
        <w:ind w:firstLine="640" w:firstLineChars="200"/>
        <w:jc w:val="lef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五、社会保险基金预算支出情况</w:t>
      </w:r>
    </w:p>
    <w:p w14:paraId="35A0C7F1">
      <w:pPr>
        <w:widowControl/>
        <w:spacing w:line="600" w:lineRule="exact"/>
        <w:jc w:val="lef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 xml:space="preserve">    无。</w:t>
      </w:r>
    </w:p>
    <w:p w14:paraId="21BB3C8A">
      <w:pPr>
        <w:widowControl/>
        <w:numPr>
          <w:ilvl w:val="0"/>
          <w:numId w:val="3"/>
        </w:numPr>
        <w:spacing w:line="600" w:lineRule="exact"/>
        <w:ind w:firstLine="640" w:firstLineChars="200"/>
        <w:jc w:val="lef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部门整体支出绩效情况</w:t>
      </w:r>
    </w:p>
    <w:p w14:paraId="7672BB74">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 xml:space="preserve">2025年度，民主党派湖南省委机关严格执行预算法及湖南省财政管理规定，统筹使用一般公共预算，紧扣参政议政、民主监督、参加中国共产党领导的政治协商基本职能，围绕湖南“三高四新”战略定位和使命任务，全面完成年度绩效目标。 </w:t>
      </w:r>
    </w:p>
    <w:p w14:paraId="14C3C9CA">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在预算执行与产出实现方面：全年预算执行</w:t>
      </w:r>
      <w:r>
        <w:rPr>
          <w:rFonts w:hint="default" w:ascii="Times New Roman" w:hAnsi="Times New Roman" w:eastAsia="仿宋_GB2312" w:cs="Times New Roman"/>
          <w:bCs/>
          <w:color w:val="000000"/>
          <w:sz w:val="32"/>
          <w:szCs w:val="32"/>
          <w:highlight w:val="none"/>
          <w:lang w:val="en-US" w:eastAsia="zh-CN"/>
        </w:rPr>
        <w:t>高效</w:t>
      </w:r>
      <w:r>
        <w:rPr>
          <w:rFonts w:hint="default" w:ascii="Times New Roman" w:hAnsi="Times New Roman" w:eastAsia="仿宋_GB2312" w:cs="Times New Roman"/>
          <w:bCs/>
          <w:color w:val="000000"/>
          <w:sz w:val="32"/>
          <w:szCs w:val="32"/>
          <w:highlight w:val="none"/>
          <w:lang w:val="zh-CN"/>
        </w:rPr>
        <w:t>，资金重点保障参政议政、民主监督、基层组织建设、机关运转等核心履职需求，资金专款专用、支付规范，预算执行与履职任务高度匹配，整体产出目标全面完成。</w:t>
      </w:r>
    </w:p>
    <w:p w14:paraId="56E3D696">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在综合效益与实施效果方面：</w:t>
      </w:r>
    </w:p>
    <w:p w14:paraId="41810175">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一是履职效能突出。聚焦新质生产力、现代化产业体系、乡村振兴、营商环境、民生保障等形成高质量调研成果与政协提案、建议案，扎实开展专项民主监督，有效服务省委、省政府科学决策。</w:t>
      </w:r>
    </w:p>
    <w:p w14:paraId="3E4D9E24">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二是管理效率规范。预算、资产、内控、政府采购全流程闭环管理，制度健全、流程顺畅，国有资产配置合理、使用高效、处置规范。</w:t>
      </w:r>
    </w:p>
    <w:p w14:paraId="45BFB588">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三是运行成本节约。坚持过紧日子，从严控制“三公”经费及一般性支出，厉行节约、提质增效，资金使用效益持续提升。</w:t>
      </w:r>
    </w:p>
    <w:p w14:paraId="007F6FF7">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四是社会效应良好。开展社会服务、对口帮扶、助企惠民等活动，服务会员、基层与群众，树立民主党派良好形象。</w:t>
      </w:r>
    </w:p>
    <w:p w14:paraId="180D4523">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五是可持续发展能力增强。思想、组织、履职能力、作风、制度“五大建设”协同推进，会员与基层组织活力稳步提升。</w:t>
      </w:r>
    </w:p>
    <w:p w14:paraId="2BED0E43">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六是服务对象满意度高。会员、基层组织及服务对象评价优良，履职保障与经费管理认可度高</w:t>
      </w:r>
    </w:p>
    <w:p w14:paraId="46E2BA11">
      <w:pPr>
        <w:widowControl/>
        <w:spacing w:line="600" w:lineRule="exact"/>
        <w:ind w:firstLine="640" w:firstLineChars="200"/>
        <w:jc w:val="lef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七、存在的问题及原因分析</w:t>
      </w:r>
    </w:p>
    <w:p w14:paraId="175765AD">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eastAsia="zh-CN"/>
        </w:rPr>
      </w:pPr>
      <w:r>
        <w:rPr>
          <w:rFonts w:hint="default" w:ascii="Times New Roman" w:hAnsi="Times New Roman" w:eastAsia="仿宋_GB2312" w:cs="Times New Roman"/>
          <w:bCs/>
          <w:color w:val="000000"/>
          <w:sz w:val="32"/>
          <w:szCs w:val="32"/>
          <w:highlight w:val="none"/>
          <w:lang w:val="zh-CN"/>
        </w:rPr>
        <w:t>（一）</w:t>
      </w:r>
      <w:r>
        <w:rPr>
          <w:rFonts w:hint="default" w:ascii="Times New Roman" w:hAnsi="Times New Roman" w:eastAsia="仿宋_GB2312" w:cs="Times New Roman"/>
          <w:bCs/>
          <w:color w:val="000000"/>
          <w:sz w:val="32"/>
          <w:szCs w:val="32"/>
          <w:highlight w:val="none"/>
          <w:lang w:val="zh-CN" w:eastAsia="zh-CN"/>
        </w:rPr>
        <w:t>部分项目预算执行进度不均衡，</w:t>
      </w:r>
      <w:r>
        <w:rPr>
          <w:rFonts w:hint="default" w:ascii="Times New Roman" w:hAnsi="Times New Roman" w:eastAsia="仿宋_GB2312" w:cs="Times New Roman"/>
          <w:bCs/>
          <w:color w:val="000000"/>
          <w:sz w:val="32"/>
          <w:szCs w:val="32"/>
          <w:highlight w:val="none"/>
          <w:lang w:val="en-US" w:eastAsia="zh-CN"/>
        </w:rPr>
        <w:t>存在前慢后快的现象</w:t>
      </w:r>
      <w:r>
        <w:rPr>
          <w:rFonts w:hint="default" w:ascii="Times New Roman" w:hAnsi="Times New Roman" w:eastAsia="仿宋_GB2312" w:cs="Times New Roman"/>
          <w:bCs/>
          <w:color w:val="000000"/>
          <w:sz w:val="32"/>
          <w:szCs w:val="32"/>
          <w:highlight w:val="none"/>
          <w:lang w:val="zh-CN" w:eastAsia="zh-CN"/>
        </w:rPr>
        <w:t>。受履职工作统筹、调研安排、外部协同及年度重点任务动态调整影响，少数项目</w:t>
      </w:r>
      <w:r>
        <w:rPr>
          <w:rFonts w:hint="default" w:ascii="Times New Roman" w:hAnsi="Times New Roman" w:eastAsia="仿宋_GB2312" w:cs="Times New Roman"/>
          <w:bCs/>
          <w:color w:val="000000"/>
          <w:sz w:val="32"/>
          <w:szCs w:val="32"/>
          <w:highlight w:val="none"/>
          <w:lang w:val="en-US" w:eastAsia="zh-CN"/>
        </w:rPr>
        <w:t>开支</w:t>
      </w:r>
      <w:r>
        <w:rPr>
          <w:rFonts w:hint="default" w:ascii="Times New Roman" w:hAnsi="Times New Roman" w:eastAsia="仿宋_GB2312" w:cs="Times New Roman"/>
          <w:bCs/>
          <w:color w:val="000000"/>
          <w:sz w:val="32"/>
          <w:szCs w:val="32"/>
          <w:highlight w:val="none"/>
          <w:lang w:val="zh-CN" w:eastAsia="zh-CN"/>
        </w:rPr>
        <w:t>存在前慢后快</w:t>
      </w:r>
      <w:r>
        <w:rPr>
          <w:rFonts w:hint="default" w:ascii="Times New Roman" w:hAnsi="Times New Roman" w:eastAsia="仿宋_GB2312" w:cs="Times New Roman"/>
          <w:bCs/>
          <w:color w:val="000000"/>
          <w:sz w:val="32"/>
          <w:szCs w:val="32"/>
          <w:highlight w:val="none"/>
          <w:lang w:val="en-US" w:eastAsia="zh-CN"/>
        </w:rPr>
        <w:t>的情况</w:t>
      </w:r>
      <w:r>
        <w:rPr>
          <w:rFonts w:hint="default" w:ascii="Times New Roman" w:hAnsi="Times New Roman" w:eastAsia="仿宋_GB2312" w:cs="Times New Roman"/>
          <w:bCs/>
          <w:color w:val="000000"/>
          <w:sz w:val="32"/>
          <w:szCs w:val="32"/>
          <w:highlight w:val="none"/>
          <w:lang w:val="zh-CN" w:eastAsia="zh-CN"/>
        </w:rPr>
        <w:t>。</w:t>
      </w:r>
    </w:p>
    <w:p w14:paraId="7D0832C7">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en-US" w:eastAsia="zh-CN"/>
        </w:rPr>
      </w:pPr>
      <w:r>
        <w:rPr>
          <w:rFonts w:hint="default" w:ascii="Times New Roman" w:hAnsi="Times New Roman" w:eastAsia="仿宋_GB2312" w:cs="Times New Roman"/>
          <w:bCs/>
          <w:color w:val="000000"/>
          <w:sz w:val="32"/>
          <w:szCs w:val="32"/>
          <w:highlight w:val="none"/>
          <w:lang w:val="zh-CN"/>
        </w:rPr>
        <w:t>（二）</w:t>
      </w:r>
      <w:r>
        <w:rPr>
          <w:rFonts w:hint="default" w:ascii="Times New Roman" w:hAnsi="Times New Roman" w:eastAsia="仿宋_GB2312" w:cs="Times New Roman"/>
          <w:bCs/>
          <w:color w:val="000000"/>
          <w:sz w:val="32"/>
          <w:szCs w:val="32"/>
          <w:highlight w:val="none"/>
          <w:lang w:val="en-US" w:eastAsia="zh-CN"/>
        </w:rPr>
        <w:t>机关经费紧张，我机关2025年预算执行率</w:t>
      </w:r>
      <w:r>
        <w:rPr>
          <w:rFonts w:hint="default" w:ascii="Times New Roman" w:hAnsi="Times New Roman" w:eastAsia="仿宋_GB2312" w:cs="Times New Roman"/>
          <w:bCs/>
          <w:color w:val="000000"/>
          <w:sz w:val="32"/>
          <w:szCs w:val="32"/>
          <w:highlight w:val="none"/>
          <w:lang w:val="zh-CN"/>
        </w:rPr>
        <w:t>为</w:t>
      </w:r>
      <w:r>
        <w:rPr>
          <w:rFonts w:hint="default" w:ascii="Times New Roman" w:hAnsi="Times New Roman" w:eastAsia="仿宋_GB2312" w:cs="Times New Roman"/>
          <w:bCs/>
          <w:color w:val="000000"/>
          <w:sz w:val="32"/>
          <w:szCs w:val="32"/>
          <w:highlight w:val="none"/>
          <w:lang w:val="en-US" w:eastAsia="zh-CN"/>
        </w:rPr>
        <w:t>95.09</w:t>
      </w:r>
      <w:r>
        <w:rPr>
          <w:rFonts w:hint="default" w:ascii="Times New Roman" w:hAnsi="Times New Roman" w:eastAsia="仿宋_GB2312" w:cs="Times New Roman"/>
          <w:bCs/>
          <w:color w:val="000000"/>
          <w:sz w:val="32"/>
          <w:szCs w:val="32"/>
          <w:highlight w:val="none"/>
          <w:lang w:val="zh-CN"/>
        </w:rPr>
        <w:t>%，</w:t>
      </w:r>
      <w:r>
        <w:rPr>
          <w:rFonts w:hint="default" w:ascii="Times New Roman" w:hAnsi="Times New Roman" w:eastAsia="仿宋_GB2312" w:cs="Times New Roman"/>
          <w:bCs/>
          <w:color w:val="000000"/>
          <w:sz w:val="32"/>
          <w:szCs w:val="32"/>
          <w:highlight w:val="none"/>
          <w:lang w:val="en-US" w:eastAsia="zh-CN"/>
        </w:rPr>
        <w:t>执行率高</w:t>
      </w:r>
      <w:r>
        <w:rPr>
          <w:rFonts w:hint="default" w:ascii="Times New Roman" w:hAnsi="Times New Roman" w:eastAsia="仿宋_GB2312" w:cs="Times New Roman"/>
          <w:bCs/>
          <w:color w:val="000000"/>
          <w:sz w:val="32"/>
          <w:szCs w:val="32"/>
          <w:highlight w:val="none"/>
          <w:lang w:val="zh-CN"/>
        </w:rPr>
        <w:t>。</w:t>
      </w:r>
      <w:r>
        <w:rPr>
          <w:rFonts w:hint="default" w:ascii="Times New Roman" w:hAnsi="Times New Roman" w:eastAsia="仿宋_GB2312" w:cs="Times New Roman"/>
          <w:bCs/>
          <w:color w:val="000000"/>
          <w:sz w:val="32"/>
          <w:szCs w:val="32"/>
          <w:highlight w:val="none"/>
          <w:lang w:val="en-US" w:eastAsia="zh-CN"/>
        </w:rPr>
        <w:t>其中基本支出占比84.53%，项目经费支出仅占比15.47%。2025年零基预算清收，减少机关预算控制数86万元，经费紧张情况加剧。如何在经费紧张的情况下，确保工作保质保量不打折扣，是机关需要解决的一个问题。</w:t>
      </w:r>
    </w:p>
    <w:p w14:paraId="6CC071D6">
      <w:pPr>
        <w:pStyle w:val="16"/>
        <w:widowControl/>
        <w:spacing w:line="600" w:lineRule="exact"/>
        <w:ind w:firstLine="640"/>
        <w:jc w:val="lef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八、下一步改进措施</w:t>
      </w:r>
    </w:p>
    <w:p w14:paraId="79E55FF1">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eastAsia="zh-CN"/>
        </w:rPr>
      </w:pPr>
      <w:r>
        <w:rPr>
          <w:rFonts w:hint="default" w:ascii="Times New Roman" w:hAnsi="Times New Roman" w:eastAsia="仿宋_GB2312" w:cs="Times New Roman"/>
          <w:bCs/>
          <w:color w:val="000000"/>
          <w:sz w:val="32"/>
          <w:szCs w:val="32"/>
          <w:highlight w:val="none"/>
          <w:lang w:val="en-US" w:eastAsia="zh-CN"/>
        </w:rPr>
        <w:t>（一）</w:t>
      </w:r>
      <w:r>
        <w:rPr>
          <w:rFonts w:hint="default" w:ascii="Times New Roman" w:hAnsi="Times New Roman" w:eastAsia="仿宋_GB2312" w:cs="Times New Roman"/>
          <w:bCs/>
          <w:color w:val="000000"/>
          <w:sz w:val="32"/>
          <w:szCs w:val="32"/>
          <w:highlight w:val="none"/>
          <w:lang w:val="zh-CN" w:eastAsia="zh-CN"/>
        </w:rPr>
        <w:t>强化预算执行均衡管理。细化月度/季度执行计划，加强动态监控与调度，推动资金支付与业务开展同步推进，提升执行时效。</w:t>
      </w:r>
    </w:p>
    <w:p w14:paraId="56834587">
      <w:pPr>
        <w:widowControl/>
        <w:spacing w:line="600" w:lineRule="exact"/>
        <w:ind w:firstLine="627" w:firstLineChars="196"/>
        <w:rPr>
          <w:rFonts w:hint="default" w:ascii="Times New Roman" w:hAnsi="Times New Roman" w:eastAsia="仿宋_GB2312" w:cs="Times New Roman"/>
          <w:bCs/>
          <w:color w:val="000000"/>
          <w:sz w:val="32"/>
          <w:szCs w:val="32"/>
          <w:highlight w:val="none"/>
          <w:lang w:val="zh-CN" w:eastAsia="zh-CN"/>
        </w:rPr>
      </w:pPr>
      <w:r>
        <w:rPr>
          <w:rFonts w:hint="default" w:ascii="Times New Roman" w:hAnsi="Times New Roman" w:eastAsia="仿宋_GB2312" w:cs="Times New Roman"/>
          <w:bCs/>
          <w:color w:val="000000"/>
          <w:sz w:val="32"/>
          <w:szCs w:val="32"/>
          <w:highlight w:val="none"/>
          <w:lang w:val="en-US" w:eastAsia="zh-CN"/>
        </w:rPr>
        <w:t>（二）加强预算绩效考评，提高资金使用效率。</w:t>
      </w:r>
      <w:r>
        <w:rPr>
          <w:rFonts w:hint="default" w:ascii="Times New Roman" w:hAnsi="Times New Roman" w:eastAsia="仿宋_GB2312" w:cs="Times New Roman"/>
          <w:bCs/>
          <w:color w:val="000000"/>
          <w:sz w:val="32"/>
          <w:szCs w:val="32"/>
          <w:highlight w:val="none"/>
          <w:lang w:val="zh-CN" w:eastAsia="zh-CN"/>
        </w:rPr>
        <w:t>将绩效目标作为项目入库的前置条件，将绩效考评贯穿预算编制、预算决策、预算执行及决算的全过程，做到“花钱必问效，无效必追责”。</w:t>
      </w:r>
      <w:r>
        <w:rPr>
          <w:rFonts w:hint="default" w:ascii="Times New Roman" w:hAnsi="Times New Roman" w:eastAsia="仿宋_GB2312" w:cs="Times New Roman"/>
          <w:bCs/>
          <w:color w:val="000000"/>
          <w:sz w:val="32"/>
          <w:szCs w:val="32"/>
          <w:highlight w:val="none"/>
          <w:lang w:val="en-US" w:eastAsia="zh-CN"/>
        </w:rPr>
        <w:t>同时</w:t>
      </w:r>
      <w:r>
        <w:rPr>
          <w:rFonts w:hint="default" w:ascii="Times New Roman" w:hAnsi="Times New Roman" w:eastAsia="仿宋_GB2312" w:cs="Times New Roman"/>
          <w:bCs/>
          <w:color w:val="000000"/>
          <w:sz w:val="32"/>
          <w:szCs w:val="32"/>
          <w:highlight w:val="none"/>
          <w:lang w:val="zh-CN" w:eastAsia="zh-CN"/>
        </w:rPr>
        <w:t>加强绩效评价结果的应用，强化监督检查。</w:t>
      </w:r>
    </w:p>
    <w:p w14:paraId="278A830E">
      <w:pPr>
        <w:widowControl/>
        <w:spacing w:line="600" w:lineRule="exact"/>
        <w:ind w:firstLine="640" w:firstLineChars="200"/>
        <w:jc w:val="lef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九、部门整体支出绩效自评结果拟应用和公开情况</w:t>
      </w:r>
    </w:p>
    <w:p w14:paraId="12FD97C0">
      <w:pPr>
        <w:adjustRightInd w:val="0"/>
        <w:snapToGrid w:val="0"/>
        <w:spacing w:line="640" w:lineRule="exact"/>
        <w:ind w:firstLine="640" w:firstLineChars="200"/>
        <w:rPr>
          <w:rFonts w:hint="default" w:ascii="Times New Roman" w:hAnsi="Times New Roman" w:eastAsia="仿宋_GB2312" w:cs="Times New Roman"/>
          <w:bCs/>
          <w:color w:val="000000"/>
          <w:sz w:val="32"/>
          <w:szCs w:val="32"/>
          <w:highlight w:val="none"/>
          <w:lang w:val="zh-CN"/>
        </w:rPr>
      </w:pPr>
      <w:r>
        <w:rPr>
          <w:rFonts w:hint="default" w:ascii="Times New Roman" w:hAnsi="Times New Roman" w:eastAsia="仿宋_GB2312" w:cs="Times New Roman"/>
          <w:bCs/>
          <w:color w:val="000000"/>
          <w:sz w:val="32"/>
          <w:szCs w:val="32"/>
          <w:highlight w:val="none"/>
          <w:lang w:val="zh-CN"/>
        </w:rPr>
        <w:t>此次绩效自评结果所发现的问题将制定切实可行的整改措施并落实到位，并对下一年度的预算执行及绩效评价有着指导性的意义。民主党派湖南省委机关部门整体支出绩效自评报告将在湖南省财政厅门户网站进行公开。</w:t>
      </w:r>
    </w:p>
    <w:p w14:paraId="1E0B93B3">
      <w:pPr>
        <w:pStyle w:val="15"/>
        <w:spacing w:line="600" w:lineRule="exact"/>
        <w:ind w:firstLine="640" w:firstLineChars="200"/>
        <w:rPr>
          <w:rFonts w:ascii="Times New Roman" w:hAnsi="Times New Roman" w:eastAsia="仿宋_GB2312" w:cs="Times New Roman"/>
          <w:sz w:val="32"/>
          <w:szCs w:val="32"/>
        </w:rPr>
      </w:pPr>
    </w:p>
    <w:p w14:paraId="454E2C50">
      <w:pPr>
        <w:pStyle w:val="15"/>
        <w:jc w:val="center"/>
        <w:rPr>
          <w:rFonts w:ascii="Times New Roman" w:hAnsi="Times New Roman" w:cs="Times New Roman"/>
          <w:sz w:val="72"/>
          <w:szCs w:val="72"/>
        </w:rPr>
      </w:pPr>
    </w:p>
    <w:p w14:paraId="2BCFDD8F">
      <w:pPr>
        <w:pStyle w:val="15"/>
        <w:jc w:val="center"/>
        <w:rPr>
          <w:rFonts w:ascii="Times New Roman" w:hAnsi="Times New Roman" w:cs="Times New Roman"/>
          <w:sz w:val="72"/>
          <w:szCs w:val="72"/>
        </w:rPr>
      </w:pPr>
    </w:p>
    <w:p w14:paraId="47808335">
      <w:pPr>
        <w:jc w:val="left"/>
        <w:rPr>
          <w:rFonts w:ascii="Times New Roman" w:hAnsi="Times New Roman" w:cs="Times New Roman"/>
          <w:color w:val="000000"/>
          <w:kern w:val="0"/>
          <w:sz w:val="32"/>
          <w:szCs w:val="32"/>
        </w:rPr>
      </w:pPr>
    </w:p>
    <w:sectPr>
      <w:pgSz w:w="11906" w:h="16838"/>
      <w:pgMar w:top="1417" w:right="1588" w:bottom="1417" w:left="1588"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3FFB7D9-5106-41AC-9396-ACE0635A0DB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2BD228E4-2F51-4853-8413-881083CC654B}"/>
  </w:font>
  <w:font w:name="方正小标宋_GBK">
    <w:altName w:val="方正小标宋简体"/>
    <w:panose1 w:val="03000509000000000000"/>
    <w:charset w:val="86"/>
    <w:family w:val="script"/>
    <w:pitch w:val="default"/>
    <w:sig w:usb0="00000000" w:usb1="00000000" w:usb2="00000000" w:usb3="00000000" w:csb0="00040000" w:csb1="00000000"/>
    <w:embedRegular r:id="rId3" w:fontKey="{8589C64E-2CDA-4EA6-BAFD-F7D390039928}"/>
  </w:font>
  <w:font w:name="仿宋_GB2312">
    <w:altName w:val="仿宋"/>
    <w:panose1 w:val="02010609030101010101"/>
    <w:charset w:val="86"/>
    <w:family w:val="modern"/>
    <w:pitch w:val="default"/>
    <w:sig w:usb0="00000000" w:usb1="00000000" w:usb2="00000000" w:usb3="00000000" w:csb0="00040000" w:csb1="00000000"/>
    <w:embedRegular r:id="rId4" w:fontKey="{A1801512-FAA6-4AC8-AFE8-23DE772136A3}"/>
  </w:font>
  <w:font w:name="华文中宋">
    <w:altName w:val="宋体"/>
    <w:panose1 w:val="02010600040101010101"/>
    <w:charset w:val="86"/>
    <w:family w:val="auto"/>
    <w:pitch w:val="default"/>
    <w:sig w:usb0="00000000" w:usb1="00000000" w:usb2="00000000" w:usb3="00000000" w:csb0="0004009F" w:csb1="DFD70000"/>
    <w:embedRegular r:id="rId5" w:fontKey="{BD059781-5BC4-43D2-BD05-C986991D303E}"/>
  </w:font>
  <w:font w:name="楷体_GB2312">
    <w:altName w:val="楷体"/>
    <w:panose1 w:val="02010609030101010101"/>
    <w:charset w:val="86"/>
    <w:family w:val="modern"/>
    <w:pitch w:val="default"/>
    <w:sig w:usb0="00000000" w:usb1="00000000" w:usb2="00000000" w:usb3="00000000" w:csb0="00040000" w:csb1="00000000"/>
    <w:embedRegular r:id="rId6" w:fontKey="{B5744659-F21E-49D3-AE49-C0F922A56E66}"/>
  </w:font>
  <w:font w:name="楷体">
    <w:panose1 w:val="02010609060101010101"/>
    <w:charset w:val="86"/>
    <w:family w:val="modern"/>
    <w:pitch w:val="default"/>
    <w:sig w:usb0="800002BF" w:usb1="38CF7CFA" w:usb2="00000016" w:usb3="00000000" w:csb0="00040001" w:csb1="00000000"/>
    <w:embedRegular r:id="rId7" w:fontKey="{87E2AAF8-E305-4B9B-AAD9-D5518EF717CC}"/>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65957CC">
    <w:panose1 w:val="02000000000000000000"/>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DF7B2">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760B4B">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9760B4B">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4FD02">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3D05DB">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A3D05DB">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D4C9C">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35E54A">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035E54A">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A9DC2">
    <w:pPr>
      <w:pStyle w:val="7"/>
      <w:rPr>
        <w:rFonts w:hint="default"/>
        <w:lang w:val="en-US"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E6BD46">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BE6BD46">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39465">
    <w:pPr>
      <w:pStyle w:val="7"/>
      <w:rPr>
        <w:rFonts w:hint="default"/>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26183">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1126183">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D7D73">
    <w:pPr>
      <w:pStyle w:val="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7E5009">
                          <w:pPr>
                            <w:pStyle w:val="7"/>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27E5009">
                    <w:pPr>
                      <w:pStyle w:val="7"/>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2B927">
    <w:pPr>
      <w:pStyle w:val="7"/>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590DD8">
                          <w:pPr>
                            <w:pStyle w:val="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4590DD8">
                    <w:pPr>
                      <w:pStyle w:val="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82A4F7"/>
    <w:multiLevelType w:val="singleLevel"/>
    <w:tmpl w:val="1882A4F7"/>
    <w:lvl w:ilvl="0" w:tentative="0">
      <w:start w:val="3"/>
      <w:numFmt w:val="decimal"/>
      <w:lvlText w:val="%1."/>
      <w:lvlJc w:val="left"/>
      <w:pPr>
        <w:tabs>
          <w:tab w:val="left" w:pos="312"/>
        </w:tabs>
      </w:pPr>
    </w:lvl>
  </w:abstractNum>
  <w:abstractNum w:abstractNumId="1">
    <w:nsid w:val="25CBAB79"/>
    <w:multiLevelType w:val="singleLevel"/>
    <w:tmpl w:val="25CBAB79"/>
    <w:lvl w:ilvl="0" w:tentative="0">
      <w:start w:val="6"/>
      <w:numFmt w:val="chineseCounting"/>
      <w:suff w:val="nothing"/>
      <w:lvlText w:val="%1、"/>
      <w:lvlJc w:val="left"/>
      <w:rPr>
        <w:rFonts w:hint="eastAsia"/>
      </w:rPr>
    </w:lvl>
  </w:abstractNum>
  <w:abstractNum w:abstractNumId="2">
    <w:nsid w:val="6C5F4652"/>
    <w:multiLevelType w:val="singleLevel"/>
    <w:tmpl w:val="6C5F4652"/>
    <w:lvl w:ilvl="0" w:tentative="0">
      <w:start w:val="2"/>
      <w:numFmt w:val="chineseCounting"/>
      <w:suff w:val="nothing"/>
      <w:lvlText w:val="（%1）"/>
      <w:lvlJc w:val="left"/>
      <w:rPr>
        <w:rFonts w:hint="eastAsia"/>
        <w:highlight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E530D0"/>
    <w:rsid w:val="0A6856CB"/>
    <w:rsid w:val="0DD00B0A"/>
    <w:rsid w:val="1034712E"/>
    <w:rsid w:val="11943BFC"/>
    <w:rsid w:val="179C2E9C"/>
    <w:rsid w:val="1D434E54"/>
    <w:rsid w:val="1D97DEFF"/>
    <w:rsid w:val="1DFF72E5"/>
    <w:rsid w:val="1EFC6F07"/>
    <w:rsid w:val="20221B90"/>
    <w:rsid w:val="230E66D2"/>
    <w:rsid w:val="26E06647"/>
    <w:rsid w:val="28C200FE"/>
    <w:rsid w:val="28D76D98"/>
    <w:rsid w:val="2987256D"/>
    <w:rsid w:val="2D1E7710"/>
    <w:rsid w:val="2FDF85B8"/>
    <w:rsid w:val="2FFFEE04"/>
    <w:rsid w:val="34DF85B0"/>
    <w:rsid w:val="3834510D"/>
    <w:rsid w:val="3B4751CF"/>
    <w:rsid w:val="3B8F36BC"/>
    <w:rsid w:val="3E6842C3"/>
    <w:rsid w:val="3EA21DFC"/>
    <w:rsid w:val="3F8F6DF8"/>
    <w:rsid w:val="40D54F73"/>
    <w:rsid w:val="42EB101F"/>
    <w:rsid w:val="45F603EA"/>
    <w:rsid w:val="478D1C3C"/>
    <w:rsid w:val="491FF225"/>
    <w:rsid w:val="4AA30431"/>
    <w:rsid w:val="4CA5660E"/>
    <w:rsid w:val="4FFD214C"/>
    <w:rsid w:val="550A5C7C"/>
    <w:rsid w:val="56A02E15"/>
    <w:rsid w:val="5777D4F5"/>
    <w:rsid w:val="59DD8326"/>
    <w:rsid w:val="5DEF592A"/>
    <w:rsid w:val="5FC6BB1E"/>
    <w:rsid w:val="5FF720F1"/>
    <w:rsid w:val="64682077"/>
    <w:rsid w:val="66C36C03"/>
    <w:rsid w:val="67FF5C0B"/>
    <w:rsid w:val="6B3B17CF"/>
    <w:rsid w:val="6EFC0924"/>
    <w:rsid w:val="6FB74722"/>
    <w:rsid w:val="6FEF8B7E"/>
    <w:rsid w:val="712530A0"/>
    <w:rsid w:val="71A6591B"/>
    <w:rsid w:val="737D59BA"/>
    <w:rsid w:val="77C37683"/>
    <w:rsid w:val="79D19834"/>
    <w:rsid w:val="79FF515B"/>
    <w:rsid w:val="7ACA2089"/>
    <w:rsid w:val="7AE1009A"/>
    <w:rsid w:val="7BF549BF"/>
    <w:rsid w:val="7E2C5DF4"/>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qFormat/>
    <w:uiPriority w:val="0"/>
    <w:pPr>
      <w:ind w:left="1680"/>
    </w:pPr>
    <w:rPr>
      <w:rFonts w:ascii="Times New Roman" w:hAnsi="Times New Roman"/>
    </w:rPr>
  </w:style>
  <w:style w:type="paragraph" w:styleId="3">
    <w:name w:val="Body Text"/>
    <w:basedOn w:val="1"/>
    <w:next w:val="1"/>
    <w:semiHidden/>
    <w:qFormat/>
    <w:uiPriority w:val="0"/>
    <w:rPr>
      <w:rFonts w:ascii="仿宋" w:hAnsi="仿宋" w:eastAsia="仿宋" w:cs="仿宋"/>
      <w:sz w:val="28"/>
      <w:szCs w:val="28"/>
      <w:lang w:val="en-US" w:eastAsia="en-US" w:bidi="ar-S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next w:val="2"/>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styleId="12">
    <w:name w:val="page number"/>
    <w:basedOn w:val="11"/>
    <w:qFormat/>
    <w:uiPriority w:val="0"/>
  </w:style>
  <w:style w:type="character" w:customStyle="1" w:styleId="13">
    <w:name w:val="页眉 Char"/>
    <w:basedOn w:val="11"/>
    <w:link w:val="8"/>
    <w:qFormat/>
    <w:uiPriority w:val="99"/>
    <w:rPr>
      <w:sz w:val="18"/>
      <w:szCs w:val="18"/>
    </w:rPr>
  </w:style>
  <w:style w:type="character" w:customStyle="1" w:styleId="14">
    <w:name w:val="页脚 Char"/>
    <w:basedOn w:val="11"/>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1"/>
    <w:link w:val="6"/>
    <w:semiHidden/>
    <w:qFormat/>
    <w:uiPriority w:val="99"/>
    <w:rPr>
      <w:sz w:val="18"/>
      <w:szCs w:val="18"/>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4"/>
      <w:szCs w:val="24"/>
      <w:u w:val="none"/>
    </w:rPr>
  </w:style>
  <w:style w:type="character" w:customStyle="1" w:styleId="20">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48</Pages>
  <Words>2713</Words>
  <Characters>3764</Characters>
  <Lines>69</Lines>
  <Paragraphs>19</Paragraphs>
  <TotalTime>2459</TotalTime>
  <ScaleCrop>false</ScaleCrop>
  <LinksUpToDate>false</LinksUpToDate>
  <CharactersWithSpaces>4593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沈倩</cp:lastModifiedBy>
  <cp:lastPrinted>2026-08-17T01:44:35Z</cp:lastPrinted>
  <dcterms:modified xsi:type="dcterms:W3CDTF">2026-08-19T01:21:46Z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4F0B27C0AAC35EFA9177686ADDD5E058</vt:lpwstr>
  </property>
  <property fmtid="{D5CDD505-2E9C-101B-9397-08002B2CF9AE}" pid="4" name="KSOTemplateDocerSaveRecord">
    <vt:lpwstr>eyJoZGlkIjoiZmNmMmU2NGUzOThkNzIxNGQwNjhhNTFkNjY4ZTExODEiLCJ1c2VySWQiOiIxMTI0NTM4OTUyIn0=</vt:lpwstr>
  </property>
</Properties>
</file>