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r>
        <w:rPr>
          <w:rFonts w:hint="eastAsia"/>
          <w:b/>
          <w:bCs/>
          <w:kern w:val="0"/>
          <w:sz w:val="44"/>
          <w:szCs w:val="44"/>
        </w:rPr>
        <w:t>湖南建工集团有限公司</w:t>
      </w:r>
    </w:p>
    <w:p>
      <w:pPr>
        <w:widowControl/>
        <w:jc w:val="center"/>
        <w:rPr>
          <w:b/>
          <w:bCs/>
          <w:kern w:val="0"/>
          <w:sz w:val="44"/>
          <w:szCs w:val="44"/>
        </w:rPr>
      </w:pPr>
      <w:r>
        <w:rPr>
          <w:b/>
          <w:bCs/>
          <w:kern w:val="0"/>
          <w:sz w:val="44"/>
          <w:szCs w:val="44"/>
        </w:rPr>
        <w:t>2018</w:t>
      </w:r>
      <w:r>
        <w:rPr>
          <w:rFonts w:hint="eastAsia"/>
          <w:b/>
          <w:bCs/>
          <w:kern w:val="0"/>
          <w:sz w:val="44"/>
          <w:szCs w:val="44"/>
        </w:rPr>
        <w:t>年部门预算公开</w:t>
      </w:r>
    </w:p>
    <w:p>
      <w:pPr>
        <w:widowControl/>
        <w:spacing w:line="560" w:lineRule="exact"/>
        <w:rPr>
          <w:rFonts w:eastAsia="黑体"/>
          <w:bCs/>
          <w:kern w:val="0"/>
          <w:sz w:val="32"/>
          <w:szCs w:val="32"/>
        </w:rPr>
      </w:pPr>
      <w:r>
        <w:rPr>
          <w:rFonts w:hint="eastAsia" w:eastAsia="黑体"/>
          <w:bCs/>
          <w:kern w:val="0"/>
          <w:sz w:val="32"/>
          <w:szCs w:val="32"/>
        </w:rPr>
        <w:t>第一部分：</w:t>
      </w:r>
    </w:p>
    <w:p>
      <w:pPr>
        <w:widowControl/>
        <w:spacing w:line="560" w:lineRule="exact"/>
        <w:jc w:val="center"/>
        <w:rPr>
          <w:b/>
          <w:bCs/>
          <w:kern w:val="0"/>
          <w:sz w:val="36"/>
          <w:szCs w:val="36"/>
        </w:rPr>
      </w:pPr>
      <w:r>
        <w:rPr>
          <w:rFonts w:hint="eastAsia"/>
          <w:b/>
          <w:bCs/>
          <w:kern w:val="0"/>
          <w:sz w:val="36"/>
          <w:szCs w:val="36"/>
        </w:rPr>
        <w:t>湖南建工集团有限公司</w:t>
      </w:r>
      <w:r>
        <w:rPr>
          <w:b/>
          <w:bCs/>
          <w:kern w:val="0"/>
          <w:sz w:val="36"/>
          <w:szCs w:val="36"/>
        </w:rPr>
        <w:t>2018</w:t>
      </w:r>
      <w:r>
        <w:rPr>
          <w:rFonts w:hint="eastAsia"/>
          <w:b/>
          <w:bCs/>
          <w:kern w:val="0"/>
          <w:sz w:val="36"/>
          <w:szCs w:val="36"/>
        </w:rPr>
        <w:t>年部门预算说明</w:t>
      </w:r>
    </w:p>
    <w:p>
      <w:pPr>
        <w:widowControl/>
        <w:spacing w:line="560" w:lineRule="exact"/>
        <w:ind w:firstLine="627" w:firstLineChars="196"/>
        <w:jc w:val="left"/>
        <w:rPr>
          <w:rFonts w:eastAsia="黑体"/>
          <w:bCs/>
          <w:kern w:val="0"/>
          <w:sz w:val="32"/>
          <w:szCs w:val="32"/>
        </w:rPr>
      </w:pPr>
      <w:r>
        <w:rPr>
          <w:rFonts w:hint="eastAsia" w:eastAsia="黑体"/>
          <w:bCs/>
          <w:kern w:val="0"/>
          <w:sz w:val="32"/>
          <w:szCs w:val="32"/>
        </w:rPr>
        <w:t>一、部门基本情况</w:t>
      </w:r>
    </w:p>
    <w:p>
      <w:pPr>
        <w:widowControl/>
        <w:spacing w:line="560" w:lineRule="exact"/>
        <w:ind w:firstLine="627" w:firstLineChars="196"/>
        <w:jc w:val="left"/>
        <w:rPr>
          <w:rFonts w:eastAsia="黑体"/>
          <w:bCs/>
          <w:kern w:val="0"/>
          <w:sz w:val="32"/>
          <w:szCs w:val="32"/>
        </w:rPr>
      </w:pPr>
      <w:r>
        <w:rPr>
          <w:rFonts w:eastAsia="黑体"/>
          <w:bCs/>
          <w:kern w:val="0"/>
          <w:sz w:val="32"/>
          <w:szCs w:val="32"/>
        </w:rPr>
        <w:t>1</w:t>
      </w:r>
      <w:r>
        <w:rPr>
          <w:rFonts w:hint="eastAsia" w:eastAsia="黑体"/>
          <w:bCs/>
          <w:kern w:val="0"/>
          <w:sz w:val="32"/>
          <w:szCs w:val="32"/>
        </w:rPr>
        <w:t>、职能职责</w:t>
      </w:r>
    </w:p>
    <w:p>
      <w:pPr>
        <w:widowControl/>
        <w:spacing w:line="560" w:lineRule="exact"/>
        <w:ind w:firstLine="627" w:firstLineChars="196"/>
        <w:jc w:val="left"/>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湖南建工集团有限公司</w:t>
      </w:r>
      <w:r>
        <w:rPr>
          <w:rFonts w:hint="eastAsia" w:ascii="仿宋_GB2312" w:hAnsi="宋体" w:eastAsia="仿宋_GB2312" w:cs="宋体"/>
          <w:color w:val="333333"/>
          <w:kern w:val="0"/>
          <w:sz w:val="32"/>
          <w:szCs w:val="32"/>
        </w:rPr>
        <w:t>成立于</w:t>
      </w:r>
      <w:r>
        <w:rPr>
          <w:rFonts w:ascii="仿宋_GB2312" w:hAnsi="宋体" w:eastAsia="仿宋_GB2312" w:cs="宋体"/>
          <w:color w:val="333333"/>
          <w:kern w:val="0"/>
          <w:sz w:val="32"/>
          <w:szCs w:val="32"/>
        </w:rPr>
        <w:t>1952</w:t>
      </w:r>
      <w:r>
        <w:rPr>
          <w:rFonts w:hint="eastAsia" w:ascii="仿宋_GB2312" w:hAnsi="宋体" w:eastAsia="仿宋_GB2312" w:cs="宋体"/>
          <w:color w:val="333333"/>
          <w:kern w:val="0"/>
          <w:sz w:val="32"/>
          <w:szCs w:val="32"/>
        </w:rPr>
        <w:t>年</w:t>
      </w: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月，</w:t>
      </w:r>
      <w:r>
        <w:rPr>
          <w:rFonts w:hint="eastAsia" w:ascii="仿宋_GB2312" w:hAnsi="宋体" w:eastAsia="仿宋_GB2312" w:cs="宋体"/>
          <w:bCs/>
          <w:color w:val="333333"/>
          <w:kern w:val="0"/>
          <w:sz w:val="32"/>
          <w:szCs w:val="32"/>
        </w:rPr>
        <w:t>前身为湖南建工局，</w:t>
      </w:r>
      <w:r>
        <w:rPr>
          <w:rFonts w:ascii="仿宋_GB2312" w:hAnsi="宋体" w:eastAsia="仿宋_GB2312" w:cs="宋体"/>
          <w:bCs/>
          <w:color w:val="333333"/>
          <w:kern w:val="0"/>
          <w:sz w:val="32"/>
          <w:szCs w:val="32"/>
        </w:rPr>
        <w:t>1983</w:t>
      </w:r>
      <w:r>
        <w:rPr>
          <w:rFonts w:hint="eastAsia" w:ascii="仿宋_GB2312" w:hAnsi="宋体" w:eastAsia="仿宋_GB2312" w:cs="宋体"/>
          <w:bCs/>
          <w:color w:val="333333"/>
          <w:kern w:val="0"/>
          <w:sz w:val="32"/>
          <w:szCs w:val="32"/>
        </w:rPr>
        <w:t>年转体，</w:t>
      </w:r>
      <w:r>
        <w:rPr>
          <w:rFonts w:ascii="仿宋_GB2312" w:hAnsi="宋体" w:eastAsia="仿宋_GB2312" w:cs="宋体"/>
          <w:bCs/>
          <w:color w:val="333333"/>
          <w:kern w:val="0"/>
          <w:sz w:val="32"/>
          <w:szCs w:val="32"/>
        </w:rPr>
        <w:t>1992</w:t>
      </w:r>
      <w:r>
        <w:rPr>
          <w:rFonts w:hint="eastAsia" w:ascii="仿宋_GB2312" w:hAnsi="宋体" w:eastAsia="仿宋_GB2312" w:cs="宋体"/>
          <w:bCs/>
          <w:color w:val="333333"/>
          <w:kern w:val="0"/>
          <w:sz w:val="32"/>
          <w:szCs w:val="32"/>
        </w:rPr>
        <w:t>年成立湖南省建筑工程集团总公司，</w:t>
      </w:r>
      <w:r>
        <w:rPr>
          <w:rFonts w:ascii="仿宋_GB2312" w:hAnsi="宋体" w:eastAsia="仿宋_GB2312" w:cs="宋体"/>
          <w:bCs/>
          <w:color w:val="333333"/>
          <w:kern w:val="0"/>
          <w:sz w:val="32"/>
          <w:szCs w:val="32"/>
        </w:rPr>
        <w:t>2017</w:t>
      </w:r>
      <w:r>
        <w:rPr>
          <w:rFonts w:hint="eastAsia" w:ascii="仿宋_GB2312" w:hAnsi="宋体" w:eastAsia="仿宋_GB2312" w:cs="宋体"/>
          <w:bCs/>
          <w:color w:val="333333"/>
          <w:kern w:val="0"/>
          <w:sz w:val="32"/>
          <w:szCs w:val="32"/>
        </w:rPr>
        <w:t>年</w:t>
      </w:r>
      <w:r>
        <w:rPr>
          <w:rFonts w:ascii="仿宋_GB2312" w:hAnsi="宋体" w:eastAsia="仿宋_GB2312" w:cs="宋体"/>
          <w:bCs/>
          <w:color w:val="333333"/>
          <w:kern w:val="0"/>
          <w:sz w:val="32"/>
          <w:szCs w:val="32"/>
        </w:rPr>
        <w:t>6</w:t>
      </w:r>
      <w:r>
        <w:rPr>
          <w:rFonts w:hint="eastAsia" w:ascii="仿宋_GB2312" w:hAnsi="宋体" w:eastAsia="仿宋_GB2312" w:cs="宋体"/>
          <w:bCs/>
          <w:color w:val="333333"/>
          <w:kern w:val="0"/>
          <w:sz w:val="32"/>
          <w:szCs w:val="32"/>
        </w:rPr>
        <w:t>月改制更名为湖南建工集团有限公司。部门职责是管理原建工局公务员离退休人员。</w:t>
      </w:r>
      <w:r>
        <w:rPr>
          <w:rFonts w:hint="eastAsia" w:ascii="仿宋_GB2312" w:hAnsi="宋体" w:eastAsia="仿宋_GB2312" w:cs="宋体"/>
          <w:color w:val="333333"/>
          <w:kern w:val="0"/>
          <w:sz w:val="32"/>
          <w:szCs w:val="32"/>
        </w:rPr>
        <w:t>业务范围包括：勘察设计、科学研究、高等职业教育、建筑安装、路桥施工、水利水电施工、新能源建设、设备制造、房地产开发、对外工程承包、劳务合作、进出口贸易、城市综合运营等。所属两家事业单位</w:t>
      </w:r>
      <w:r>
        <w:rPr>
          <w:rFonts w:hint="eastAsia" w:ascii="仿宋_GB2312" w:hAnsi="宋体" w:eastAsia="仿宋_GB2312" w:cs="宋体"/>
          <w:bCs/>
          <w:color w:val="333333"/>
          <w:kern w:val="0"/>
          <w:sz w:val="32"/>
          <w:szCs w:val="32"/>
        </w:rPr>
        <w:t>湖南城建职业技术学院和</w:t>
      </w:r>
      <w:r>
        <w:rPr>
          <w:rFonts w:hint="eastAsia" w:ascii="仿宋_GB2312" w:hAnsi="宋体" w:eastAsia="仿宋_GB2312" w:cs="宋体"/>
          <w:color w:val="333333"/>
          <w:kern w:val="0"/>
          <w:sz w:val="32"/>
          <w:szCs w:val="32"/>
        </w:rPr>
        <w:t>湖南建筑高级技工学校，两校的职责是培养高等学历技术型人才，涉及的业务范围有高等学历教育、</w:t>
      </w:r>
      <w:r>
        <w:rPr>
          <w:rFonts w:hint="eastAsia" w:ascii="仿宋_GB2312" w:hAnsi="宋体" w:eastAsia="仿宋_GB2312" w:cs="宋体"/>
          <w:bCs/>
          <w:color w:val="333333"/>
          <w:kern w:val="0"/>
          <w:sz w:val="32"/>
          <w:szCs w:val="32"/>
        </w:rPr>
        <w:t>技校教育、</w:t>
      </w:r>
      <w:r>
        <w:rPr>
          <w:rFonts w:hint="eastAsia" w:ascii="仿宋_GB2312" w:hAnsi="宋体" w:eastAsia="仿宋_GB2312" w:cs="宋体"/>
          <w:color w:val="333333"/>
          <w:kern w:val="0"/>
          <w:sz w:val="32"/>
          <w:szCs w:val="32"/>
        </w:rPr>
        <w:t>成人继续教育、相关培训、相关技术服务、相关科学研究和技术开发。</w:t>
      </w:r>
    </w:p>
    <w:p>
      <w:pPr>
        <w:widowControl/>
        <w:spacing w:line="560" w:lineRule="exact"/>
        <w:ind w:firstLine="627" w:firstLineChars="196"/>
        <w:jc w:val="left"/>
        <w:rPr>
          <w:rFonts w:eastAsia="黑体"/>
          <w:bCs/>
          <w:kern w:val="0"/>
          <w:sz w:val="32"/>
          <w:szCs w:val="32"/>
        </w:rPr>
      </w:pPr>
      <w:r>
        <w:rPr>
          <w:rFonts w:eastAsia="黑体"/>
          <w:bCs/>
          <w:kern w:val="0"/>
          <w:sz w:val="32"/>
          <w:szCs w:val="32"/>
        </w:rPr>
        <w:t>2</w:t>
      </w:r>
      <w:r>
        <w:rPr>
          <w:rFonts w:hint="eastAsia" w:eastAsia="黑体"/>
          <w:bCs/>
          <w:kern w:val="0"/>
          <w:sz w:val="32"/>
          <w:szCs w:val="32"/>
        </w:rPr>
        <w:t>、机构设置</w:t>
      </w:r>
    </w:p>
    <w:p>
      <w:pPr>
        <w:widowControl/>
        <w:spacing w:line="560" w:lineRule="exact"/>
        <w:ind w:firstLine="627" w:firstLineChars="196"/>
        <w:jc w:val="left"/>
        <w:rPr>
          <w:rFonts w:eastAsia="黑体"/>
          <w:kern w:val="0"/>
          <w:sz w:val="32"/>
          <w:szCs w:val="32"/>
        </w:rPr>
      </w:pPr>
      <w:r>
        <w:rPr>
          <w:rFonts w:hint="eastAsia" w:ascii="仿宋_GB2312" w:hAnsi="宋体" w:eastAsia="仿宋_GB2312" w:cs="宋体"/>
          <w:bCs/>
          <w:color w:val="333333"/>
          <w:kern w:val="0"/>
          <w:sz w:val="32"/>
          <w:szCs w:val="32"/>
        </w:rPr>
        <w:t>湖南建工集团有限公司下辖湖南省第一、二、三、四、五、六工程有限公司和湖南省工业设备安装有限公司、湖南建工路桥集团有限公司、湖南建工华旺租赁有限公司、湖南建工相山投资集团等</w:t>
      </w:r>
      <w:r>
        <w:rPr>
          <w:rFonts w:ascii="仿宋_GB2312" w:hAnsi="宋体" w:eastAsia="仿宋_GB2312" w:cs="宋体"/>
          <w:bCs/>
          <w:color w:val="333333"/>
          <w:kern w:val="0"/>
          <w:sz w:val="32"/>
          <w:szCs w:val="32"/>
        </w:rPr>
        <w:t>75</w:t>
      </w:r>
      <w:r>
        <w:rPr>
          <w:rFonts w:hint="eastAsia" w:ascii="仿宋_GB2312" w:hAnsi="宋体" w:eastAsia="仿宋_GB2312" w:cs="宋体"/>
          <w:bCs/>
          <w:color w:val="333333"/>
          <w:kern w:val="0"/>
          <w:sz w:val="32"/>
          <w:szCs w:val="32"/>
        </w:rPr>
        <w:t>家综合建筑类、建筑相关产业类子公司、</w:t>
      </w:r>
      <w:r>
        <w:rPr>
          <w:rFonts w:ascii="仿宋_GB2312" w:hAnsi="宋体" w:eastAsia="仿宋_GB2312" w:cs="宋体"/>
          <w:bCs/>
          <w:color w:val="333333"/>
          <w:kern w:val="0"/>
          <w:sz w:val="32"/>
          <w:szCs w:val="32"/>
        </w:rPr>
        <w:t>300</w:t>
      </w:r>
      <w:r>
        <w:rPr>
          <w:rFonts w:hint="eastAsia" w:ascii="仿宋_GB2312" w:hAnsi="宋体" w:eastAsia="仿宋_GB2312" w:cs="宋体"/>
          <w:bCs/>
          <w:color w:val="333333"/>
          <w:kern w:val="0"/>
          <w:sz w:val="32"/>
          <w:szCs w:val="32"/>
        </w:rPr>
        <w:t>余家分公司和湖南城建职业技术学院、</w:t>
      </w:r>
      <w:r>
        <w:rPr>
          <w:rFonts w:hint="eastAsia" w:ascii="仿宋_GB2312" w:hAnsi="宋体" w:eastAsia="仿宋_GB2312" w:cs="宋体"/>
          <w:color w:val="333333"/>
          <w:kern w:val="0"/>
          <w:sz w:val="32"/>
          <w:szCs w:val="32"/>
        </w:rPr>
        <w:t>湖南建筑高级技工学校两所学校</w:t>
      </w:r>
      <w:r>
        <w:rPr>
          <w:rFonts w:hint="eastAsia" w:ascii="仿宋_GB2312" w:hAnsi="宋体" w:eastAsia="仿宋_GB2312" w:cs="宋体"/>
          <w:bCs/>
          <w:color w:val="333333"/>
          <w:kern w:val="0"/>
          <w:sz w:val="32"/>
          <w:szCs w:val="32"/>
        </w:rPr>
        <w:t>，其中只有两所学校为财政拨款事业单位。</w:t>
      </w:r>
    </w:p>
    <w:p>
      <w:pPr>
        <w:widowControl/>
        <w:spacing w:line="560" w:lineRule="exact"/>
        <w:ind w:firstLine="627" w:firstLineChars="196"/>
        <w:jc w:val="left"/>
        <w:rPr>
          <w:rFonts w:eastAsia="黑体"/>
          <w:kern w:val="0"/>
          <w:sz w:val="32"/>
          <w:szCs w:val="32"/>
        </w:rPr>
      </w:pPr>
      <w:r>
        <w:rPr>
          <w:rFonts w:hint="eastAsia" w:eastAsia="黑体"/>
          <w:kern w:val="0"/>
          <w:sz w:val="32"/>
          <w:szCs w:val="32"/>
        </w:rPr>
        <w:t>二、部门预算单位构成</w:t>
      </w:r>
    </w:p>
    <w:p>
      <w:pPr>
        <w:widowControl/>
        <w:spacing w:line="560" w:lineRule="exact"/>
        <w:ind w:firstLine="627" w:firstLineChars="196"/>
        <w:jc w:val="left"/>
        <w:rPr>
          <w:rFonts w:eastAsia="仿宋_GB2312"/>
          <w:sz w:val="32"/>
          <w:szCs w:val="32"/>
        </w:rPr>
      </w:pPr>
      <w:r>
        <w:rPr>
          <w:rFonts w:hint="eastAsia" w:eastAsia="仿宋_GB2312"/>
          <w:sz w:val="32"/>
          <w:szCs w:val="32"/>
        </w:rPr>
        <w:t>纳入</w:t>
      </w:r>
      <w:r>
        <w:rPr>
          <w:rFonts w:eastAsia="仿宋_GB2312"/>
          <w:sz w:val="32"/>
          <w:szCs w:val="32"/>
        </w:rPr>
        <w:t>2018</w:t>
      </w:r>
      <w:r>
        <w:rPr>
          <w:rFonts w:hint="eastAsia" w:eastAsia="仿宋_GB2312"/>
          <w:sz w:val="32"/>
          <w:szCs w:val="32"/>
        </w:rPr>
        <w:t>年部门预算编制范围的二级预算单位包括：</w:t>
      </w:r>
    </w:p>
    <w:p>
      <w:pPr>
        <w:widowControl/>
        <w:spacing w:line="560" w:lineRule="exact"/>
        <w:ind w:firstLine="627" w:firstLineChars="196"/>
        <w:jc w:val="left"/>
        <w:rPr>
          <w:rFonts w:ascii="仿宋_GB2312" w:hAnsi="宋体" w:eastAsia="仿宋_GB2312" w:cs="宋体"/>
          <w:bCs/>
          <w:color w:val="333333"/>
          <w:kern w:val="0"/>
          <w:sz w:val="32"/>
          <w:szCs w:val="32"/>
        </w:rPr>
      </w:pPr>
      <w:r>
        <w:rPr>
          <w:rFonts w:ascii="仿宋_GB2312" w:hAnsi="宋体" w:eastAsia="仿宋_GB2312" w:cs="宋体"/>
          <w:bCs/>
          <w:color w:val="333333"/>
          <w:kern w:val="0"/>
          <w:sz w:val="32"/>
          <w:szCs w:val="32"/>
        </w:rPr>
        <w:t>1</w:t>
      </w:r>
      <w:r>
        <w:rPr>
          <w:rFonts w:hint="eastAsia" w:ascii="仿宋_GB2312" w:hAnsi="宋体" w:eastAsia="仿宋_GB2312" w:cs="宋体"/>
          <w:bCs/>
          <w:color w:val="333333"/>
          <w:kern w:val="0"/>
          <w:sz w:val="32"/>
          <w:szCs w:val="32"/>
        </w:rPr>
        <w:t>、湖南建工集团有限公司本级</w:t>
      </w:r>
    </w:p>
    <w:p>
      <w:pPr>
        <w:widowControl/>
        <w:spacing w:line="560" w:lineRule="exact"/>
        <w:ind w:firstLine="627" w:firstLineChars="196"/>
        <w:jc w:val="left"/>
        <w:rPr>
          <w:rFonts w:ascii="仿宋_GB2312" w:hAnsi="宋体" w:eastAsia="仿宋_GB2312" w:cs="宋体"/>
          <w:bCs/>
          <w:color w:val="333333"/>
          <w:kern w:val="0"/>
          <w:sz w:val="32"/>
          <w:szCs w:val="32"/>
        </w:rPr>
      </w:pPr>
      <w:r>
        <w:rPr>
          <w:rFonts w:ascii="仿宋_GB2312" w:hAnsi="宋体" w:eastAsia="仿宋_GB2312" w:cs="宋体"/>
          <w:bCs/>
          <w:color w:val="333333"/>
          <w:kern w:val="0"/>
          <w:sz w:val="32"/>
          <w:szCs w:val="32"/>
        </w:rPr>
        <w:t>2</w:t>
      </w:r>
      <w:r>
        <w:rPr>
          <w:rFonts w:hint="eastAsia" w:ascii="仿宋_GB2312" w:hAnsi="宋体" w:eastAsia="仿宋_GB2312" w:cs="宋体"/>
          <w:bCs/>
          <w:color w:val="333333"/>
          <w:kern w:val="0"/>
          <w:sz w:val="32"/>
          <w:szCs w:val="32"/>
        </w:rPr>
        <w:t>、湖南城建职业技术学院</w:t>
      </w:r>
    </w:p>
    <w:p>
      <w:pPr>
        <w:widowControl/>
        <w:spacing w:line="560" w:lineRule="exact"/>
        <w:ind w:firstLine="627" w:firstLineChars="196"/>
        <w:jc w:val="left"/>
        <w:rPr>
          <w:rFonts w:eastAsia="仿宋_GB2312"/>
          <w:sz w:val="32"/>
          <w:szCs w:val="32"/>
        </w:rPr>
      </w:pPr>
      <w:r>
        <w:rPr>
          <w:rFonts w:ascii="仿宋_GB2312" w:hAnsi="宋体" w:eastAsia="仿宋_GB2312" w:cs="宋体"/>
          <w:bCs/>
          <w:color w:val="333333"/>
          <w:kern w:val="0"/>
          <w:sz w:val="32"/>
          <w:szCs w:val="32"/>
        </w:rPr>
        <w:t>3</w:t>
      </w:r>
      <w:r>
        <w:rPr>
          <w:rFonts w:hint="eastAsia" w:ascii="仿宋_GB2312" w:hAnsi="宋体" w:eastAsia="仿宋_GB2312" w:cs="宋体"/>
          <w:bCs/>
          <w:color w:val="333333"/>
          <w:kern w:val="0"/>
          <w:sz w:val="32"/>
          <w:szCs w:val="32"/>
        </w:rPr>
        <w:t>、</w:t>
      </w:r>
      <w:r>
        <w:rPr>
          <w:rFonts w:hint="eastAsia" w:ascii="仿宋_GB2312" w:hAnsi="宋体" w:eastAsia="仿宋_GB2312" w:cs="宋体"/>
          <w:color w:val="333333"/>
          <w:kern w:val="0"/>
          <w:sz w:val="32"/>
          <w:szCs w:val="32"/>
        </w:rPr>
        <w:t>湖南建筑高级技工学校</w:t>
      </w:r>
    </w:p>
    <w:p>
      <w:pPr>
        <w:widowControl/>
        <w:spacing w:line="560" w:lineRule="exact"/>
        <w:ind w:firstLine="627" w:firstLineChars="196"/>
        <w:jc w:val="left"/>
        <w:rPr>
          <w:rFonts w:eastAsia="黑体"/>
          <w:bCs/>
          <w:kern w:val="0"/>
          <w:sz w:val="32"/>
          <w:szCs w:val="32"/>
        </w:rPr>
      </w:pPr>
      <w:r>
        <w:rPr>
          <w:rFonts w:hint="eastAsia" w:eastAsia="黑体"/>
          <w:bCs/>
          <w:kern w:val="0"/>
          <w:sz w:val="32"/>
          <w:szCs w:val="32"/>
        </w:rPr>
        <w:t>三、部门收支概况</w:t>
      </w:r>
    </w:p>
    <w:p>
      <w:pPr>
        <w:widowControl/>
        <w:spacing w:line="560" w:lineRule="exact"/>
        <w:ind w:firstLine="640" w:firstLineChars="200"/>
        <w:rPr>
          <w:rFonts w:eastAsia="黑体"/>
          <w:bCs/>
          <w:kern w:val="0"/>
          <w:sz w:val="32"/>
          <w:szCs w:val="32"/>
        </w:rPr>
      </w:pPr>
      <w:r>
        <w:rPr>
          <w:rFonts w:eastAsia="仿宋_GB2312"/>
          <w:sz w:val="32"/>
          <w:szCs w:val="32"/>
        </w:rPr>
        <w:t>2018</w:t>
      </w:r>
      <w:r>
        <w:rPr>
          <w:rFonts w:hint="eastAsia" w:eastAsia="仿宋_GB2312"/>
          <w:sz w:val="32"/>
          <w:szCs w:val="32"/>
        </w:rPr>
        <w:t>年部门预算包括本级预算和所属单位预算在内的汇总情况。收入既包括一般公共预算，又包括事业单位经营服务等收入；支出包括集团公司本部公务员编制的离退休人员经费及所属两个学校的基本运行经费，又包括两校发展的专项经费。</w:t>
      </w:r>
    </w:p>
    <w:p>
      <w:pPr>
        <w:widowControl/>
        <w:spacing w:line="560" w:lineRule="exact"/>
        <w:ind w:firstLine="627" w:firstLineChars="196"/>
        <w:jc w:val="left"/>
        <w:rPr>
          <w:rFonts w:eastAsia="黑体"/>
          <w:bCs/>
          <w:kern w:val="0"/>
          <w:sz w:val="32"/>
          <w:szCs w:val="32"/>
        </w:rPr>
      </w:pPr>
      <w:r>
        <w:rPr>
          <w:rFonts w:hint="eastAsia" w:eastAsia="仿宋_GB2312"/>
          <w:sz w:val="32"/>
          <w:szCs w:val="32"/>
        </w:rPr>
        <w:t>（一）收入预算：</w:t>
      </w:r>
      <w:r>
        <w:rPr>
          <w:rFonts w:eastAsia="仿宋_GB2312"/>
          <w:sz w:val="32"/>
          <w:szCs w:val="32"/>
        </w:rPr>
        <w:t>2018</w:t>
      </w:r>
      <w:r>
        <w:rPr>
          <w:rFonts w:hint="eastAsia" w:eastAsia="仿宋_GB2312"/>
          <w:sz w:val="32"/>
          <w:szCs w:val="32"/>
        </w:rPr>
        <w:t>年年初预算数</w:t>
      </w:r>
      <w:r>
        <w:rPr>
          <w:rFonts w:eastAsia="仿宋_GB2312"/>
          <w:sz w:val="32"/>
          <w:szCs w:val="32"/>
        </w:rPr>
        <w:t>22425.56</w:t>
      </w:r>
      <w:r>
        <w:rPr>
          <w:rFonts w:hint="eastAsia" w:eastAsia="仿宋_GB2312"/>
          <w:sz w:val="32"/>
          <w:szCs w:val="32"/>
        </w:rPr>
        <w:t>万元，其中，一般公共预算拨款</w:t>
      </w:r>
      <w:r>
        <w:rPr>
          <w:rFonts w:eastAsia="仿宋_GB2312"/>
          <w:sz w:val="32"/>
          <w:szCs w:val="32"/>
        </w:rPr>
        <w:t>12130.56</w:t>
      </w:r>
      <w:r>
        <w:rPr>
          <w:rFonts w:hint="eastAsia" w:eastAsia="仿宋_GB2312"/>
          <w:sz w:val="32"/>
          <w:szCs w:val="32"/>
        </w:rPr>
        <w:t>万元，纳入专户管理的非税收入</w:t>
      </w:r>
      <w:r>
        <w:rPr>
          <w:rFonts w:eastAsia="仿宋_GB2312"/>
          <w:sz w:val="32"/>
          <w:szCs w:val="32"/>
        </w:rPr>
        <w:t>8622.53</w:t>
      </w:r>
      <w:r>
        <w:rPr>
          <w:rFonts w:hint="eastAsia" w:eastAsia="仿宋_GB2312"/>
          <w:sz w:val="32"/>
          <w:szCs w:val="32"/>
        </w:rPr>
        <w:t>万元，中央财政补助</w:t>
      </w:r>
      <w:r>
        <w:rPr>
          <w:rFonts w:eastAsia="仿宋_GB2312"/>
          <w:sz w:val="32"/>
          <w:szCs w:val="32"/>
        </w:rPr>
        <w:t>333</w:t>
      </w:r>
      <w:r>
        <w:rPr>
          <w:rFonts w:hint="eastAsia" w:eastAsia="仿宋_GB2312"/>
          <w:sz w:val="32"/>
          <w:szCs w:val="32"/>
        </w:rPr>
        <w:t>万元，事业单位经营服务收入</w:t>
      </w:r>
      <w:r>
        <w:rPr>
          <w:rFonts w:eastAsia="仿宋_GB2312"/>
          <w:sz w:val="32"/>
          <w:szCs w:val="32"/>
        </w:rPr>
        <w:t>600</w:t>
      </w:r>
      <w:r>
        <w:rPr>
          <w:rFonts w:hint="eastAsia" w:eastAsia="仿宋_GB2312"/>
          <w:sz w:val="32"/>
          <w:szCs w:val="32"/>
        </w:rPr>
        <w:t>万元，其他收入</w:t>
      </w:r>
      <w:r>
        <w:rPr>
          <w:rFonts w:eastAsia="仿宋_GB2312"/>
          <w:sz w:val="32"/>
          <w:szCs w:val="32"/>
        </w:rPr>
        <w:t>739.47</w:t>
      </w:r>
      <w:r>
        <w:rPr>
          <w:rFonts w:hint="eastAsia" w:eastAsia="仿宋_GB2312"/>
          <w:sz w:val="32"/>
          <w:szCs w:val="32"/>
        </w:rPr>
        <w:t>。收入较去年增加</w:t>
      </w:r>
      <w:r>
        <w:rPr>
          <w:rFonts w:eastAsia="仿宋_GB2312"/>
          <w:sz w:val="32"/>
          <w:szCs w:val="32"/>
        </w:rPr>
        <w:t>611.42</w:t>
      </w:r>
      <w:r>
        <w:rPr>
          <w:rFonts w:hint="eastAsia" w:eastAsia="仿宋_GB2312"/>
          <w:sz w:val="32"/>
          <w:szCs w:val="32"/>
        </w:rPr>
        <w:t>万元，主要是两校人员工资标准提高增加了一般公共预算拨款。</w:t>
      </w:r>
    </w:p>
    <w:p>
      <w:pPr>
        <w:widowControl/>
        <w:spacing w:line="560" w:lineRule="exact"/>
        <w:ind w:firstLine="627" w:firstLineChars="196"/>
        <w:jc w:val="left"/>
        <w:rPr>
          <w:rFonts w:eastAsia="仿宋_GB2312"/>
          <w:sz w:val="32"/>
          <w:szCs w:val="32"/>
        </w:rPr>
      </w:pPr>
      <w:r>
        <w:rPr>
          <w:rFonts w:hint="eastAsia" w:eastAsia="仿宋_GB2312"/>
          <w:sz w:val="32"/>
          <w:szCs w:val="32"/>
        </w:rPr>
        <w:t>（二）支出预算：</w:t>
      </w:r>
      <w:r>
        <w:rPr>
          <w:rFonts w:eastAsia="仿宋_GB2312"/>
          <w:sz w:val="32"/>
          <w:szCs w:val="32"/>
        </w:rPr>
        <w:t>2018</w:t>
      </w:r>
      <w:r>
        <w:rPr>
          <w:rFonts w:hint="eastAsia" w:eastAsia="仿宋_GB2312"/>
          <w:sz w:val="32"/>
          <w:szCs w:val="32"/>
        </w:rPr>
        <w:t>年年初预算数</w:t>
      </w:r>
      <w:r>
        <w:rPr>
          <w:rFonts w:eastAsia="仿宋_GB2312"/>
          <w:sz w:val="32"/>
          <w:szCs w:val="32"/>
        </w:rPr>
        <w:t>22425.56</w:t>
      </w:r>
      <w:r>
        <w:rPr>
          <w:rFonts w:hint="eastAsia" w:eastAsia="仿宋_GB2312"/>
          <w:sz w:val="32"/>
          <w:szCs w:val="32"/>
        </w:rPr>
        <w:t>万元，其中，教育支出</w:t>
      </w:r>
      <w:r>
        <w:rPr>
          <w:rFonts w:eastAsia="仿宋_GB2312"/>
          <w:sz w:val="32"/>
          <w:szCs w:val="32"/>
        </w:rPr>
        <w:t>18342.46</w:t>
      </w:r>
      <w:r>
        <w:rPr>
          <w:rFonts w:hint="eastAsia" w:eastAsia="仿宋_GB2312"/>
          <w:sz w:val="32"/>
          <w:szCs w:val="32"/>
        </w:rPr>
        <w:t>万元，科学技术支出</w:t>
      </w:r>
      <w:r>
        <w:rPr>
          <w:rFonts w:eastAsia="仿宋_GB2312"/>
          <w:sz w:val="32"/>
          <w:szCs w:val="32"/>
        </w:rPr>
        <w:t>30</w:t>
      </w:r>
      <w:r>
        <w:rPr>
          <w:rFonts w:hint="eastAsia" w:eastAsia="仿宋_GB2312"/>
          <w:sz w:val="32"/>
          <w:szCs w:val="32"/>
        </w:rPr>
        <w:t>万元，社会保障和就业支出</w:t>
      </w:r>
      <w:r>
        <w:rPr>
          <w:rFonts w:eastAsia="仿宋_GB2312"/>
          <w:sz w:val="32"/>
          <w:szCs w:val="32"/>
        </w:rPr>
        <w:t>3653.1</w:t>
      </w:r>
      <w:r>
        <w:rPr>
          <w:rFonts w:hint="eastAsia" w:eastAsia="仿宋_GB2312"/>
          <w:sz w:val="32"/>
          <w:szCs w:val="32"/>
        </w:rPr>
        <w:t>万元，资源勘探电力信息等支出</w:t>
      </w:r>
      <w:r>
        <w:rPr>
          <w:rFonts w:eastAsia="仿宋_GB2312"/>
          <w:sz w:val="32"/>
          <w:szCs w:val="32"/>
        </w:rPr>
        <w:t>400</w:t>
      </w:r>
      <w:r>
        <w:rPr>
          <w:rFonts w:hint="eastAsia" w:eastAsia="仿宋_GB2312"/>
          <w:sz w:val="32"/>
          <w:szCs w:val="32"/>
        </w:rPr>
        <w:t>万元。支出较去年增加了</w:t>
      </w:r>
      <w:r>
        <w:rPr>
          <w:rFonts w:eastAsia="仿宋_GB2312"/>
          <w:sz w:val="32"/>
          <w:szCs w:val="32"/>
        </w:rPr>
        <w:t>611.42</w:t>
      </w:r>
      <w:r>
        <w:rPr>
          <w:rFonts w:hint="eastAsia" w:eastAsia="仿宋_GB2312"/>
          <w:sz w:val="32"/>
          <w:szCs w:val="32"/>
        </w:rPr>
        <w:t>万元，主要是由于两校人员工资标准提高和补交社保等增加了人员开支。</w:t>
      </w:r>
    </w:p>
    <w:p>
      <w:pPr>
        <w:widowControl/>
        <w:spacing w:line="560" w:lineRule="exact"/>
        <w:ind w:firstLine="660"/>
        <w:jc w:val="left"/>
        <w:rPr>
          <w:rFonts w:eastAsia="黑体"/>
          <w:sz w:val="32"/>
          <w:szCs w:val="32"/>
        </w:rPr>
      </w:pPr>
      <w:r>
        <w:rPr>
          <w:rFonts w:hint="eastAsia" w:eastAsia="黑体"/>
          <w:sz w:val="32"/>
          <w:szCs w:val="32"/>
        </w:rPr>
        <w:t>四、一般公共预算拨款支出预算</w:t>
      </w:r>
    </w:p>
    <w:p>
      <w:pPr>
        <w:widowControl/>
        <w:spacing w:line="560" w:lineRule="exact"/>
        <w:ind w:firstLine="660"/>
        <w:jc w:val="left"/>
        <w:rPr>
          <w:rFonts w:eastAsia="黑体"/>
          <w:sz w:val="32"/>
          <w:szCs w:val="32"/>
        </w:rPr>
      </w:pPr>
      <w:r>
        <w:rPr>
          <w:rFonts w:eastAsia="仿宋_GB2312"/>
          <w:sz w:val="32"/>
          <w:szCs w:val="32"/>
        </w:rPr>
        <w:t>2018</w:t>
      </w:r>
      <w:r>
        <w:rPr>
          <w:rFonts w:hint="eastAsia" w:eastAsia="仿宋_GB2312"/>
          <w:sz w:val="32"/>
          <w:szCs w:val="32"/>
        </w:rPr>
        <w:t>年一般公共预算拨款收入</w:t>
      </w:r>
      <w:r>
        <w:rPr>
          <w:rFonts w:eastAsia="仿宋_GB2312"/>
          <w:sz w:val="32"/>
          <w:szCs w:val="32"/>
        </w:rPr>
        <w:t>12130.56</w:t>
      </w:r>
      <w:r>
        <w:rPr>
          <w:rFonts w:hint="eastAsia" w:eastAsia="仿宋_GB2312"/>
          <w:sz w:val="32"/>
          <w:szCs w:val="32"/>
        </w:rPr>
        <w:t>万元，具体安排情况如下：</w:t>
      </w:r>
    </w:p>
    <w:p>
      <w:pPr>
        <w:widowControl/>
        <w:spacing w:line="560" w:lineRule="exact"/>
        <w:ind w:firstLine="660"/>
        <w:jc w:val="left"/>
        <w:rPr>
          <w:rFonts w:eastAsia="黑体"/>
          <w:sz w:val="32"/>
          <w:szCs w:val="32"/>
        </w:rPr>
      </w:pPr>
      <w:r>
        <w:rPr>
          <w:rFonts w:hint="eastAsia" w:eastAsia="仿宋_GB2312"/>
          <w:sz w:val="32"/>
          <w:szCs w:val="32"/>
        </w:rPr>
        <w:t>（一）基本支出：</w:t>
      </w:r>
      <w:r>
        <w:rPr>
          <w:rFonts w:eastAsia="仿宋_GB2312"/>
          <w:sz w:val="32"/>
          <w:szCs w:val="32"/>
        </w:rPr>
        <w:t>2018</w:t>
      </w:r>
      <w:r>
        <w:rPr>
          <w:rFonts w:hint="eastAsia" w:eastAsia="仿宋_GB2312"/>
          <w:sz w:val="32"/>
          <w:szCs w:val="32"/>
        </w:rPr>
        <w:t>年基本支出年初预算数为</w:t>
      </w:r>
      <w:r>
        <w:rPr>
          <w:rFonts w:eastAsia="仿宋_GB2312"/>
          <w:sz w:val="32"/>
          <w:szCs w:val="32"/>
        </w:rPr>
        <w:t>18499.21</w:t>
      </w:r>
      <w:r>
        <w:rPr>
          <w:rFonts w:hint="eastAsia"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spacing w:line="560" w:lineRule="exact"/>
        <w:ind w:firstLine="660"/>
        <w:jc w:val="left"/>
        <w:rPr>
          <w:rFonts w:eastAsia="仿宋_GB2312"/>
          <w:sz w:val="32"/>
          <w:szCs w:val="32"/>
        </w:rPr>
      </w:pPr>
      <w:r>
        <w:rPr>
          <w:rFonts w:hint="eastAsia" w:eastAsia="仿宋_GB2312"/>
          <w:sz w:val="32"/>
          <w:szCs w:val="32"/>
        </w:rPr>
        <w:t>（二）项目支出：</w:t>
      </w:r>
      <w:r>
        <w:rPr>
          <w:rFonts w:eastAsia="仿宋_GB2312"/>
          <w:sz w:val="32"/>
          <w:szCs w:val="32"/>
        </w:rPr>
        <w:t>2018</w:t>
      </w:r>
      <w:r>
        <w:rPr>
          <w:rFonts w:hint="eastAsia" w:eastAsia="仿宋_GB2312"/>
          <w:sz w:val="32"/>
          <w:szCs w:val="32"/>
        </w:rPr>
        <w:t>年项目支出年初预算数为</w:t>
      </w:r>
      <w:r>
        <w:rPr>
          <w:rFonts w:eastAsia="仿宋_GB2312"/>
          <w:sz w:val="32"/>
          <w:szCs w:val="32"/>
        </w:rPr>
        <w:t>3926.35</w:t>
      </w:r>
      <w:r>
        <w:rPr>
          <w:rFonts w:hint="eastAsia" w:eastAsia="仿宋_GB2312"/>
          <w:sz w:val="32"/>
          <w:szCs w:val="32"/>
        </w:rPr>
        <w:t>万元，是指单位为完成特定行政工作任务或事业发展目标而发生的支出，包括有关事业发展专项、专项业务费、基本建设支出等。其中：教育支出</w:t>
      </w:r>
      <w:r>
        <w:rPr>
          <w:rFonts w:eastAsia="仿宋_GB2312"/>
          <w:sz w:val="32"/>
          <w:szCs w:val="32"/>
        </w:rPr>
        <w:t>3496.35</w:t>
      </w:r>
      <w:r>
        <w:rPr>
          <w:rFonts w:hint="eastAsia" w:eastAsia="仿宋_GB2312"/>
          <w:sz w:val="32"/>
          <w:szCs w:val="32"/>
        </w:rPr>
        <w:t>万元，主要用于两校图书及软件系统购置、教学办公设备购置、维修改造工程等方面；科学技术支出</w:t>
      </w:r>
      <w:r>
        <w:rPr>
          <w:rFonts w:eastAsia="仿宋_GB2312"/>
          <w:sz w:val="32"/>
          <w:szCs w:val="32"/>
        </w:rPr>
        <w:t>30</w:t>
      </w:r>
      <w:r>
        <w:rPr>
          <w:rFonts w:hint="eastAsia" w:eastAsia="仿宋_GB2312"/>
          <w:sz w:val="32"/>
          <w:szCs w:val="32"/>
        </w:rPr>
        <w:t>万元，主要用于资金管理系统升级整合；资源勘探电力信息等支出</w:t>
      </w:r>
      <w:r>
        <w:rPr>
          <w:rFonts w:eastAsia="仿宋_GB2312"/>
          <w:sz w:val="32"/>
          <w:szCs w:val="32"/>
        </w:rPr>
        <w:t>400</w:t>
      </w:r>
      <w:r>
        <w:rPr>
          <w:rFonts w:hint="eastAsia" w:eastAsia="仿宋_GB2312"/>
          <w:sz w:val="32"/>
          <w:szCs w:val="32"/>
        </w:rPr>
        <w:t>万元。主要用于集团集采平台建设和财务系统升级等方面。</w:t>
      </w:r>
    </w:p>
    <w:p>
      <w:pPr>
        <w:widowControl/>
        <w:spacing w:line="560" w:lineRule="exact"/>
        <w:ind w:firstLine="660"/>
        <w:jc w:val="left"/>
        <w:rPr>
          <w:rFonts w:eastAsia="黑体"/>
          <w:sz w:val="32"/>
          <w:szCs w:val="32"/>
        </w:rPr>
      </w:pPr>
      <w:r>
        <w:rPr>
          <w:rFonts w:hint="eastAsia" w:eastAsia="黑体"/>
          <w:sz w:val="32"/>
          <w:szCs w:val="32"/>
        </w:rPr>
        <w:t>五、其他重要事项的情况说明</w:t>
      </w:r>
    </w:p>
    <w:p>
      <w:pPr>
        <w:widowControl/>
        <w:spacing w:line="560" w:lineRule="exact"/>
        <w:ind w:firstLine="660"/>
        <w:rPr>
          <w:rFonts w:eastAsia="仿宋_GB2312"/>
          <w:sz w:val="32"/>
          <w:szCs w:val="32"/>
        </w:rPr>
      </w:pPr>
      <w:r>
        <w:rPr>
          <w:rFonts w:eastAsia="仿宋_GB2312"/>
          <w:sz w:val="32"/>
          <w:szCs w:val="32"/>
        </w:rPr>
        <w:t>2018</w:t>
      </w:r>
      <w:r>
        <w:rPr>
          <w:rFonts w:hint="eastAsia" w:eastAsia="仿宋_GB2312"/>
          <w:sz w:val="32"/>
          <w:szCs w:val="32"/>
        </w:rPr>
        <w:t>年集团机关运行经费财政拨款预算</w:t>
      </w:r>
      <w:r>
        <w:rPr>
          <w:rFonts w:eastAsia="仿宋_GB2312"/>
          <w:sz w:val="32"/>
          <w:szCs w:val="32"/>
        </w:rPr>
        <w:t>104</w:t>
      </w:r>
      <w:r>
        <w:rPr>
          <w:rFonts w:hint="eastAsia" w:eastAsia="仿宋_GB2312"/>
          <w:sz w:val="32"/>
          <w:szCs w:val="32"/>
        </w:rPr>
        <w:t>万元（集团所属两家事业单位），比</w:t>
      </w:r>
      <w:r>
        <w:rPr>
          <w:rFonts w:eastAsia="仿宋_GB2312"/>
          <w:sz w:val="32"/>
          <w:szCs w:val="32"/>
        </w:rPr>
        <w:t>2017</w:t>
      </w:r>
      <w:r>
        <w:rPr>
          <w:rFonts w:hint="eastAsia" w:eastAsia="仿宋_GB2312"/>
          <w:sz w:val="32"/>
          <w:szCs w:val="32"/>
        </w:rPr>
        <w:t>年预算减少</w:t>
      </w:r>
      <w:r>
        <w:rPr>
          <w:rFonts w:eastAsia="仿宋_GB2312"/>
          <w:sz w:val="32"/>
          <w:szCs w:val="32"/>
        </w:rPr>
        <w:t>77.76</w:t>
      </w:r>
      <w:r>
        <w:rPr>
          <w:rFonts w:hint="eastAsia" w:eastAsia="仿宋_GB2312"/>
          <w:sz w:val="32"/>
          <w:szCs w:val="32"/>
        </w:rPr>
        <w:t>万元，下降</w:t>
      </w:r>
      <w:r>
        <w:rPr>
          <w:rFonts w:eastAsia="仿宋_GB2312"/>
          <w:sz w:val="32"/>
          <w:szCs w:val="32"/>
        </w:rPr>
        <w:t>42.78%</w:t>
      </w:r>
      <w:r>
        <w:rPr>
          <w:rFonts w:hint="eastAsia" w:eastAsia="仿宋_GB2312"/>
          <w:sz w:val="32"/>
          <w:szCs w:val="32"/>
        </w:rPr>
        <w:t>。</w:t>
      </w:r>
    </w:p>
    <w:p>
      <w:pPr>
        <w:widowControl/>
        <w:spacing w:line="560" w:lineRule="exact"/>
        <w:ind w:firstLine="66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w:t>
      </w:r>
    </w:p>
    <w:p>
      <w:pPr>
        <w:widowControl/>
        <w:spacing w:line="560" w:lineRule="exact"/>
        <w:ind w:firstLine="660"/>
        <w:rPr>
          <w:rFonts w:eastAsia="仿宋_GB2312"/>
          <w:b/>
          <w:sz w:val="32"/>
          <w:szCs w:val="32"/>
        </w:rPr>
      </w:pPr>
      <w:r>
        <w:rPr>
          <w:rFonts w:eastAsia="仿宋_GB2312"/>
          <w:sz w:val="32"/>
          <w:szCs w:val="32"/>
        </w:rPr>
        <w:t>2018</w:t>
      </w:r>
      <w:r>
        <w:rPr>
          <w:rFonts w:hint="eastAsia" w:eastAsia="仿宋_GB2312"/>
          <w:sz w:val="32"/>
          <w:szCs w:val="32"/>
        </w:rPr>
        <w:t>年</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经费预算数为</w:t>
      </w:r>
      <w:r>
        <w:rPr>
          <w:rFonts w:eastAsia="仿宋_GB2312"/>
          <w:sz w:val="32"/>
          <w:szCs w:val="32"/>
        </w:rPr>
        <w:t>38</w:t>
      </w:r>
      <w:r>
        <w:rPr>
          <w:rFonts w:hint="eastAsia" w:eastAsia="仿宋_GB2312"/>
          <w:sz w:val="32"/>
          <w:szCs w:val="32"/>
        </w:rPr>
        <w:t>万元，其中，公务接待费</w:t>
      </w:r>
      <w:r>
        <w:rPr>
          <w:rFonts w:eastAsia="仿宋_GB2312"/>
          <w:sz w:val="32"/>
          <w:szCs w:val="32"/>
        </w:rPr>
        <w:t>18</w:t>
      </w:r>
      <w:r>
        <w:rPr>
          <w:rFonts w:hint="eastAsia" w:eastAsia="仿宋_GB2312"/>
          <w:sz w:val="32"/>
          <w:szCs w:val="32"/>
        </w:rPr>
        <w:t>万元，公务用车购置及运行费</w:t>
      </w:r>
      <w:r>
        <w:rPr>
          <w:rFonts w:eastAsia="仿宋_GB2312"/>
          <w:sz w:val="32"/>
          <w:szCs w:val="32"/>
        </w:rPr>
        <w:t>20</w:t>
      </w:r>
      <w:r>
        <w:rPr>
          <w:rFonts w:hint="eastAsia" w:eastAsia="仿宋_GB2312"/>
          <w:sz w:val="32"/>
          <w:szCs w:val="32"/>
        </w:rPr>
        <w:t>万元（其中，公务用车购置费</w:t>
      </w:r>
      <w:r>
        <w:rPr>
          <w:rFonts w:eastAsia="仿宋_GB2312"/>
          <w:sz w:val="32"/>
          <w:szCs w:val="32"/>
        </w:rPr>
        <w:t>0</w:t>
      </w:r>
      <w:r>
        <w:rPr>
          <w:rFonts w:hint="eastAsia" w:eastAsia="仿宋_GB2312"/>
          <w:sz w:val="32"/>
          <w:szCs w:val="32"/>
        </w:rPr>
        <w:t>万元，公务用车运行费</w:t>
      </w:r>
      <w:r>
        <w:rPr>
          <w:rFonts w:eastAsia="仿宋_GB2312"/>
          <w:sz w:val="32"/>
          <w:szCs w:val="32"/>
        </w:rPr>
        <w:t>20</w:t>
      </w:r>
      <w:r>
        <w:rPr>
          <w:rFonts w:hint="eastAsia" w:eastAsia="仿宋_GB2312"/>
          <w:sz w:val="32"/>
          <w:szCs w:val="32"/>
        </w:rPr>
        <w:t>万元），因公出国（境）费</w:t>
      </w:r>
      <w:r>
        <w:rPr>
          <w:rFonts w:eastAsia="仿宋_GB2312"/>
          <w:sz w:val="32"/>
          <w:szCs w:val="32"/>
        </w:rPr>
        <w:t>0</w:t>
      </w:r>
      <w:r>
        <w:rPr>
          <w:rFonts w:hint="eastAsia" w:eastAsia="仿宋_GB2312"/>
          <w:sz w:val="32"/>
          <w:szCs w:val="32"/>
        </w:rPr>
        <w:t>万元。</w:t>
      </w:r>
      <w:r>
        <w:rPr>
          <w:rFonts w:eastAsia="仿宋_GB2312"/>
          <w:sz w:val="32"/>
          <w:szCs w:val="32"/>
        </w:rPr>
        <w:t>2018</w:t>
      </w:r>
      <w:r>
        <w:rPr>
          <w:rFonts w:hint="eastAsia" w:eastAsia="仿宋_GB2312"/>
          <w:sz w:val="32"/>
          <w:szCs w:val="32"/>
        </w:rPr>
        <w:t>年</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经费预算较</w:t>
      </w:r>
      <w:r>
        <w:rPr>
          <w:rFonts w:eastAsia="仿宋_GB2312"/>
          <w:sz w:val="32"/>
          <w:szCs w:val="32"/>
        </w:rPr>
        <w:t>2017</w:t>
      </w:r>
      <w:r>
        <w:rPr>
          <w:rFonts w:hint="eastAsia" w:eastAsia="仿宋_GB2312"/>
          <w:sz w:val="32"/>
          <w:szCs w:val="32"/>
        </w:rPr>
        <w:t>年减少</w:t>
      </w:r>
      <w:r>
        <w:rPr>
          <w:rFonts w:eastAsia="仿宋_GB2312"/>
          <w:sz w:val="32"/>
          <w:szCs w:val="32"/>
        </w:rPr>
        <w:t>50</w:t>
      </w:r>
      <w:r>
        <w:rPr>
          <w:rFonts w:hint="eastAsia" w:eastAsia="仿宋_GB2312"/>
          <w:sz w:val="32"/>
          <w:szCs w:val="32"/>
        </w:rPr>
        <w:t>万元，主要原因是由于本年度湖南建筑高级技工学校将三公经费全部使用纳入专户管理的非税资金开支。</w:t>
      </w:r>
    </w:p>
    <w:p>
      <w:pPr>
        <w:widowControl/>
        <w:spacing w:line="560" w:lineRule="exact"/>
        <w:ind w:firstLine="660"/>
        <w:rPr>
          <w:rFonts w:eastAsia="仿宋_GB2312"/>
          <w:sz w:val="32"/>
          <w:szCs w:val="32"/>
        </w:rPr>
      </w:pPr>
      <w:r>
        <w:rPr>
          <w:rFonts w:eastAsia="仿宋_GB2312"/>
          <w:sz w:val="32"/>
          <w:szCs w:val="32"/>
        </w:rPr>
        <w:t>3</w:t>
      </w:r>
      <w:r>
        <w:rPr>
          <w:rFonts w:hint="eastAsia" w:eastAsia="仿宋_GB2312"/>
          <w:sz w:val="32"/>
          <w:szCs w:val="32"/>
        </w:rPr>
        <w:t>、政府采购情况</w:t>
      </w:r>
    </w:p>
    <w:p>
      <w:pPr>
        <w:widowControl/>
        <w:spacing w:line="560" w:lineRule="exact"/>
        <w:ind w:firstLine="660"/>
        <w:rPr>
          <w:rFonts w:eastAsia="仿宋_GB2312"/>
          <w:sz w:val="32"/>
          <w:szCs w:val="32"/>
        </w:rPr>
      </w:pPr>
      <w:r>
        <w:rPr>
          <w:rFonts w:eastAsia="仿宋_GB2312"/>
          <w:sz w:val="32"/>
          <w:szCs w:val="32"/>
        </w:rPr>
        <w:t>2018</w:t>
      </w:r>
      <w:r>
        <w:rPr>
          <w:rFonts w:hint="eastAsia" w:eastAsia="仿宋_GB2312"/>
          <w:sz w:val="32"/>
          <w:szCs w:val="32"/>
        </w:rPr>
        <w:t>年集团各单位政府采购预算总额</w:t>
      </w:r>
      <w:r>
        <w:rPr>
          <w:rFonts w:eastAsia="仿宋_GB2312"/>
          <w:sz w:val="32"/>
          <w:szCs w:val="32"/>
        </w:rPr>
        <w:t>3187.51</w:t>
      </w:r>
      <w:r>
        <w:rPr>
          <w:rFonts w:hint="eastAsia" w:eastAsia="仿宋_GB2312"/>
          <w:sz w:val="32"/>
          <w:szCs w:val="32"/>
        </w:rPr>
        <w:t>万元，其中，政府采购货物预算</w:t>
      </w:r>
      <w:r>
        <w:rPr>
          <w:rFonts w:eastAsia="仿宋_GB2312"/>
          <w:sz w:val="32"/>
          <w:szCs w:val="32"/>
        </w:rPr>
        <w:t>1668.02</w:t>
      </w:r>
      <w:r>
        <w:rPr>
          <w:rFonts w:hint="eastAsia" w:eastAsia="仿宋_GB2312"/>
          <w:sz w:val="32"/>
          <w:szCs w:val="32"/>
        </w:rPr>
        <w:t>万元、政府采购工程预算</w:t>
      </w:r>
      <w:r>
        <w:rPr>
          <w:rFonts w:eastAsia="仿宋_GB2312"/>
          <w:sz w:val="32"/>
          <w:szCs w:val="32"/>
        </w:rPr>
        <w:t xml:space="preserve">1519.49 </w:t>
      </w:r>
      <w:r>
        <w:rPr>
          <w:rFonts w:hint="eastAsia" w:eastAsia="仿宋_GB2312"/>
          <w:sz w:val="32"/>
          <w:szCs w:val="32"/>
        </w:rPr>
        <w:t>万元、政府采购服务预算</w:t>
      </w:r>
      <w:r>
        <w:rPr>
          <w:rFonts w:eastAsia="仿宋_GB2312"/>
          <w:sz w:val="32"/>
          <w:szCs w:val="32"/>
        </w:rPr>
        <w:t>0</w:t>
      </w:r>
      <w:r>
        <w:rPr>
          <w:rFonts w:hint="eastAsia" w:eastAsia="仿宋_GB2312"/>
          <w:sz w:val="32"/>
          <w:szCs w:val="32"/>
        </w:rPr>
        <w:t>万元。</w:t>
      </w:r>
    </w:p>
    <w:p>
      <w:pPr>
        <w:widowControl/>
        <w:spacing w:line="560" w:lineRule="exact"/>
        <w:ind w:firstLine="660"/>
        <w:rPr>
          <w:rFonts w:eastAsia="仿宋_GB2312"/>
          <w:sz w:val="32"/>
          <w:szCs w:val="32"/>
        </w:rPr>
      </w:pPr>
      <w:r>
        <w:rPr>
          <w:rFonts w:hint="eastAsia" w:eastAsia="仿宋_GB2312"/>
          <w:sz w:val="32"/>
          <w:szCs w:val="32"/>
        </w:rPr>
        <w:t>4、国有资产占有使用情况</w:t>
      </w:r>
    </w:p>
    <w:p>
      <w:pPr>
        <w:widowControl/>
        <w:spacing w:line="560" w:lineRule="exact"/>
        <w:ind w:firstLine="660"/>
        <w:rPr>
          <w:rFonts w:hint="eastAsia" w:eastAsia="仿宋_GB2312"/>
          <w:sz w:val="32"/>
          <w:szCs w:val="32"/>
        </w:rPr>
      </w:pPr>
      <w:r>
        <w:rPr>
          <w:rFonts w:hint="eastAsia" w:eastAsia="仿宋_GB2312"/>
          <w:sz w:val="32"/>
          <w:szCs w:val="32"/>
        </w:rPr>
        <w:t>截止2017年12月31日止集团事业单位固定资产总额67920.15万元，其中车辆17台，均为一般公务用车，单位价值100万元以上大型设备0台（套），2018年部门预算安排购置车辆0辆，预算安排购置100万元以上设备0套。</w:t>
      </w:r>
    </w:p>
    <w:p>
      <w:pPr>
        <w:widowControl/>
        <w:spacing w:line="560" w:lineRule="exact"/>
        <w:ind w:firstLine="660"/>
        <w:rPr>
          <w:rFonts w:hint="eastAsia" w:eastAsia="仿宋_GB2312"/>
          <w:sz w:val="32"/>
          <w:szCs w:val="32"/>
        </w:rPr>
      </w:pPr>
      <w:r>
        <w:rPr>
          <w:rFonts w:eastAsia="仿宋_GB2312"/>
          <w:bCs/>
          <w:kern w:val="0"/>
          <w:sz w:val="32"/>
          <w:szCs w:val="32"/>
        </w:rPr>
        <w:t>5、预算绩效目标说明：本部门整体支出和项目支出实行绩效目标管理，纳入</w:t>
      </w:r>
      <w:r>
        <w:rPr>
          <w:rFonts w:hint="eastAsia" w:eastAsia="仿宋_GB2312"/>
          <w:bCs/>
          <w:kern w:val="0"/>
          <w:sz w:val="32"/>
          <w:szCs w:val="32"/>
        </w:rPr>
        <w:t>201</w:t>
      </w:r>
      <w:r>
        <w:rPr>
          <w:rFonts w:hint="eastAsia" w:eastAsia="仿宋_GB2312"/>
          <w:bCs/>
          <w:kern w:val="0"/>
          <w:sz w:val="32"/>
          <w:szCs w:val="32"/>
          <w:lang w:val="en-US" w:eastAsia="zh-CN"/>
        </w:rPr>
        <w:t>8</w:t>
      </w:r>
      <w:r>
        <w:rPr>
          <w:rFonts w:hint="eastAsia" w:eastAsia="仿宋_GB2312"/>
          <w:bCs/>
          <w:kern w:val="0"/>
          <w:sz w:val="32"/>
          <w:szCs w:val="32"/>
        </w:rPr>
        <w:t>年</w:t>
      </w:r>
      <w:r>
        <w:rPr>
          <w:rFonts w:eastAsia="仿宋_GB2312"/>
          <w:bCs/>
          <w:kern w:val="0"/>
          <w:sz w:val="32"/>
          <w:szCs w:val="32"/>
        </w:rPr>
        <w:t>部门整体支出绩效目标的金额</w:t>
      </w:r>
      <w:r>
        <w:rPr>
          <w:rFonts w:eastAsia="仿宋_GB2312"/>
          <w:bCs/>
          <w:kern w:val="0"/>
          <w:sz w:val="32"/>
          <w:szCs w:val="32"/>
          <w:u w:val="none"/>
        </w:rPr>
        <w:t>为</w:t>
      </w:r>
      <w:r>
        <w:rPr>
          <w:rFonts w:hint="eastAsia" w:eastAsia="仿宋_GB2312"/>
          <w:sz w:val="32"/>
          <w:szCs w:val="32"/>
          <w:u w:val="none"/>
          <w:lang w:val="en-US" w:eastAsia="zh-CN"/>
        </w:rPr>
        <w:t>22425.56</w:t>
      </w:r>
      <w:r>
        <w:rPr>
          <w:rFonts w:eastAsia="仿宋_GB2312"/>
          <w:bCs/>
          <w:kern w:val="0"/>
          <w:sz w:val="32"/>
          <w:szCs w:val="32"/>
          <w:u w:val="none"/>
        </w:rPr>
        <w:t>万元，其中，基本支出</w:t>
      </w:r>
      <w:r>
        <w:rPr>
          <w:rFonts w:hint="eastAsia" w:eastAsia="仿宋_GB2312"/>
          <w:sz w:val="32"/>
          <w:szCs w:val="32"/>
          <w:u w:val="none"/>
          <w:lang w:val="en-US" w:eastAsia="zh-CN"/>
        </w:rPr>
        <w:t>18499.21</w:t>
      </w:r>
      <w:r>
        <w:rPr>
          <w:rFonts w:eastAsia="仿宋_GB2312"/>
          <w:bCs/>
          <w:kern w:val="0"/>
          <w:sz w:val="32"/>
          <w:szCs w:val="32"/>
          <w:u w:val="none"/>
        </w:rPr>
        <w:t>万元，项目支出</w:t>
      </w:r>
      <w:r>
        <w:rPr>
          <w:rFonts w:hint="eastAsia" w:eastAsia="仿宋_GB2312"/>
          <w:sz w:val="32"/>
          <w:szCs w:val="32"/>
          <w:u w:val="none"/>
          <w:lang w:val="en-US" w:eastAsia="zh-CN"/>
        </w:rPr>
        <w:t>3926.35</w:t>
      </w:r>
      <w:r>
        <w:rPr>
          <w:rFonts w:eastAsia="仿宋_GB2312"/>
          <w:bCs/>
          <w:kern w:val="0"/>
          <w:sz w:val="32"/>
          <w:szCs w:val="32"/>
          <w:u w:val="none"/>
        </w:rPr>
        <w:t>万元。</w:t>
      </w:r>
      <w:bookmarkStart w:id="0" w:name="_GoBack"/>
      <w:bookmarkEnd w:id="0"/>
    </w:p>
    <w:p>
      <w:pPr>
        <w:widowControl/>
        <w:spacing w:line="560" w:lineRule="exact"/>
        <w:ind w:firstLine="660"/>
        <w:rPr>
          <w:rFonts w:eastAsia="黑体"/>
          <w:sz w:val="32"/>
          <w:szCs w:val="32"/>
        </w:rPr>
      </w:pPr>
      <w:r>
        <w:rPr>
          <w:rFonts w:hint="eastAsia" w:eastAsia="黑体"/>
          <w:sz w:val="32"/>
          <w:szCs w:val="32"/>
        </w:rPr>
        <w:t>六、名词解释</w:t>
      </w:r>
    </w:p>
    <w:p>
      <w:pPr>
        <w:widowControl/>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560" w:lineRule="exact"/>
        <w:ind w:firstLine="66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经费：纳入省财政预算管理的</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560" w:lineRule="exact"/>
        <w:jc w:val="left"/>
        <w:rPr>
          <w:rFonts w:eastAsia="黑体"/>
          <w:sz w:val="32"/>
          <w:szCs w:val="32"/>
        </w:rPr>
      </w:pPr>
    </w:p>
    <w:p>
      <w:pPr>
        <w:widowControl/>
        <w:spacing w:line="560" w:lineRule="exact"/>
        <w:jc w:val="left"/>
        <w:rPr>
          <w:rFonts w:eastAsia="黑体"/>
          <w:sz w:val="32"/>
          <w:szCs w:val="32"/>
        </w:rPr>
      </w:pPr>
      <w:r>
        <w:rPr>
          <w:rFonts w:hint="eastAsia" w:eastAsia="黑体"/>
          <w:sz w:val="32"/>
          <w:szCs w:val="32"/>
        </w:rPr>
        <w:t>第二部分：</w:t>
      </w:r>
    </w:p>
    <w:p>
      <w:pPr>
        <w:widowControl/>
        <w:spacing w:line="560" w:lineRule="exact"/>
        <w:jc w:val="center"/>
        <w:rPr>
          <w:b/>
          <w:bCs/>
          <w:kern w:val="0"/>
          <w:sz w:val="36"/>
          <w:szCs w:val="36"/>
        </w:rPr>
      </w:pPr>
      <w:r>
        <w:rPr>
          <w:rFonts w:hint="eastAsia"/>
          <w:b/>
          <w:bCs/>
          <w:kern w:val="0"/>
          <w:sz w:val="36"/>
          <w:szCs w:val="36"/>
        </w:rPr>
        <w:t>部门预算公开的表格</w:t>
      </w:r>
    </w:p>
    <w:p>
      <w:pPr>
        <w:widowControl/>
        <w:spacing w:line="560" w:lineRule="exact"/>
        <w:ind w:firstLine="630"/>
        <w:jc w:val="left"/>
        <w:rPr>
          <w:rFonts w:eastAsia="仿宋_GB2312"/>
          <w:sz w:val="32"/>
          <w:szCs w:val="32"/>
        </w:rPr>
      </w:pPr>
      <w:r>
        <w:rPr>
          <w:rFonts w:eastAsia="仿宋_GB2312"/>
          <w:sz w:val="32"/>
          <w:szCs w:val="32"/>
        </w:rPr>
        <w:t>1</w:t>
      </w:r>
      <w:r>
        <w:rPr>
          <w:rFonts w:hint="eastAsia" w:eastAsia="仿宋_GB2312"/>
          <w:sz w:val="32"/>
          <w:szCs w:val="32"/>
        </w:rPr>
        <w:t>、部门收支总体情况表</w:t>
      </w:r>
    </w:p>
    <w:p>
      <w:pPr>
        <w:widowControl/>
        <w:spacing w:line="560" w:lineRule="exact"/>
        <w:ind w:firstLine="630"/>
        <w:jc w:val="left"/>
        <w:rPr>
          <w:rFonts w:eastAsia="仿宋_GB2312"/>
          <w:sz w:val="32"/>
          <w:szCs w:val="32"/>
        </w:rPr>
      </w:pPr>
      <w:r>
        <w:rPr>
          <w:rFonts w:eastAsia="仿宋_GB2312"/>
          <w:sz w:val="32"/>
          <w:szCs w:val="32"/>
        </w:rPr>
        <w:t>2</w:t>
      </w:r>
      <w:r>
        <w:rPr>
          <w:rFonts w:hint="eastAsia" w:eastAsia="仿宋_GB2312"/>
          <w:sz w:val="32"/>
          <w:szCs w:val="32"/>
        </w:rPr>
        <w:t>、部门收入总体情况表</w:t>
      </w:r>
    </w:p>
    <w:p>
      <w:pPr>
        <w:widowControl/>
        <w:spacing w:line="560" w:lineRule="exact"/>
        <w:ind w:firstLine="630"/>
        <w:jc w:val="left"/>
        <w:rPr>
          <w:rFonts w:eastAsia="仿宋_GB2312"/>
          <w:sz w:val="32"/>
          <w:szCs w:val="32"/>
        </w:rPr>
      </w:pPr>
      <w:r>
        <w:rPr>
          <w:rFonts w:eastAsia="仿宋_GB2312"/>
          <w:sz w:val="32"/>
          <w:szCs w:val="32"/>
        </w:rPr>
        <w:t>3</w:t>
      </w:r>
      <w:r>
        <w:rPr>
          <w:rFonts w:hint="eastAsia" w:eastAsia="仿宋_GB2312"/>
          <w:sz w:val="32"/>
          <w:szCs w:val="32"/>
        </w:rPr>
        <w:t>、部门支出总体情况表</w:t>
      </w:r>
    </w:p>
    <w:p>
      <w:pPr>
        <w:widowControl/>
        <w:spacing w:line="560" w:lineRule="exact"/>
        <w:ind w:firstLine="630"/>
        <w:jc w:val="left"/>
        <w:rPr>
          <w:rFonts w:eastAsia="仿宋_GB2312"/>
          <w:sz w:val="32"/>
          <w:szCs w:val="32"/>
        </w:rPr>
      </w:pPr>
      <w:r>
        <w:rPr>
          <w:rFonts w:eastAsia="仿宋_GB2312"/>
          <w:sz w:val="32"/>
          <w:szCs w:val="32"/>
        </w:rPr>
        <w:t>4</w:t>
      </w:r>
      <w:r>
        <w:rPr>
          <w:rFonts w:hint="eastAsia" w:eastAsia="仿宋_GB2312"/>
          <w:sz w:val="32"/>
          <w:szCs w:val="32"/>
        </w:rPr>
        <w:t>、部门支出总表（按部门预算经济分类）</w:t>
      </w:r>
    </w:p>
    <w:p>
      <w:pPr>
        <w:widowControl/>
        <w:spacing w:line="560" w:lineRule="exact"/>
        <w:ind w:firstLine="630"/>
        <w:jc w:val="left"/>
        <w:rPr>
          <w:rFonts w:eastAsia="仿宋_GB2312"/>
          <w:sz w:val="32"/>
          <w:szCs w:val="32"/>
        </w:rPr>
      </w:pPr>
      <w:r>
        <w:rPr>
          <w:rFonts w:eastAsia="仿宋_GB2312"/>
          <w:sz w:val="32"/>
          <w:szCs w:val="32"/>
        </w:rPr>
        <w:t>5</w:t>
      </w:r>
      <w:r>
        <w:rPr>
          <w:rFonts w:hint="eastAsia" w:eastAsia="仿宋_GB2312"/>
          <w:sz w:val="32"/>
          <w:szCs w:val="32"/>
        </w:rPr>
        <w:t>、部门支出总表（按政府预算经济分类）</w:t>
      </w:r>
    </w:p>
    <w:p>
      <w:pPr>
        <w:widowControl/>
        <w:spacing w:line="560" w:lineRule="exact"/>
        <w:ind w:firstLine="630"/>
        <w:jc w:val="left"/>
        <w:rPr>
          <w:rFonts w:eastAsia="仿宋_GB2312"/>
          <w:sz w:val="32"/>
          <w:szCs w:val="32"/>
        </w:rPr>
      </w:pPr>
      <w:r>
        <w:rPr>
          <w:rFonts w:eastAsia="仿宋_GB2312"/>
          <w:sz w:val="32"/>
          <w:szCs w:val="32"/>
        </w:rPr>
        <w:t>6</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工资福利支出（按部门预算经济分类）</w:t>
      </w:r>
    </w:p>
    <w:p>
      <w:pPr>
        <w:widowControl/>
        <w:spacing w:line="560" w:lineRule="exact"/>
        <w:ind w:firstLine="630"/>
        <w:jc w:val="left"/>
        <w:rPr>
          <w:rFonts w:eastAsia="仿宋_GB2312"/>
          <w:sz w:val="32"/>
          <w:szCs w:val="32"/>
        </w:rPr>
      </w:pPr>
      <w:r>
        <w:rPr>
          <w:rFonts w:eastAsia="仿宋_GB2312"/>
          <w:sz w:val="32"/>
          <w:szCs w:val="32"/>
        </w:rPr>
        <w:t>7</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工资福利支出（按部门预算经济分类）</w:t>
      </w:r>
    </w:p>
    <w:p>
      <w:pPr>
        <w:widowControl/>
        <w:spacing w:line="560" w:lineRule="exact"/>
        <w:ind w:firstLine="630"/>
        <w:jc w:val="left"/>
        <w:rPr>
          <w:rFonts w:eastAsia="仿宋_GB2312"/>
          <w:sz w:val="32"/>
          <w:szCs w:val="32"/>
        </w:rPr>
      </w:pPr>
      <w:r>
        <w:rPr>
          <w:rFonts w:eastAsia="仿宋_GB2312"/>
          <w:sz w:val="32"/>
          <w:szCs w:val="32"/>
        </w:rPr>
        <w:t>8</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商品和服务支出（按政府预算经济分类）</w:t>
      </w:r>
    </w:p>
    <w:p>
      <w:pPr>
        <w:widowControl/>
        <w:spacing w:line="560" w:lineRule="exact"/>
        <w:ind w:firstLine="630"/>
        <w:jc w:val="left"/>
        <w:rPr>
          <w:rFonts w:eastAsia="仿宋_GB2312"/>
          <w:sz w:val="32"/>
          <w:szCs w:val="32"/>
        </w:rPr>
      </w:pPr>
      <w:r>
        <w:rPr>
          <w:rFonts w:eastAsia="仿宋_GB2312"/>
          <w:sz w:val="32"/>
          <w:szCs w:val="32"/>
        </w:rPr>
        <w:t>9</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商品和服务支出（按部门预算经济分类）</w:t>
      </w:r>
    </w:p>
    <w:p>
      <w:pPr>
        <w:widowControl/>
        <w:spacing w:line="560" w:lineRule="exact"/>
        <w:ind w:firstLine="630"/>
        <w:jc w:val="left"/>
        <w:rPr>
          <w:rFonts w:eastAsia="仿宋_GB2312"/>
          <w:sz w:val="32"/>
          <w:szCs w:val="32"/>
        </w:rPr>
      </w:pPr>
      <w:r>
        <w:rPr>
          <w:rFonts w:eastAsia="仿宋_GB2312"/>
          <w:sz w:val="32"/>
          <w:szCs w:val="32"/>
        </w:rPr>
        <w:t>10</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对个人和家庭的补助（按政府预算经济分类）</w:t>
      </w:r>
    </w:p>
    <w:p>
      <w:pPr>
        <w:widowControl/>
        <w:spacing w:line="560" w:lineRule="exact"/>
        <w:ind w:firstLine="630"/>
        <w:jc w:val="left"/>
        <w:rPr>
          <w:rFonts w:eastAsia="仿宋_GB2312"/>
          <w:sz w:val="32"/>
          <w:szCs w:val="32"/>
        </w:rPr>
      </w:pPr>
      <w:r>
        <w:rPr>
          <w:rFonts w:eastAsia="仿宋_GB2312"/>
          <w:sz w:val="32"/>
          <w:szCs w:val="32"/>
        </w:rPr>
        <w:t>11</w:t>
      </w:r>
      <w:r>
        <w:rPr>
          <w:rFonts w:hint="eastAsia" w:eastAsia="仿宋_GB2312"/>
          <w:sz w:val="32"/>
          <w:szCs w:val="32"/>
        </w:rPr>
        <w:t>、省级基本支出预算明细表</w:t>
      </w:r>
      <w:r>
        <w:rPr>
          <w:rFonts w:eastAsia="仿宋_GB2312"/>
          <w:sz w:val="32"/>
          <w:szCs w:val="32"/>
        </w:rPr>
        <w:t>-</w:t>
      </w:r>
      <w:r>
        <w:rPr>
          <w:rFonts w:hint="eastAsia" w:eastAsia="仿宋_GB2312"/>
          <w:sz w:val="32"/>
          <w:szCs w:val="32"/>
        </w:rPr>
        <w:t>对个人和家庭的补助（按部门预算经济分类）</w:t>
      </w:r>
    </w:p>
    <w:p>
      <w:pPr>
        <w:widowControl/>
        <w:spacing w:line="560" w:lineRule="exact"/>
        <w:ind w:firstLine="630"/>
        <w:jc w:val="left"/>
        <w:rPr>
          <w:rFonts w:eastAsia="仿宋_GB2312"/>
          <w:sz w:val="32"/>
          <w:szCs w:val="32"/>
        </w:rPr>
      </w:pPr>
      <w:r>
        <w:rPr>
          <w:rFonts w:eastAsia="仿宋_GB2312"/>
          <w:sz w:val="32"/>
          <w:szCs w:val="32"/>
        </w:rPr>
        <w:t>12</w:t>
      </w:r>
      <w:r>
        <w:rPr>
          <w:rFonts w:hint="eastAsia" w:eastAsia="仿宋_GB2312"/>
          <w:sz w:val="32"/>
          <w:szCs w:val="32"/>
        </w:rPr>
        <w:t>、财政拨款收支总体情况表</w:t>
      </w:r>
    </w:p>
    <w:p>
      <w:pPr>
        <w:widowControl/>
        <w:spacing w:line="560" w:lineRule="exact"/>
        <w:ind w:firstLine="630"/>
        <w:jc w:val="left"/>
        <w:rPr>
          <w:rFonts w:eastAsia="仿宋_GB2312"/>
          <w:sz w:val="32"/>
          <w:szCs w:val="32"/>
        </w:rPr>
      </w:pPr>
      <w:r>
        <w:rPr>
          <w:rFonts w:eastAsia="仿宋_GB2312"/>
          <w:sz w:val="32"/>
          <w:szCs w:val="32"/>
        </w:rPr>
        <w:t>13</w:t>
      </w:r>
      <w:r>
        <w:rPr>
          <w:rFonts w:hint="eastAsia" w:eastAsia="仿宋_GB2312"/>
          <w:sz w:val="32"/>
          <w:szCs w:val="32"/>
        </w:rPr>
        <w:t>、一般公共预算支出情况表</w:t>
      </w:r>
    </w:p>
    <w:p>
      <w:pPr>
        <w:widowControl/>
        <w:spacing w:line="560" w:lineRule="exact"/>
        <w:ind w:firstLine="630"/>
        <w:jc w:val="left"/>
        <w:rPr>
          <w:rFonts w:eastAsia="仿宋_GB2312"/>
          <w:sz w:val="32"/>
          <w:szCs w:val="32"/>
        </w:rPr>
      </w:pPr>
      <w:r>
        <w:rPr>
          <w:rFonts w:eastAsia="仿宋_GB2312"/>
          <w:sz w:val="32"/>
          <w:szCs w:val="32"/>
        </w:rPr>
        <w:t>14</w:t>
      </w:r>
      <w:r>
        <w:rPr>
          <w:rFonts w:hint="eastAsia" w:eastAsia="仿宋_GB2312"/>
          <w:sz w:val="32"/>
          <w:szCs w:val="32"/>
        </w:rPr>
        <w:t>、一般公共预算基本支出情况表</w:t>
      </w:r>
    </w:p>
    <w:p>
      <w:pPr>
        <w:widowControl/>
        <w:spacing w:line="560" w:lineRule="exact"/>
        <w:ind w:firstLine="630"/>
        <w:jc w:val="left"/>
        <w:rPr>
          <w:rFonts w:eastAsia="仿宋_GB2312"/>
          <w:sz w:val="32"/>
          <w:szCs w:val="32"/>
        </w:rPr>
      </w:pPr>
      <w:r>
        <w:rPr>
          <w:rFonts w:eastAsia="仿宋_GB2312"/>
          <w:sz w:val="32"/>
          <w:szCs w:val="32"/>
        </w:rPr>
        <w:t>15</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工资福利支出（按部门预算经济分类）</w:t>
      </w:r>
    </w:p>
    <w:p>
      <w:pPr>
        <w:widowControl/>
        <w:spacing w:line="560" w:lineRule="exact"/>
        <w:ind w:firstLine="630"/>
        <w:jc w:val="left"/>
        <w:rPr>
          <w:rFonts w:eastAsia="仿宋_GB2312"/>
          <w:sz w:val="32"/>
          <w:szCs w:val="32"/>
        </w:rPr>
      </w:pPr>
      <w:r>
        <w:rPr>
          <w:rFonts w:eastAsia="仿宋_GB2312"/>
          <w:sz w:val="32"/>
          <w:szCs w:val="32"/>
        </w:rPr>
        <w:t>16</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工资福利支出（按政府预算经济分类）</w:t>
      </w:r>
    </w:p>
    <w:p>
      <w:pPr>
        <w:widowControl/>
        <w:spacing w:line="560" w:lineRule="exact"/>
        <w:ind w:firstLine="630"/>
        <w:jc w:val="left"/>
        <w:rPr>
          <w:rFonts w:eastAsia="仿宋_GB2312"/>
          <w:sz w:val="32"/>
          <w:szCs w:val="32"/>
        </w:rPr>
      </w:pPr>
      <w:r>
        <w:rPr>
          <w:rFonts w:eastAsia="仿宋_GB2312"/>
          <w:sz w:val="32"/>
          <w:szCs w:val="32"/>
        </w:rPr>
        <w:t>17</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商品和服务支出（按部门预算经济分类）</w:t>
      </w:r>
    </w:p>
    <w:p>
      <w:pPr>
        <w:widowControl/>
        <w:spacing w:line="560" w:lineRule="exact"/>
        <w:ind w:firstLine="630"/>
        <w:jc w:val="left"/>
        <w:rPr>
          <w:rFonts w:eastAsia="仿宋_GB2312"/>
          <w:sz w:val="32"/>
          <w:szCs w:val="32"/>
        </w:rPr>
      </w:pPr>
      <w:r>
        <w:rPr>
          <w:rFonts w:eastAsia="仿宋_GB2312"/>
          <w:sz w:val="32"/>
          <w:szCs w:val="32"/>
        </w:rPr>
        <w:t>18</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商品和服务支出（按政府预算经济分类）</w:t>
      </w:r>
    </w:p>
    <w:p>
      <w:pPr>
        <w:widowControl/>
        <w:spacing w:line="560" w:lineRule="exact"/>
        <w:ind w:firstLine="630"/>
        <w:jc w:val="left"/>
        <w:rPr>
          <w:rFonts w:eastAsia="仿宋_GB2312"/>
          <w:sz w:val="32"/>
          <w:szCs w:val="32"/>
        </w:rPr>
      </w:pPr>
      <w:r>
        <w:rPr>
          <w:rFonts w:eastAsia="仿宋_GB2312"/>
          <w:sz w:val="32"/>
          <w:szCs w:val="32"/>
        </w:rPr>
        <w:t>19</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对个人和家庭的补助（按部门预算经济分类）</w:t>
      </w:r>
    </w:p>
    <w:p>
      <w:pPr>
        <w:widowControl/>
        <w:spacing w:line="560" w:lineRule="exact"/>
        <w:ind w:firstLine="630"/>
        <w:jc w:val="left"/>
        <w:rPr>
          <w:rFonts w:eastAsia="仿宋_GB2312"/>
          <w:sz w:val="32"/>
          <w:szCs w:val="32"/>
        </w:rPr>
      </w:pPr>
      <w:r>
        <w:rPr>
          <w:rFonts w:eastAsia="仿宋_GB2312"/>
          <w:sz w:val="32"/>
          <w:szCs w:val="32"/>
        </w:rPr>
        <w:t>20</w:t>
      </w:r>
      <w:r>
        <w:rPr>
          <w:rFonts w:hint="eastAsia" w:eastAsia="仿宋_GB2312"/>
          <w:sz w:val="32"/>
          <w:szCs w:val="32"/>
        </w:rPr>
        <w:t>、一般公共预算基本支出预算明细表</w:t>
      </w:r>
      <w:r>
        <w:rPr>
          <w:rFonts w:eastAsia="仿宋_GB2312"/>
          <w:sz w:val="32"/>
          <w:szCs w:val="32"/>
        </w:rPr>
        <w:t>-</w:t>
      </w:r>
      <w:r>
        <w:rPr>
          <w:rFonts w:hint="eastAsia" w:eastAsia="仿宋_GB2312"/>
          <w:sz w:val="32"/>
          <w:szCs w:val="32"/>
        </w:rPr>
        <w:t>对个人和家庭的补助（按政府预算经济分类）</w:t>
      </w:r>
    </w:p>
    <w:p>
      <w:pPr>
        <w:widowControl/>
        <w:spacing w:line="560" w:lineRule="exact"/>
        <w:ind w:firstLine="630"/>
        <w:jc w:val="left"/>
        <w:rPr>
          <w:rFonts w:eastAsia="仿宋_GB2312"/>
          <w:sz w:val="32"/>
          <w:szCs w:val="32"/>
        </w:rPr>
      </w:pPr>
      <w:r>
        <w:rPr>
          <w:rFonts w:eastAsia="仿宋_GB2312"/>
          <w:sz w:val="32"/>
          <w:szCs w:val="32"/>
        </w:rPr>
        <w:t>21</w:t>
      </w:r>
      <w:r>
        <w:rPr>
          <w:rFonts w:hint="eastAsia" w:eastAsia="仿宋_GB2312"/>
          <w:sz w:val="32"/>
          <w:szCs w:val="32"/>
        </w:rPr>
        <w:t>、政府性基金预算支出情况表（按部门预算经济分类）</w:t>
      </w:r>
    </w:p>
    <w:p>
      <w:pPr>
        <w:widowControl/>
        <w:spacing w:line="560" w:lineRule="exact"/>
        <w:ind w:firstLine="630"/>
        <w:jc w:val="left"/>
        <w:rPr>
          <w:rFonts w:eastAsia="仿宋_GB2312"/>
          <w:sz w:val="32"/>
          <w:szCs w:val="32"/>
        </w:rPr>
      </w:pPr>
      <w:r>
        <w:rPr>
          <w:rFonts w:eastAsia="仿宋_GB2312"/>
          <w:sz w:val="32"/>
          <w:szCs w:val="32"/>
        </w:rPr>
        <w:t>22</w:t>
      </w:r>
      <w:r>
        <w:rPr>
          <w:rFonts w:hint="eastAsia" w:eastAsia="仿宋_GB2312"/>
          <w:sz w:val="32"/>
          <w:szCs w:val="32"/>
        </w:rPr>
        <w:t>、政府性基金预算支出情况表（按政府预算经济分类）</w:t>
      </w:r>
    </w:p>
    <w:p>
      <w:pPr>
        <w:widowControl/>
        <w:spacing w:line="560" w:lineRule="exact"/>
        <w:ind w:firstLine="630"/>
        <w:jc w:val="left"/>
        <w:rPr>
          <w:rFonts w:eastAsia="仿宋_GB2312"/>
          <w:sz w:val="32"/>
          <w:szCs w:val="32"/>
        </w:rPr>
      </w:pPr>
      <w:r>
        <w:rPr>
          <w:rFonts w:eastAsia="仿宋_GB2312"/>
          <w:sz w:val="32"/>
          <w:szCs w:val="32"/>
        </w:rPr>
        <w:t>23</w:t>
      </w:r>
      <w:r>
        <w:rPr>
          <w:rFonts w:hint="eastAsia" w:eastAsia="仿宋_GB2312"/>
          <w:sz w:val="32"/>
          <w:szCs w:val="32"/>
        </w:rPr>
        <w:t>、纳入专户管理的非税收入拨款预算分类汇总表（按部门预算经济分类）</w:t>
      </w:r>
    </w:p>
    <w:p>
      <w:pPr>
        <w:widowControl/>
        <w:spacing w:line="560" w:lineRule="exact"/>
        <w:ind w:firstLine="630"/>
        <w:jc w:val="left"/>
        <w:rPr>
          <w:rFonts w:eastAsia="仿宋_GB2312"/>
          <w:sz w:val="32"/>
          <w:szCs w:val="32"/>
        </w:rPr>
      </w:pPr>
      <w:r>
        <w:rPr>
          <w:rFonts w:eastAsia="仿宋_GB2312"/>
          <w:sz w:val="32"/>
          <w:szCs w:val="32"/>
        </w:rPr>
        <w:t>24</w:t>
      </w:r>
      <w:r>
        <w:rPr>
          <w:rFonts w:hint="eastAsia" w:eastAsia="仿宋_GB2312"/>
          <w:sz w:val="32"/>
          <w:szCs w:val="32"/>
        </w:rPr>
        <w:t>、纳入专户管理的非税收入拨款预算分类汇总表（按政府预算经济分类）</w:t>
      </w:r>
    </w:p>
    <w:p>
      <w:pPr>
        <w:widowControl/>
        <w:spacing w:line="560" w:lineRule="exact"/>
        <w:ind w:firstLine="630"/>
        <w:jc w:val="left"/>
        <w:rPr>
          <w:rFonts w:eastAsia="仿宋_GB2312"/>
          <w:sz w:val="32"/>
          <w:szCs w:val="32"/>
        </w:rPr>
      </w:pPr>
      <w:r>
        <w:rPr>
          <w:rFonts w:eastAsia="仿宋_GB2312"/>
          <w:sz w:val="32"/>
          <w:szCs w:val="32"/>
        </w:rPr>
        <w:t>25</w:t>
      </w:r>
      <w:r>
        <w:rPr>
          <w:rFonts w:hint="eastAsia" w:eastAsia="仿宋_GB2312"/>
          <w:sz w:val="32"/>
          <w:szCs w:val="32"/>
        </w:rPr>
        <w:t>、一般公共预算拨款</w:t>
      </w:r>
      <w:r>
        <w:rPr>
          <w:rFonts w:eastAsia="仿宋_GB2312"/>
          <w:sz w:val="32"/>
          <w:szCs w:val="32"/>
        </w:rPr>
        <w:t>--</w:t>
      </w:r>
      <w:r>
        <w:rPr>
          <w:rFonts w:hint="eastAsia" w:eastAsia="仿宋_GB2312"/>
          <w:sz w:val="32"/>
          <w:szCs w:val="32"/>
        </w:rPr>
        <w:t>经费拨款预算表（按部门预算经济分类）</w:t>
      </w:r>
    </w:p>
    <w:p>
      <w:pPr>
        <w:widowControl/>
        <w:spacing w:line="560" w:lineRule="exact"/>
        <w:ind w:firstLine="630"/>
        <w:jc w:val="left"/>
        <w:rPr>
          <w:rFonts w:eastAsia="仿宋_GB2312"/>
          <w:sz w:val="32"/>
          <w:szCs w:val="32"/>
        </w:rPr>
      </w:pPr>
      <w:r>
        <w:rPr>
          <w:rFonts w:eastAsia="仿宋_GB2312"/>
          <w:sz w:val="32"/>
          <w:szCs w:val="32"/>
        </w:rPr>
        <w:t>26</w:t>
      </w:r>
      <w:r>
        <w:rPr>
          <w:rFonts w:hint="eastAsia" w:eastAsia="仿宋_GB2312"/>
          <w:sz w:val="32"/>
          <w:szCs w:val="32"/>
        </w:rPr>
        <w:t>、一般公共预算拨款</w:t>
      </w:r>
      <w:r>
        <w:rPr>
          <w:rFonts w:eastAsia="仿宋_GB2312"/>
          <w:sz w:val="32"/>
          <w:szCs w:val="32"/>
        </w:rPr>
        <w:t>--</w:t>
      </w:r>
      <w:r>
        <w:rPr>
          <w:rFonts w:hint="eastAsia" w:eastAsia="仿宋_GB2312"/>
          <w:sz w:val="32"/>
          <w:szCs w:val="32"/>
        </w:rPr>
        <w:t>经费拨款预算表（按政府预算经济分类）</w:t>
      </w:r>
    </w:p>
    <w:p>
      <w:pPr>
        <w:widowControl/>
        <w:spacing w:line="560" w:lineRule="exact"/>
        <w:ind w:firstLine="630"/>
        <w:jc w:val="left"/>
        <w:rPr>
          <w:rFonts w:eastAsia="仿宋_GB2312"/>
          <w:sz w:val="32"/>
          <w:szCs w:val="32"/>
        </w:rPr>
      </w:pPr>
      <w:r>
        <w:rPr>
          <w:rFonts w:eastAsia="仿宋_GB2312"/>
          <w:sz w:val="32"/>
          <w:szCs w:val="32"/>
        </w:rPr>
        <w:t>27</w:t>
      </w:r>
      <w:r>
        <w:rPr>
          <w:rFonts w:hint="eastAsia" w:eastAsia="仿宋_GB2312"/>
          <w:sz w:val="32"/>
          <w:szCs w:val="32"/>
        </w:rPr>
        <w:t>、省级专项资金预算汇总表</w:t>
      </w:r>
    </w:p>
    <w:p>
      <w:pPr>
        <w:widowControl/>
        <w:spacing w:line="560" w:lineRule="exact"/>
        <w:ind w:firstLine="630"/>
        <w:jc w:val="left"/>
        <w:rPr>
          <w:rFonts w:eastAsia="仿宋_GB2312"/>
          <w:sz w:val="32"/>
          <w:szCs w:val="32"/>
        </w:rPr>
      </w:pPr>
      <w:r>
        <w:rPr>
          <w:rFonts w:eastAsia="仿宋_GB2312"/>
          <w:sz w:val="32"/>
          <w:szCs w:val="32"/>
        </w:rPr>
        <w:t>28</w:t>
      </w:r>
      <w:r>
        <w:rPr>
          <w:rFonts w:hint="eastAsia" w:eastAsia="仿宋_GB2312"/>
          <w:sz w:val="32"/>
          <w:szCs w:val="32"/>
        </w:rPr>
        <w:t>、一般公共预算</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经费预算表</w:t>
      </w:r>
    </w:p>
    <w:p>
      <w:pPr>
        <w:widowControl/>
        <w:spacing w:line="560" w:lineRule="exact"/>
        <w:ind w:firstLine="630"/>
        <w:jc w:val="left"/>
        <w:rPr>
          <w:rFonts w:eastAsia="仿宋_GB2312"/>
          <w:sz w:val="32"/>
          <w:szCs w:val="32"/>
        </w:rPr>
      </w:pPr>
      <w:r>
        <w:rPr>
          <w:rFonts w:eastAsia="仿宋_GB2312"/>
          <w:sz w:val="32"/>
          <w:szCs w:val="32"/>
        </w:rPr>
        <w:t>29</w:t>
      </w:r>
      <w:r>
        <w:rPr>
          <w:rFonts w:hint="eastAsia" w:eastAsia="仿宋_GB2312"/>
          <w:sz w:val="32"/>
          <w:szCs w:val="32"/>
        </w:rPr>
        <w:t>、项目支出绩效目标表</w:t>
      </w:r>
    </w:p>
    <w:p>
      <w:pPr>
        <w:widowControl/>
        <w:spacing w:line="560" w:lineRule="exact"/>
        <w:ind w:firstLine="630"/>
        <w:jc w:val="left"/>
        <w:rPr>
          <w:rFonts w:eastAsia="黑体"/>
          <w:sz w:val="32"/>
          <w:szCs w:val="32"/>
        </w:rPr>
      </w:pPr>
      <w:r>
        <w:rPr>
          <w:rFonts w:eastAsia="仿宋_GB2312"/>
          <w:sz w:val="32"/>
          <w:szCs w:val="32"/>
        </w:rPr>
        <w:t>30</w:t>
      </w:r>
      <w:r>
        <w:rPr>
          <w:rFonts w:hint="eastAsia" w:eastAsia="仿宋_GB2312"/>
          <w:sz w:val="32"/>
          <w:szCs w:val="32"/>
        </w:rPr>
        <w:t>、整体支出绩效目标表</w:t>
      </w:r>
    </w:p>
    <w:p>
      <w:pPr>
        <w:widowControl/>
        <w:spacing w:line="560" w:lineRule="exact"/>
        <w:rPr>
          <w:rFonts w:eastAsia="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widowControl/>
        <w:spacing w:line="600" w:lineRule="exact"/>
        <w:rPr>
          <w:rFonts w:eastAsia="仿宋_GB2312"/>
          <w:sz w:val="32"/>
          <w:szCs w:val="32"/>
        </w:rPr>
      </w:pPr>
      <w:r>
        <w:pict>
          <v:shape id="_x0000_s1026" o:spid="_x0000_s1026" o:spt="75" type="#_x0000_t75" style="position:absolute;left:0pt;margin-left:-27pt;margin-top:-20.8pt;height:447.75pt;width:774pt;z-index:-1024;mso-width-relative:page;mso-height-relative:page;" filled="f" o:preferrelative="t" stroked="f" coordsize="21600,21600">
            <v:path/>
            <v:fill on="f" focussize="0,0"/>
            <v:stroke on="f" joinstyle="miter"/>
            <v:imagedata r:id="rId6" o:title=""/>
            <o:lock v:ext="edit" aspectratio="t"/>
          </v:shape>
        </w:pict>
      </w: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spacing w:line="600" w:lineRule="exact"/>
        <w:rPr>
          <w:rFonts w:eastAsia="仿宋_GB2312"/>
          <w:sz w:val="32"/>
          <w:szCs w:val="32"/>
        </w:rPr>
      </w:pPr>
    </w:p>
    <w:p>
      <w:pPr>
        <w:widowControl/>
        <w:ind w:left="-359" w:leftChars="-171"/>
        <w:jc w:val="left"/>
        <w:rPr>
          <w:rFonts w:eastAsia="仿宋_GB2312"/>
          <w:sz w:val="32"/>
          <w:szCs w:val="32"/>
        </w:rPr>
      </w:pPr>
      <w:r>
        <w:rPr>
          <w:rFonts w:eastAsia="仿宋_GB2312"/>
          <w:sz w:val="32"/>
          <w:szCs w:val="32"/>
        </w:rPr>
        <w:br w:type="page"/>
      </w:r>
      <w:r>
        <w:pict>
          <v:shape id="图片 4" o:spid="_x0000_s1027" o:spt="75" type="#_x0000_t75" style="position:absolute;left:0pt;margin-left:0.3pt;margin-top:12.9pt;height:157.5pt;width:728.25pt;z-index:1024;mso-width-relative:page;mso-height-relative:page;" filled="f" o:preferrelative="t" stroked="f" coordsize="21600,21600">
            <v:path/>
            <v:fill on="f" focussize="0,0"/>
            <v:stroke on="f" joinstyle="miter"/>
            <v:imagedata r:id="rId7" o:title=""/>
            <o:lock v:ext="edit" aspectratio="t"/>
          </v:shape>
        </w:pict>
      </w:r>
      <w:r>
        <w:rPr>
          <w:rFonts w:eastAsia="仿宋_GB2312"/>
          <w:sz w:val="32"/>
          <w:szCs w:val="32"/>
        </w:rPr>
        <w:br w:type="page"/>
      </w:r>
      <w:r>
        <w:rPr>
          <w:rFonts w:eastAsia="仿宋_GB2312"/>
          <w:sz w:val="32"/>
          <w:szCs w:val="32"/>
        </w:rPr>
        <w:pict>
          <v:shape id="_x0000_i1025" o:spt="75" type="#_x0000_t75" style="height:432pt;width:723pt;" filled="f" o:preferrelative="t" stroked="f" coordsize="21600,21600">
            <v:path/>
            <v:fill on="f" focussize="0,0"/>
            <v:stroke on="f" joinstyle="miter"/>
            <v:imagedata r:id="rId8" o:title=""/>
            <o:lock v:ext="edit" aspectratio="t"/>
            <w10:wrap type="none"/>
            <w10:anchorlock/>
          </v:shape>
        </w:pict>
      </w:r>
      <w:r>
        <w:rPr>
          <w:rFonts w:eastAsia="仿宋_GB2312"/>
          <w:sz w:val="32"/>
          <w:szCs w:val="32"/>
        </w:rPr>
        <w:br w:type="page"/>
      </w:r>
      <w:r>
        <w:pict>
          <v:shape id="图片 6" o:spid="_x0000_s1028" o:spt="75" type="#_x0000_t75" style="position:absolute;left:0pt;margin-left:0.3pt;margin-top:12.15pt;height:420pt;width:728.25pt;z-index:1024;mso-width-relative:page;mso-height-relative:page;" filled="f" o:preferrelative="t" stroked="f" coordsize="21600,21600">
            <v:path/>
            <v:fill on="f" focussize="0,0"/>
            <v:stroke on="f" joinstyle="miter"/>
            <v:imagedata r:id="rId9" o:title=""/>
            <o:lock v:ext="edit" aspectratio="t"/>
          </v:shape>
        </w:pict>
      </w:r>
      <w:r>
        <w:rPr>
          <w:rFonts w:eastAsia="仿宋_GB2312"/>
          <w:sz w:val="32"/>
          <w:szCs w:val="32"/>
        </w:rPr>
        <w:br w:type="page"/>
      </w:r>
      <w:r>
        <w:pict>
          <v:shape id="图片 7" o:spid="_x0000_s1029" o:spt="75" type="#_x0000_t75" style="position:absolute;left:0pt;margin-left:-9.5pt;margin-top:49.65pt;height:369.7pt;width:760.55pt;z-index:1024;mso-width-relative:page;mso-height-relative:page;" filled="f" o:preferrelative="t" stroked="f" coordsize="21600,21600">
            <v:path/>
            <v:fill on="f" focussize="0,0"/>
            <v:stroke on="f" joinstyle="miter"/>
            <v:imagedata r:id="rId10" o:title=""/>
            <o:lock v:ext="edit" aspectratio="t"/>
          </v:shape>
        </w:pict>
      </w:r>
      <w:r>
        <w:rPr>
          <w:rFonts w:eastAsia="仿宋_GB2312"/>
          <w:sz w:val="32"/>
          <w:szCs w:val="32"/>
        </w:rPr>
        <w:br w:type="page"/>
      </w:r>
      <w:r>
        <w:rPr>
          <w:rFonts w:eastAsia="仿宋_GB2312"/>
          <w:sz w:val="32"/>
          <w:szCs w:val="32"/>
        </w:rPr>
        <w:pict>
          <v:shape id="_x0000_i1026" o:spt="75" type="#_x0000_t75" style="height:235.5pt;width:756pt;" filled="f" o:preferrelative="t" stroked="f" coordsize="21600,21600">
            <v:path/>
            <v:fill on="f" focussize="0,0"/>
            <v:stroke on="f" joinstyle="miter"/>
            <v:imagedata r:id="rId11" o:title=""/>
            <o:lock v:ext="edit" aspectratio="t"/>
            <w10:wrap type="none"/>
            <w10:anchorlock/>
          </v:shape>
        </w:pict>
      </w:r>
      <w:r>
        <w:rPr>
          <w:rFonts w:eastAsia="仿宋_GB2312"/>
          <w:sz w:val="32"/>
          <w:szCs w:val="32"/>
        </w:rPr>
        <w:t xml:space="preserve"> </w:t>
      </w:r>
      <w:r>
        <w:rPr>
          <w:rFonts w:eastAsia="仿宋_GB2312"/>
          <w:sz w:val="32"/>
          <w:szCs w:val="32"/>
        </w:rPr>
        <w:br w:type="page"/>
      </w:r>
      <w:r>
        <w:pict>
          <v:shape id="图片 10" o:spid="_x0000_s1030" o:spt="75" type="#_x0000_t75" style="position:absolute;left:0pt;margin-left:-1.2pt;margin-top:15.1pt;height:273pt;width:727.5pt;z-index:1024;mso-width-relative:page;mso-height-relative:page;" filled="f" o:preferrelative="t" stroked="f" coordsize="21600,21600">
            <v:path/>
            <v:fill on="f" focussize="0,0"/>
            <v:stroke on="f" joinstyle="miter"/>
            <v:imagedata r:id="rId12" o:title=""/>
            <o:lock v:ext="edit" aspectratio="t"/>
          </v:shape>
        </w:pict>
      </w:r>
      <w:r>
        <w:rPr>
          <w:rFonts w:eastAsia="仿宋_GB2312"/>
          <w:sz w:val="32"/>
          <w:szCs w:val="32"/>
        </w:rPr>
        <w:br w:type="page"/>
      </w:r>
      <w:r>
        <w:pict>
          <v:shape id="图片 11" o:spid="_x0000_s1031" o:spt="75" type="#_x0000_t75" style="position:absolute;left:0pt;margin-left:-5.7pt;margin-top:30.1pt;height:179.25pt;width:759pt;z-index:1024;mso-width-relative:page;mso-height-relative:page;" filled="f" o:preferrelative="t" stroked="f" coordsize="21600,21600">
            <v:path/>
            <v:fill on="f" focussize="0,0"/>
            <v:stroke on="f" joinstyle="miter"/>
            <v:imagedata r:id="rId13" o:title=""/>
            <o:lock v:ext="edit" aspectratio="t"/>
          </v:shape>
        </w:pict>
      </w:r>
      <w:r>
        <w:rPr>
          <w:rFonts w:eastAsia="仿宋_GB2312"/>
          <w:sz w:val="32"/>
          <w:szCs w:val="32"/>
        </w:rPr>
        <w:br w:type="page"/>
      </w:r>
    </w:p>
    <w:p>
      <w:pPr>
        <w:widowControl/>
        <w:spacing w:line="600" w:lineRule="exact"/>
        <w:rPr>
          <w:rFonts w:eastAsia="仿宋_GB2312"/>
          <w:sz w:val="32"/>
          <w:szCs w:val="32"/>
        </w:rPr>
      </w:pPr>
    </w:p>
    <w:p>
      <w:pPr>
        <w:tabs>
          <w:tab w:val="left" w:pos="4410"/>
        </w:tabs>
        <w:rPr>
          <w:rFonts w:eastAsia="仿宋_GB2312"/>
          <w:sz w:val="32"/>
          <w:szCs w:val="32"/>
        </w:rPr>
      </w:pPr>
      <w:r>
        <w:rPr>
          <w:rFonts w:eastAsia="仿宋_GB2312"/>
          <w:sz w:val="32"/>
          <w:szCs w:val="32"/>
        </w:rPr>
        <w:pict>
          <v:shape id="_x0000_i1027" o:spt="75" type="#_x0000_t75" style="height:199.5pt;width:722.25pt;" filled="f" o:preferrelative="t" stroked="f" coordsize="21600,21600">
            <v:path/>
            <v:fill on="f" focussize="0,0"/>
            <v:stroke on="f" joinstyle="miter"/>
            <v:imagedata r:id="rId14" o:title=""/>
            <o:lock v:ext="edit" aspectratio="t"/>
            <w10:wrap type="none"/>
            <w10:anchorlock/>
          </v:shape>
        </w:pic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r>
        <w:rPr>
          <w:rFonts w:eastAsia="仿宋_GB2312"/>
          <w:sz w:val="32"/>
          <w:szCs w:val="32"/>
        </w:rPr>
        <w:br w:type="page"/>
      </w:r>
      <w:r>
        <w:rPr>
          <w:rFonts w:eastAsia="仿宋_GB2312"/>
          <w:sz w:val="32"/>
          <w:szCs w:val="32"/>
        </w:rPr>
        <w:pict>
          <v:shape id="_x0000_i1028" o:spt="75" type="#_x0000_t75" style="height:292.5pt;width:723.75pt;" filled="f" o:preferrelative="t" stroked="f" coordsize="21600,21600">
            <v:path/>
            <v:fill on="f" focussize="0,0"/>
            <v:stroke on="f" joinstyle="miter"/>
            <v:imagedata r:id="rId15" o:title=""/>
            <o:lock v:ext="edit" aspectratio="t"/>
            <w10:wrap type="none"/>
            <w10:anchorlock/>
          </v:shape>
        </w:pict>
      </w:r>
    </w:p>
    <w:p>
      <w:pPr>
        <w:rPr>
          <w:rFonts w:eastAsia="仿宋_GB2312"/>
          <w:sz w:val="32"/>
          <w:szCs w:val="32"/>
        </w:rPr>
      </w:pPr>
      <w:r>
        <w:rPr>
          <w:rFonts w:eastAsia="仿宋_GB2312"/>
          <w:sz w:val="32"/>
          <w:szCs w:val="32"/>
        </w:rPr>
        <w:br w:type="page"/>
      </w:r>
      <w:r>
        <w:rPr>
          <w:rFonts w:eastAsia="仿宋_GB2312"/>
          <w:sz w:val="32"/>
          <w:szCs w:val="32"/>
        </w:rPr>
        <w:pict>
          <v:shape id="_x0000_i1029" o:spt="75" type="#_x0000_t75" style="height:302.25pt;width:726.75pt;" filled="f" o:preferrelative="t" stroked="f" coordsize="21600,21600">
            <v:path/>
            <v:fill on="f" focussize="0,0"/>
            <v:stroke on="f" joinstyle="miter"/>
            <v:imagedata r:id="rId16" o:title=""/>
            <o:lock v:ext="edit" aspectratio="t"/>
            <w10:wrap type="none"/>
            <w10:anchorlock/>
          </v:shape>
        </w:pict>
      </w:r>
    </w:p>
    <w:p>
      <w:pPr>
        <w:rPr>
          <w:rFonts w:eastAsia="仿宋_GB2312"/>
          <w:sz w:val="32"/>
          <w:szCs w:val="32"/>
        </w:rPr>
      </w:pPr>
      <w:r>
        <w:rPr>
          <w:rFonts w:eastAsia="仿宋_GB2312"/>
          <w:sz w:val="32"/>
          <w:szCs w:val="32"/>
        </w:rPr>
        <w:br w:type="page"/>
      </w:r>
      <w:r>
        <w:pict>
          <v:shape id="图片 12" o:spid="_x0000_s1032" o:spt="75" type="#_x0000_t75" style="position:absolute;left:0pt;margin-left:37.8pt;margin-top:-6.6pt;height:470.2pt;width:606.75pt;z-index:1024;mso-width-relative:page;mso-height-relative:page;" filled="f" o:preferrelative="t" stroked="f" coordsize="21600,21600">
            <v:path/>
            <v:fill on="f" focussize="0,0"/>
            <v:stroke on="f" joinstyle="miter"/>
            <v:imagedata r:id="rId17" o:title=""/>
            <o:lock v:ext="edit" aspectratio="t"/>
          </v:shape>
        </w:pict>
      </w:r>
      <w:r>
        <w:rPr>
          <w:rFonts w:eastAsia="仿宋_GB2312"/>
          <w:sz w:val="32"/>
          <w:szCs w:val="32"/>
        </w:rPr>
        <w:br w:type="page"/>
      </w:r>
      <w:r>
        <w:rPr>
          <w:rFonts w:eastAsia="仿宋_GB2312"/>
          <w:sz w:val="32"/>
          <w:szCs w:val="32"/>
        </w:rPr>
        <w:pict>
          <v:shape id="_x0000_i1030" o:spt="75" type="#_x0000_t75" style="height:371.25pt;width:727.5pt;" filled="f" o:preferrelative="t" stroked="f" coordsize="21600,21600">
            <v:path/>
            <v:fill on="f" focussize="0,0"/>
            <v:stroke on="f" joinstyle="miter"/>
            <v:imagedata r:id="rId18" o:title=""/>
            <o:lock v:ext="edit" aspectratio="t"/>
            <w10:wrap type="none"/>
            <w10:anchorlock/>
          </v:shape>
        </w:pict>
      </w:r>
    </w:p>
    <w:p>
      <w:pPr>
        <w:rPr>
          <w:rFonts w:eastAsia="仿宋_GB2312"/>
          <w:sz w:val="32"/>
          <w:szCs w:val="32"/>
        </w:rPr>
      </w:pPr>
      <w:r>
        <w:rPr>
          <w:rFonts w:eastAsia="仿宋_GB2312"/>
          <w:sz w:val="32"/>
          <w:szCs w:val="32"/>
        </w:rPr>
        <w:br w:type="page"/>
      </w:r>
    </w:p>
    <w:p>
      <w:pPr>
        <w:widowControl/>
        <w:jc w:val="left"/>
        <w:rPr>
          <w:rFonts w:eastAsia="仿宋_GB2312"/>
          <w:sz w:val="32"/>
          <w:szCs w:val="32"/>
        </w:rPr>
      </w:pPr>
      <w:r>
        <w:pict>
          <v:shape id="图片 13" o:spid="_x0000_s1033" o:spt="75" type="#_x0000_t75" style="position:absolute;left:0pt;margin-left:65.55pt;margin-top:-4.4pt;height:429pt;width:533.25pt;z-index:1024;mso-width-relative:page;mso-height-relative:page;" filled="f" o:preferrelative="t" stroked="f" coordsize="21600,21600">
            <v:path/>
            <v:fill on="f" focussize="0,0"/>
            <v:stroke on="f" joinstyle="miter"/>
            <v:imagedata r:id="rId19" o:title=""/>
            <o:lock v:ext="edit" aspectratio="t"/>
          </v:shape>
        </w:pict>
      </w:r>
      <w:r>
        <w:rPr>
          <w:rFonts w:eastAsia="仿宋_GB2312"/>
          <w:sz w:val="32"/>
          <w:szCs w:val="32"/>
        </w:rPr>
        <w:br w:type="page"/>
      </w:r>
      <w:r>
        <w:rPr>
          <w:rFonts w:eastAsia="仿宋_GB2312"/>
          <w:sz w:val="32"/>
          <w:szCs w:val="32"/>
        </w:rPr>
        <w:pict>
          <v:shape id="_x0000_i1031" o:spt="75" type="#_x0000_t75" style="height:226.5pt;width:726.75pt;" filled="f" o:preferrelative="t" stroked="f" coordsize="21600,21600">
            <v:path/>
            <v:fill on="f" focussize="0,0"/>
            <v:stroke on="f" joinstyle="miter"/>
            <v:imagedata r:id="rId20" o:title=""/>
            <o:lock v:ext="edit" aspectratio="t"/>
            <w10:wrap type="none"/>
            <w10:anchorlock/>
          </v:shape>
        </w:pict>
      </w:r>
      <w:r>
        <w:rPr>
          <w:rFonts w:eastAsia="仿宋_GB2312"/>
          <w:sz w:val="32"/>
          <w:szCs w:val="32"/>
        </w:rPr>
        <w:br w:type="page"/>
      </w:r>
      <w:r>
        <w:pict>
          <v:shape id="图片 53" o:spid="_x0000_s1034" o:spt="75" type="#_x0000_t75" style="position:absolute;left:0pt;margin-left:1.8pt;margin-top:1.6pt;height:277.5pt;width:728.25pt;z-index:1024;mso-width-relative:page;mso-height-relative:page;" filled="f" o:preferrelative="t" stroked="f" coordsize="21600,21600">
            <v:path/>
            <v:fill on="f" focussize="0,0"/>
            <v:stroke on="f" joinstyle="miter"/>
            <v:imagedata r:id="rId21" o:title=""/>
            <o:lock v:ext="edit" aspectratio="t"/>
          </v:shape>
        </w:pict>
      </w:r>
      <w:r>
        <w:rPr>
          <w:rFonts w:eastAsia="仿宋_GB2312"/>
          <w:sz w:val="32"/>
          <w:szCs w:val="32"/>
        </w:rPr>
        <w:br w:type="page"/>
      </w:r>
      <w:r>
        <w:pict>
          <v:shape id="图片 55" o:spid="_x0000_s1035" o:spt="75" type="#_x0000_t75" style="position:absolute;left:0pt;margin-left:1.8pt;margin-top:7.6pt;height:172.5pt;width:728.5pt;z-index:1024;mso-width-relative:page;mso-height-relative:page;" filled="f" o:preferrelative="t" stroked="f" coordsize="21600,21600">
            <v:path/>
            <v:fill on="f" focussize="0,0"/>
            <v:stroke on="f" joinstyle="miter"/>
            <v:imagedata r:id="rId22" o:title=""/>
            <o:lock v:ext="edit" aspectratio="t"/>
          </v:shape>
        </w:pict>
      </w:r>
      <w:r>
        <w:rPr>
          <w:rFonts w:eastAsia="仿宋_GB2312"/>
          <w:sz w:val="32"/>
          <w:szCs w:val="32"/>
        </w:rPr>
        <w:br w:type="page"/>
      </w:r>
    </w:p>
    <w:p>
      <w:pPr>
        <w:widowControl/>
        <w:jc w:val="left"/>
        <w:rPr>
          <w:rFonts w:eastAsia="仿宋_GB2312"/>
          <w:sz w:val="32"/>
          <w:szCs w:val="32"/>
        </w:rPr>
      </w:pPr>
      <w:r>
        <w:rPr>
          <w:rFonts w:eastAsia="仿宋_GB2312"/>
          <w:sz w:val="32"/>
          <w:szCs w:val="32"/>
        </w:rPr>
        <w:pict>
          <v:shape id="_x0000_i1032" o:spt="75" type="#_x0000_t75" style="height:181.5pt;width:723pt;" filled="f" o:preferrelative="t" stroked="f" coordsize="21600,21600">
            <v:path/>
            <v:fill on="f" focussize="0,0"/>
            <v:stroke on="f" joinstyle="miter"/>
            <v:imagedata r:id="rId23" o:title=""/>
            <o:lock v:ext="edit" aspectratio="t"/>
            <w10:wrap type="none"/>
            <w10:anchorlock/>
          </v:shape>
        </w:pict>
      </w:r>
    </w:p>
    <w:p>
      <w:pPr>
        <w:widowControl/>
        <w:jc w:val="left"/>
        <w:rPr>
          <w:rFonts w:eastAsia="仿宋_GB2312"/>
          <w:sz w:val="32"/>
          <w:szCs w:val="32"/>
        </w:rPr>
      </w:pPr>
      <w:r>
        <w:rPr>
          <w:rFonts w:eastAsia="仿宋_GB2312"/>
          <w:sz w:val="32"/>
          <w:szCs w:val="32"/>
        </w:rPr>
        <w:br w:type="page"/>
      </w:r>
    </w:p>
    <w:p>
      <w:pPr>
        <w:widowControl/>
        <w:jc w:val="left"/>
        <w:rPr>
          <w:rFonts w:eastAsia="仿宋_GB2312"/>
          <w:sz w:val="32"/>
          <w:szCs w:val="32"/>
        </w:rPr>
      </w:pPr>
      <w:r>
        <w:rPr>
          <w:rFonts w:eastAsia="仿宋_GB2312"/>
          <w:sz w:val="32"/>
          <w:szCs w:val="32"/>
        </w:rPr>
        <w:pict>
          <v:shape id="_x0000_i1033" o:spt="75" type="#_x0000_t75" style="height:295.5pt;width:728.25pt;" filled="f" o:preferrelative="t" stroked="f" coordsize="21600,21600">
            <v:path/>
            <v:fill on="f" focussize="0,0"/>
            <v:stroke on="f" joinstyle="miter"/>
            <v:imagedata r:id="rId24" o:title=""/>
            <o:lock v:ext="edit" aspectratio="t"/>
            <w10:wrap type="none"/>
            <w10:anchorlock/>
          </v:shape>
        </w:pict>
      </w:r>
    </w:p>
    <w:p>
      <w:pPr>
        <w:widowControl/>
        <w:jc w:val="left"/>
        <w:rPr>
          <w:rFonts w:eastAsia="仿宋_GB2312"/>
          <w:sz w:val="32"/>
          <w:szCs w:val="32"/>
        </w:rPr>
      </w:pPr>
    </w:p>
    <w:p>
      <w:pPr>
        <w:widowControl/>
        <w:jc w:val="left"/>
        <w:rPr>
          <w:rFonts w:eastAsia="仿宋_GB2312"/>
          <w:sz w:val="32"/>
          <w:szCs w:val="32"/>
        </w:rPr>
      </w:pPr>
      <w:r>
        <w:rPr>
          <w:rFonts w:eastAsia="仿宋_GB2312"/>
          <w:sz w:val="32"/>
          <w:szCs w:val="32"/>
        </w:rPr>
        <w:br w:type="page"/>
      </w:r>
    </w:p>
    <w:p>
      <w:pPr>
        <w:widowControl/>
        <w:jc w:val="left"/>
        <w:rPr>
          <w:rFonts w:eastAsia="仿宋_GB2312"/>
          <w:sz w:val="32"/>
          <w:szCs w:val="32"/>
        </w:rPr>
      </w:pPr>
      <w:r>
        <w:rPr>
          <w:rFonts w:eastAsia="仿宋_GB2312"/>
          <w:sz w:val="32"/>
          <w:szCs w:val="32"/>
        </w:rPr>
        <w:pict>
          <v:shape id="_x0000_i1034" o:spt="75" type="#_x0000_t75" style="height:302.25pt;width:724.5pt;" filled="f" o:preferrelative="t" stroked="f" coordsize="21600,21600">
            <v:path/>
            <v:fill on="f" focussize="0,0"/>
            <v:stroke on="f" joinstyle="miter"/>
            <v:imagedata r:id="rId25" o:title=""/>
            <o:lock v:ext="edit" aspectratio="t"/>
            <w10:wrap type="none"/>
            <w10:anchorlock/>
          </v:shape>
        </w:pict>
      </w:r>
    </w:p>
    <w:p>
      <w:pPr>
        <w:widowControl/>
        <w:jc w:val="left"/>
        <w:rPr>
          <w:rFonts w:eastAsia="仿宋_GB2312"/>
          <w:sz w:val="32"/>
          <w:szCs w:val="32"/>
        </w:rPr>
      </w:pPr>
      <w:r>
        <w:rPr>
          <w:rFonts w:eastAsia="仿宋_GB2312"/>
          <w:sz w:val="32"/>
          <w:szCs w:val="32"/>
        </w:rPr>
        <w:br w:type="page"/>
      </w:r>
      <w:r>
        <w:rPr>
          <w:rFonts w:eastAsia="仿宋_GB2312"/>
          <w:sz w:val="32"/>
          <w:szCs w:val="32"/>
        </w:rPr>
        <w:br w:type="page"/>
      </w:r>
      <w:r>
        <w:pict>
          <v:shape id="图片 70" o:spid="_x0000_s1036" o:spt="75" type="#_x0000_t75" style="position:absolute;left:0pt;margin-left:1.8pt;margin-top:0.85pt;height:123pt;width:728.5pt;z-index:1024;mso-width-relative:page;mso-height-relative:page;" filled="f" o:preferrelative="t" stroked="f" coordsize="21600,21600">
            <v:path/>
            <v:fill on="f" focussize="0,0"/>
            <v:stroke on="f" joinstyle="miter"/>
            <v:imagedata r:id="rId26" o:title=""/>
            <o:lock v:ext="edit" aspectratio="t"/>
          </v:shape>
        </w:pict>
      </w:r>
    </w:p>
    <w:p>
      <w:pPr>
        <w:widowControl/>
        <w:jc w:val="left"/>
        <w:rPr>
          <w:rFonts w:eastAsia="仿宋_GB2312"/>
          <w:sz w:val="32"/>
          <w:szCs w:val="32"/>
        </w:rPr>
      </w:pPr>
    </w:p>
    <w:p>
      <w:pPr>
        <w:widowControl/>
        <w:jc w:val="left"/>
        <w:rPr>
          <w:rFonts w:eastAsia="仿宋_GB2312"/>
          <w:sz w:val="32"/>
          <w:szCs w:val="32"/>
        </w:rPr>
      </w:pPr>
    </w:p>
    <w:p>
      <w:pPr>
        <w:widowControl/>
        <w:jc w:val="left"/>
        <w:rPr>
          <w:rFonts w:eastAsia="仿宋_GB2312"/>
          <w:sz w:val="32"/>
          <w:szCs w:val="32"/>
        </w:rPr>
      </w:pPr>
    </w:p>
    <w:p>
      <w:pPr>
        <w:widowControl/>
        <w:jc w:val="left"/>
        <w:rPr>
          <w:rFonts w:eastAsia="仿宋_GB2312"/>
          <w:sz w:val="32"/>
          <w:szCs w:val="32"/>
        </w:rPr>
      </w:pPr>
      <w:r>
        <w:rPr>
          <w:rFonts w:eastAsia="仿宋_GB2312"/>
          <w:sz w:val="32"/>
          <w:szCs w:val="32"/>
        </w:rPr>
        <w:br w:type="page"/>
      </w:r>
      <w:r>
        <w:rPr>
          <w:rFonts w:eastAsia="仿宋_GB2312"/>
          <w:sz w:val="32"/>
          <w:szCs w:val="32"/>
        </w:rPr>
        <w:pict>
          <v:shape id="_x0000_i1035" o:spt="75" type="#_x0000_t75" style="height:105.75pt;width:719.25pt;" filled="f" o:preferrelative="t" stroked="f" coordsize="21600,21600">
            <v:path/>
            <v:fill on="f" focussize="0,0"/>
            <v:stroke on="f" joinstyle="miter"/>
            <v:imagedata r:id="rId27" o:title=""/>
            <o:lock v:ext="edit" aspectratio="t"/>
            <w10:wrap type="none"/>
            <w10:anchorlock/>
          </v:shape>
        </w:pict>
      </w:r>
    </w:p>
    <w:p>
      <w:pPr>
        <w:widowControl/>
        <w:jc w:val="left"/>
        <w:rPr>
          <w:rFonts w:eastAsia="仿宋_GB2312"/>
          <w:sz w:val="32"/>
          <w:szCs w:val="32"/>
        </w:rPr>
      </w:pPr>
    </w:p>
    <w:p>
      <w:pPr>
        <w:widowControl/>
        <w:jc w:val="left"/>
        <w:rPr>
          <w:rFonts w:eastAsia="仿宋_GB2312"/>
          <w:sz w:val="32"/>
          <w:szCs w:val="32"/>
        </w:rPr>
      </w:pPr>
      <w:r>
        <w:rPr>
          <w:rFonts w:eastAsia="仿宋_GB2312"/>
          <w:sz w:val="32"/>
          <w:szCs w:val="32"/>
        </w:rPr>
        <w:pict>
          <v:shape id="_x0000_i1036" o:spt="75" type="#_x0000_t75" style="height:260.25pt;width:725.25pt;" filled="f" o:preferrelative="t" stroked="f" coordsize="21600,21600">
            <v:path/>
            <v:fill on="f" focussize="0,0"/>
            <v:stroke on="f" joinstyle="miter"/>
            <v:imagedata r:id="rId28" o:title=""/>
            <o:lock v:ext="edit" aspectratio="t"/>
            <w10:wrap type="none"/>
            <w10:anchorlock/>
          </v:shape>
        </w:pict>
      </w:r>
      <w:r>
        <w:rPr>
          <w:rFonts w:eastAsia="仿宋_GB2312"/>
          <w:sz w:val="32"/>
          <w:szCs w:val="32"/>
        </w:rPr>
        <w:br w:type="page"/>
      </w:r>
      <w:r>
        <w:rPr>
          <w:rFonts w:eastAsia="仿宋_GB2312"/>
          <w:sz w:val="32"/>
          <w:szCs w:val="32"/>
        </w:rPr>
        <w:br w:type="page"/>
      </w:r>
      <w:r>
        <w:rPr>
          <w:rFonts w:eastAsia="仿宋_GB2312"/>
          <w:sz w:val="32"/>
          <w:szCs w:val="32"/>
        </w:rPr>
        <w:pict>
          <v:shape id="_x0000_i1037" o:spt="75" type="#_x0000_t75" style="height:248.25pt;width:720.75pt;" filled="f" o:preferrelative="t" stroked="f" coordsize="21600,21600">
            <v:path/>
            <v:fill on="f" focussize="0,0"/>
            <v:stroke on="f" joinstyle="miter"/>
            <v:imagedata r:id="rId29" o:title=""/>
            <o:lock v:ext="edit" aspectratio="t"/>
            <w10:wrap type="none"/>
            <w10:anchorlock/>
          </v:shape>
        </w:pict>
      </w:r>
    </w:p>
    <w:p>
      <w:pPr>
        <w:widowControl/>
        <w:jc w:val="left"/>
        <w:rPr>
          <w:rFonts w:eastAsia="仿宋_GB2312"/>
          <w:sz w:val="32"/>
          <w:szCs w:val="32"/>
        </w:rPr>
      </w:pPr>
      <w:r>
        <w:rPr>
          <w:rFonts w:eastAsia="仿宋_GB2312"/>
          <w:sz w:val="32"/>
          <w:szCs w:val="32"/>
        </w:rPr>
        <w:br w:type="page"/>
      </w:r>
      <w:r>
        <w:rPr>
          <w:rFonts w:eastAsia="仿宋_GB2312"/>
          <w:sz w:val="32"/>
          <w:szCs w:val="32"/>
        </w:rPr>
        <w:pict>
          <v:shape id="_x0000_i1038" o:spt="75" type="#_x0000_t75" style="height:354.75pt;width:726.75pt;" filled="f" o:preferrelative="t" stroked="f" coordsize="21600,21600">
            <v:path/>
            <v:fill on="f" focussize="0,0"/>
            <v:stroke on="f" joinstyle="miter"/>
            <v:imagedata r:id="rId30" o:title=""/>
            <o:lock v:ext="edit" aspectratio="t"/>
            <w10:wrap type="none"/>
            <w10:anchorlock/>
          </v:shape>
        </w:pict>
      </w:r>
    </w:p>
    <w:p>
      <w:pPr>
        <w:widowControl/>
        <w:jc w:val="left"/>
        <w:rPr>
          <w:rFonts w:eastAsia="仿宋_GB2312"/>
          <w:sz w:val="32"/>
          <w:szCs w:val="32"/>
        </w:rPr>
      </w:pPr>
      <w:r>
        <w:rPr>
          <w:rFonts w:eastAsia="仿宋_GB2312"/>
          <w:sz w:val="32"/>
          <w:szCs w:val="32"/>
        </w:rPr>
        <w:br w:type="page"/>
      </w:r>
      <w:r>
        <w:rPr>
          <w:rFonts w:eastAsia="仿宋_GB2312"/>
          <w:sz w:val="32"/>
          <w:szCs w:val="32"/>
        </w:rPr>
        <w:pict>
          <v:shape id="_x0000_i1039" o:spt="75" type="#_x0000_t75" style="height:352.5pt;width:720.75pt;" filled="f" o:preferrelative="t" stroked="f" coordsize="21600,21600">
            <v:path/>
            <v:fill on="f" focussize="0,0"/>
            <v:stroke on="f" joinstyle="miter"/>
            <v:imagedata r:id="rId31" o:title=""/>
            <o:lock v:ext="edit" aspectratio="t"/>
            <w10:wrap type="none"/>
            <w10:anchorlock/>
          </v:shape>
        </w:pict>
      </w:r>
    </w:p>
    <w:p>
      <w:pPr>
        <w:widowControl/>
        <w:jc w:val="left"/>
        <w:rPr>
          <w:rFonts w:eastAsia="仿宋_GB2312"/>
          <w:sz w:val="32"/>
          <w:szCs w:val="32"/>
        </w:rPr>
      </w:pPr>
      <w:r>
        <w:rPr>
          <w:rFonts w:eastAsia="仿宋_GB2312"/>
          <w:sz w:val="32"/>
          <w:szCs w:val="32"/>
        </w:rPr>
        <w:br w:type="page"/>
      </w:r>
      <w:r>
        <w:rPr>
          <w:rFonts w:eastAsia="仿宋_GB2312"/>
          <w:sz w:val="32"/>
          <w:szCs w:val="32"/>
        </w:rPr>
        <w:pict>
          <v:shape id="_x0000_i1040" o:spt="75" type="#_x0000_t75" style="height:219pt;width:726pt;" filled="f" o:preferrelative="t" stroked="f" coordsize="21600,21600">
            <v:path/>
            <v:fill on="f" focussize="0,0"/>
            <v:stroke on="f" joinstyle="miter"/>
            <v:imagedata r:id="rId32" o:title=""/>
            <o:lock v:ext="edit" aspectratio="t"/>
            <w10:wrap type="none"/>
            <w10:anchorlock/>
          </v:shape>
        </w:pic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widowControl/>
        <w:jc w:val="left"/>
        <w:rPr>
          <w:rFonts w:eastAsia="仿宋_GB2312"/>
          <w:sz w:val="32"/>
          <w:szCs w:val="32"/>
        </w:rPr>
      </w:pPr>
      <w:r>
        <w:rPr>
          <w:rFonts w:eastAsia="仿宋_GB2312"/>
          <w:sz w:val="32"/>
          <w:szCs w:val="32"/>
        </w:rPr>
        <w:br w:type="page"/>
      </w:r>
    </w:p>
    <w:p>
      <w:pPr>
        <w:widowControl/>
        <w:jc w:val="left"/>
        <w:rPr>
          <w:rFonts w:eastAsia="仿宋_GB2312"/>
          <w:sz w:val="32"/>
          <w:szCs w:val="32"/>
        </w:rPr>
      </w:pPr>
      <w:r>
        <w:rPr>
          <w:rFonts w:eastAsia="仿宋_GB2312"/>
          <w:sz w:val="32"/>
          <w:szCs w:val="32"/>
        </w:rPr>
        <w:pict>
          <v:shape id="_x0000_i1041" o:spt="75" type="#_x0000_t75" style="height:295.5pt;width:669.75pt;" filled="f" o:preferrelative="t" stroked="f" coordsize="21600,21600">
            <v:path/>
            <v:fill on="f" focussize="0,0"/>
            <v:stroke on="f" joinstyle="miter"/>
            <v:imagedata r:id="rId33" o:title=""/>
            <o:lock v:ext="edit" aspectratio="t"/>
            <w10:wrap type="none"/>
            <w10:anchorlock/>
          </v:shape>
        </w:pict>
      </w:r>
    </w:p>
    <w:p>
      <w:pPr>
        <w:widowControl/>
        <w:jc w:val="left"/>
        <w:rPr>
          <w:rFonts w:eastAsia="仿宋_GB2312"/>
          <w:sz w:val="32"/>
          <w:szCs w:val="32"/>
        </w:rPr>
      </w:pPr>
      <w:r>
        <w:rPr>
          <w:rFonts w:eastAsia="仿宋_GB2312"/>
          <w:sz w:val="32"/>
          <w:szCs w:val="32"/>
        </w:rPr>
        <w:br w:type="page"/>
      </w:r>
      <w:r>
        <w:pict>
          <v:shape id="图片 94" o:spid="_x0000_s1037" o:spt="75" type="#_x0000_t75" style="position:absolute;left:0pt;margin-left:-28.2pt;margin-top:11.35pt;height:423pt;width:781.1pt;z-index:1024;mso-width-relative:page;mso-height-relative:page;" filled="f" o:preferrelative="t" stroked="f" coordsize="21600,21600">
            <v:path/>
            <v:fill on="f" focussize="0,0"/>
            <v:stroke on="f" joinstyle="miter"/>
            <v:imagedata r:id="rId34" o:title=""/>
            <o:lock v:ext="edit" aspectratio="t"/>
          </v:shape>
        </w:pict>
      </w:r>
      <w:r>
        <w:rPr>
          <w:rFonts w:eastAsia="仿宋_GB2312"/>
          <w:sz w:val="32"/>
          <w:szCs w:val="32"/>
        </w:rPr>
        <w:br w:type="page"/>
      </w:r>
    </w:p>
    <w:p>
      <w:pPr>
        <w:jc w:val="center"/>
        <w:rPr>
          <w:rFonts w:eastAsia="仿宋_GB2312"/>
          <w:sz w:val="32"/>
          <w:szCs w:val="32"/>
        </w:rPr>
      </w:pPr>
      <w:r>
        <w:pict>
          <v:shape id="图片 97" o:spid="_x0000_s1038" o:spt="75" type="#_x0000_t75" style="position:absolute;left:0pt;margin-left:-28.2pt;margin-top:18.85pt;height:183pt;width:789pt;z-index:1024;mso-width-relative:page;mso-height-relative:page;" filled="f" o:preferrelative="t" stroked="f" coordsize="21600,21600">
            <v:path/>
            <v:fill on="f" focussize="0,0"/>
            <v:stroke on="f" joinstyle="miter"/>
            <v:imagedata r:id="rId35" o:title=""/>
            <o:lock v:ext="edit" aspectratio="t"/>
          </v:shape>
        </w:pict>
      </w:r>
    </w:p>
    <w:p>
      <w:pPr>
        <w:jc w:val="center"/>
        <w:rPr>
          <w:rFonts w:eastAsia="仿宋_GB2312"/>
          <w:sz w:val="32"/>
          <w:szCs w:val="32"/>
        </w:rPr>
      </w:pPr>
    </w:p>
    <w:p>
      <w:pPr>
        <w:jc w:val="cente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sectPr>
      <w:pgSz w:w="16838" w:h="11906" w:orient="landscape"/>
      <w:pgMar w:top="1588" w:right="1134" w:bottom="1588"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454"/>
    <w:rsid w:val="00046CD8"/>
    <w:rsid w:val="000517A5"/>
    <w:rsid w:val="00072CAE"/>
    <w:rsid w:val="00086D79"/>
    <w:rsid w:val="000954F2"/>
    <w:rsid w:val="000A4FB3"/>
    <w:rsid w:val="000A6A48"/>
    <w:rsid w:val="000B0C82"/>
    <w:rsid w:val="000D0004"/>
    <w:rsid w:val="000F631E"/>
    <w:rsid w:val="00144889"/>
    <w:rsid w:val="00154526"/>
    <w:rsid w:val="00161D7F"/>
    <w:rsid w:val="00163804"/>
    <w:rsid w:val="00175807"/>
    <w:rsid w:val="00177B35"/>
    <w:rsid w:val="00185AEA"/>
    <w:rsid w:val="0019623B"/>
    <w:rsid w:val="001A0BB6"/>
    <w:rsid w:val="001A3B53"/>
    <w:rsid w:val="001D2631"/>
    <w:rsid w:val="001D3C87"/>
    <w:rsid w:val="001F4E0D"/>
    <w:rsid w:val="00201924"/>
    <w:rsid w:val="00246A78"/>
    <w:rsid w:val="00251FAD"/>
    <w:rsid w:val="00256BDF"/>
    <w:rsid w:val="00271133"/>
    <w:rsid w:val="00285FFF"/>
    <w:rsid w:val="00296EFB"/>
    <w:rsid w:val="002C04F8"/>
    <w:rsid w:val="002C47E5"/>
    <w:rsid w:val="002E2DF4"/>
    <w:rsid w:val="002F1CDD"/>
    <w:rsid w:val="00324951"/>
    <w:rsid w:val="00324F34"/>
    <w:rsid w:val="00335715"/>
    <w:rsid w:val="003524FF"/>
    <w:rsid w:val="0035770F"/>
    <w:rsid w:val="00363FF2"/>
    <w:rsid w:val="003916A3"/>
    <w:rsid w:val="003C1285"/>
    <w:rsid w:val="003E3DCB"/>
    <w:rsid w:val="003E534A"/>
    <w:rsid w:val="004108FD"/>
    <w:rsid w:val="004440F0"/>
    <w:rsid w:val="00452E9A"/>
    <w:rsid w:val="0046318E"/>
    <w:rsid w:val="00464006"/>
    <w:rsid w:val="00485A8E"/>
    <w:rsid w:val="004A2365"/>
    <w:rsid w:val="004C5E39"/>
    <w:rsid w:val="004D7D60"/>
    <w:rsid w:val="004F0DE8"/>
    <w:rsid w:val="00512301"/>
    <w:rsid w:val="005215FE"/>
    <w:rsid w:val="00531162"/>
    <w:rsid w:val="005462E4"/>
    <w:rsid w:val="00546626"/>
    <w:rsid w:val="00546BD5"/>
    <w:rsid w:val="00546C88"/>
    <w:rsid w:val="00554907"/>
    <w:rsid w:val="005736B2"/>
    <w:rsid w:val="005928E1"/>
    <w:rsid w:val="00592C76"/>
    <w:rsid w:val="0059518B"/>
    <w:rsid w:val="005977DB"/>
    <w:rsid w:val="00597989"/>
    <w:rsid w:val="005D53AF"/>
    <w:rsid w:val="005F34D9"/>
    <w:rsid w:val="00616EE4"/>
    <w:rsid w:val="00620C3E"/>
    <w:rsid w:val="00633D3F"/>
    <w:rsid w:val="00635F8C"/>
    <w:rsid w:val="00637F75"/>
    <w:rsid w:val="00656925"/>
    <w:rsid w:val="00666654"/>
    <w:rsid w:val="006849E7"/>
    <w:rsid w:val="006A0518"/>
    <w:rsid w:val="006A7681"/>
    <w:rsid w:val="006C26FE"/>
    <w:rsid w:val="006C42C5"/>
    <w:rsid w:val="006D21BE"/>
    <w:rsid w:val="006D3CE3"/>
    <w:rsid w:val="006D6C07"/>
    <w:rsid w:val="006E5E6D"/>
    <w:rsid w:val="006F29DE"/>
    <w:rsid w:val="006F392E"/>
    <w:rsid w:val="006F3E14"/>
    <w:rsid w:val="0070113C"/>
    <w:rsid w:val="00707ACC"/>
    <w:rsid w:val="00722414"/>
    <w:rsid w:val="007417DD"/>
    <w:rsid w:val="00752D18"/>
    <w:rsid w:val="007567CE"/>
    <w:rsid w:val="0079335F"/>
    <w:rsid w:val="007B64E2"/>
    <w:rsid w:val="007C0383"/>
    <w:rsid w:val="007D0C79"/>
    <w:rsid w:val="007D15B0"/>
    <w:rsid w:val="007D73A4"/>
    <w:rsid w:val="00801D5A"/>
    <w:rsid w:val="008071DD"/>
    <w:rsid w:val="00832049"/>
    <w:rsid w:val="008354B3"/>
    <w:rsid w:val="0084726C"/>
    <w:rsid w:val="00863198"/>
    <w:rsid w:val="0087313A"/>
    <w:rsid w:val="008809EB"/>
    <w:rsid w:val="0089540C"/>
    <w:rsid w:val="008A418C"/>
    <w:rsid w:val="008A7184"/>
    <w:rsid w:val="008B5E7A"/>
    <w:rsid w:val="008D4F9A"/>
    <w:rsid w:val="008D6EC9"/>
    <w:rsid w:val="008F1444"/>
    <w:rsid w:val="008F74A3"/>
    <w:rsid w:val="00902154"/>
    <w:rsid w:val="00903EA7"/>
    <w:rsid w:val="00905779"/>
    <w:rsid w:val="009159E5"/>
    <w:rsid w:val="00915F95"/>
    <w:rsid w:val="00923B27"/>
    <w:rsid w:val="00926348"/>
    <w:rsid w:val="0095388A"/>
    <w:rsid w:val="009563A0"/>
    <w:rsid w:val="0096208A"/>
    <w:rsid w:val="009708BE"/>
    <w:rsid w:val="00972EA0"/>
    <w:rsid w:val="0097343E"/>
    <w:rsid w:val="00976E5C"/>
    <w:rsid w:val="00977604"/>
    <w:rsid w:val="0099128B"/>
    <w:rsid w:val="0099618B"/>
    <w:rsid w:val="009A4F4E"/>
    <w:rsid w:val="009C2250"/>
    <w:rsid w:val="009C5D5F"/>
    <w:rsid w:val="009D1165"/>
    <w:rsid w:val="009D78B0"/>
    <w:rsid w:val="009F04FA"/>
    <w:rsid w:val="009F505C"/>
    <w:rsid w:val="009F6459"/>
    <w:rsid w:val="00A47E02"/>
    <w:rsid w:val="00A55E85"/>
    <w:rsid w:val="00A71154"/>
    <w:rsid w:val="00A721A2"/>
    <w:rsid w:val="00A7368B"/>
    <w:rsid w:val="00A74A63"/>
    <w:rsid w:val="00A843B3"/>
    <w:rsid w:val="00AC7F2B"/>
    <w:rsid w:val="00AD2C7E"/>
    <w:rsid w:val="00AF6D8E"/>
    <w:rsid w:val="00B0031C"/>
    <w:rsid w:val="00B02C7B"/>
    <w:rsid w:val="00B1697E"/>
    <w:rsid w:val="00B2338E"/>
    <w:rsid w:val="00B55D7A"/>
    <w:rsid w:val="00B611E3"/>
    <w:rsid w:val="00B61DEB"/>
    <w:rsid w:val="00B63F9B"/>
    <w:rsid w:val="00B65489"/>
    <w:rsid w:val="00B70D77"/>
    <w:rsid w:val="00B85B70"/>
    <w:rsid w:val="00BA1C1F"/>
    <w:rsid w:val="00BB04F5"/>
    <w:rsid w:val="00BC2454"/>
    <w:rsid w:val="00BC2A62"/>
    <w:rsid w:val="00BC6343"/>
    <w:rsid w:val="00BC6754"/>
    <w:rsid w:val="00BD376E"/>
    <w:rsid w:val="00BD5DC0"/>
    <w:rsid w:val="00BE395E"/>
    <w:rsid w:val="00BF65D7"/>
    <w:rsid w:val="00C0470D"/>
    <w:rsid w:val="00C057A5"/>
    <w:rsid w:val="00C11FCB"/>
    <w:rsid w:val="00C145A5"/>
    <w:rsid w:val="00C252CD"/>
    <w:rsid w:val="00C57763"/>
    <w:rsid w:val="00C64EA3"/>
    <w:rsid w:val="00C654A6"/>
    <w:rsid w:val="00C824FE"/>
    <w:rsid w:val="00C965A1"/>
    <w:rsid w:val="00CB0B1C"/>
    <w:rsid w:val="00CB50EF"/>
    <w:rsid w:val="00CB7B4B"/>
    <w:rsid w:val="00CE7FC2"/>
    <w:rsid w:val="00D02A07"/>
    <w:rsid w:val="00D04DD6"/>
    <w:rsid w:val="00D26186"/>
    <w:rsid w:val="00D43A65"/>
    <w:rsid w:val="00D50F48"/>
    <w:rsid w:val="00D854EC"/>
    <w:rsid w:val="00D92485"/>
    <w:rsid w:val="00D954BA"/>
    <w:rsid w:val="00DA51B1"/>
    <w:rsid w:val="00DA603F"/>
    <w:rsid w:val="00DB69F9"/>
    <w:rsid w:val="00DC1DC4"/>
    <w:rsid w:val="00DC3DC4"/>
    <w:rsid w:val="00DC656B"/>
    <w:rsid w:val="00DD0F33"/>
    <w:rsid w:val="00DE6379"/>
    <w:rsid w:val="00DE745B"/>
    <w:rsid w:val="00E1120B"/>
    <w:rsid w:val="00E12553"/>
    <w:rsid w:val="00E34AA8"/>
    <w:rsid w:val="00E3791B"/>
    <w:rsid w:val="00E50D2E"/>
    <w:rsid w:val="00E54CAA"/>
    <w:rsid w:val="00E562D4"/>
    <w:rsid w:val="00E718D2"/>
    <w:rsid w:val="00E95A81"/>
    <w:rsid w:val="00EA7407"/>
    <w:rsid w:val="00EB0775"/>
    <w:rsid w:val="00EB1322"/>
    <w:rsid w:val="00EB181E"/>
    <w:rsid w:val="00EB6422"/>
    <w:rsid w:val="00EC00AC"/>
    <w:rsid w:val="00ED6D65"/>
    <w:rsid w:val="00EF450B"/>
    <w:rsid w:val="00F1211D"/>
    <w:rsid w:val="00F23295"/>
    <w:rsid w:val="00F40EDE"/>
    <w:rsid w:val="00F74AC0"/>
    <w:rsid w:val="00F77584"/>
    <w:rsid w:val="00F9003E"/>
    <w:rsid w:val="00FA2C78"/>
    <w:rsid w:val="00FA3DDB"/>
    <w:rsid w:val="00FA4F4E"/>
    <w:rsid w:val="00FB74E9"/>
    <w:rsid w:val="00FC7161"/>
    <w:rsid w:val="00FD0463"/>
    <w:rsid w:val="00FD3B70"/>
    <w:rsid w:val="00FD4C42"/>
    <w:rsid w:val="00FD5EDF"/>
    <w:rsid w:val="747202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页脚 Char"/>
    <w:basedOn w:val="5"/>
    <w:link w:val="3"/>
    <w:qFormat/>
    <w:locked/>
    <w:uiPriority w:val="99"/>
    <w:rPr>
      <w:rFonts w:cs="Times New Roman"/>
      <w:kern w:val="2"/>
      <w:sz w:val="18"/>
    </w:rPr>
  </w:style>
  <w:style w:type="character" w:customStyle="1" w:styleId="9">
    <w:name w:val="页眉 Char"/>
    <w:basedOn w:val="5"/>
    <w:link w:val="4"/>
    <w:qFormat/>
    <w:locked/>
    <w:uiPriority w:val="99"/>
    <w:rPr>
      <w:rFonts w:cs="Times New Roman"/>
      <w:kern w:val="2"/>
      <w:sz w:val="18"/>
    </w:rPr>
  </w:style>
  <w:style w:type="character" w:customStyle="1" w:styleId="10">
    <w:name w:val="批注框文本 Char"/>
    <w:basedOn w:val="5"/>
    <w:link w:val="2"/>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459</Words>
  <Characters>2621</Characters>
  <Lines>21</Lines>
  <Paragraphs>6</Paragraphs>
  <TotalTime>1</TotalTime>
  <ScaleCrop>false</ScaleCrop>
  <LinksUpToDate>false</LinksUpToDate>
  <CharactersWithSpaces>3074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2018-02-28T09:29:00Z</dcterms:created>
  <dc:creator>高立朝 10.104.97.45</dc:creator>
  <cp:lastModifiedBy>Administrator</cp:lastModifiedBy>
  <cp:lastPrinted>2018-02-26T03:06:00Z</cp:lastPrinted>
  <dcterms:modified xsi:type="dcterms:W3CDTF">2019-03-05T09:29:22Z</dcterms:modified>
  <dc:title>附件1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